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砚山县“十四五”公共法律服务建设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发展指标</w:t>
      </w:r>
    </w:p>
    <w:tbl>
      <w:tblPr>
        <w:tblStyle w:val="8"/>
        <w:tblpPr w:leftFromText="180" w:rightFromText="180" w:vertAnchor="text" w:horzAnchor="page" w:tblpX="1455" w:tblpY="661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061"/>
        <w:gridCol w:w="2977"/>
        <w:gridCol w:w="1111"/>
        <w:gridCol w:w="1193"/>
        <w:gridCol w:w="1176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号</w:t>
            </w:r>
          </w:p>
        </w:tc>
        <w:tc>
          <w:tcPr>
            <w:tcW w:w="57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指标名称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2020年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基期值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2025年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目标值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增长率（%）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7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法治宣传教育服务</w:t>
            </w: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法治宣传教育基地、阵地（个）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400.00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骨干“法律明白人”行政村和自然村人数（人）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540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630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16.66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村（社）民主法治示范村（%）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法治为主题的广场、公园、宣传栏（个）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200.00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7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律师法律服务</w:t>
            </w: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全县律师（名）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45.00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万人拥有律师（名）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0.6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40.00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培养在全县范围内具有领军作用的律师人才（名）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400.00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培养刑事辩护、金融、证券、财税、公司业务、公益性和法律服务、知识产权、高新技术、环境资源、建筑工程等各领域领军律师（名）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300.00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7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律师法律服务</w:t>
            </w: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全县律师每年办理各类案件（件）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402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665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65.40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vertAlign w:val="baseline"/>
                <w:lang w:val="en-US" w:eastAsia="zh-CN"/>
              </w:rPr>
              <w:t>刑事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案件辩护（件）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130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-30.80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民事案件（件）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241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25.00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行政案件（件）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87.50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非诉讼法律事务（件）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260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1030.40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为党政机关、人民团体、企业事业单位担任法律顾问（家）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93.75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20人以上律师事务所（家）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100.00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57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公证法律服务</w:t>
            </w: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执业公证员（名）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200.00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5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公证文书人民法院不予采信率（‰）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0.15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0.1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-33.33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57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法律援助服务</w:t>
            </w: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设立并实现法律援助事项范围“负面清单”，负面清单以外事项提供法律援助（%）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400.00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5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对没有辩护人的犯罪嫌疑人、被告人，值班律师提供法律帮助的覆盖率（%）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5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对符合法律援助条件的犯罪嫌疑人、被告人，指派律师提供辩护的</w:t>
            </w:r>
            <w:r>
              <w:rPr>
                <w:rFonts w:hint="eastAsia" w:eastAsia="方正仿宋_GBK" w:cs="Times New Roman"/>
                <w:sz w:val="24"/>
                <w:szCs w:val="24"/>
                <w:vertAlign w:val="baseline"/>
                <w:lang w:val="en-US" w:eastAsia="zh-CN"/>
              </w:rPr>
              <w:t>比例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（%）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5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律师承办法律援助案件量占法律援助案件总量</w:t>
            </w:r>
            <w:r>
              <w:rPr>
                <w:rFonts w:hint="eastAsia" w:eastAsia="方正仿宋_GBK" w:cs="Times New Roman"/>
                <w:sz w:val="24"/>
                <w:szCs w:val="24"/>
                <w:vertAlign w:val="baseline"/>
                <w:lang w:val="en-US" w:eastAsia="zh-CN"/>
              </w:rPr>
              <w:t>比例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（%）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21.43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57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基层法律服务</w:t>
            </w: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基层法律服务工作者（名）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58.00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5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为城乡居民提供民事、行政诉讼及非诉讼法律事务代理（件）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489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22.70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5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接受委托参加调解、仲裁活动（件）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150.00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5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解答法律咨询以及代写法律文书（件）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1410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41.80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57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调解服务</w:t>
            </w: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行业性、专业性人民调解组织（个）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5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基层法律服务调解室（个）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57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专职人民调解员（名）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57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村（社）法律顾问</w:t>
            </w: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村（社）法律顾问的律师和基层法律服务工作者（名）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5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村（社）配备法律顾问</w:t>
            </w:r>
            <w:r>
              <w:rPr>
                <w:rFonts w:hint="eastAsia" w:eastAsia="方正仿宋_GBK" w:cs="Times New Roman"/>
                <w:sz w:val="24"/>
                <w:szCs w:val="24"/>
                <w:vertAlign w:val="baseline"/>
                <w:lang w:val="en-US" w:eastAsia="zh-CN"/>
              </w:rPr>
              <w:t>比例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（%）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5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村（社）法律顾问每年为每个基层组织提供法律服务（小时）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5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全县村（社区）法律顾问每年为基层组织和村（居）民提供法律咨询、出具法律意见、开展法治宣传教育、代写法律文书、参与化解矛盾纠纷、协助处理信访问题不少于（件/次）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1121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78.40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57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法律顾问、公职律师、公司律师</w:t>
            </w: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各级党政机关、人民团体公职律师（名）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400.00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5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各级党政机关、人民团体聘请法律顾问（名）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117.40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5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各级党政机关、人民团体设立法律顾问、公职律师（%）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33.8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66.20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5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事业单位聘请法律顾问（名）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5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国有大中型企业、重点民营企业公司律师（名）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50.00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57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实体平台</w:t>
            </w: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县、乡镇、村（社区）公共法律服务实体平 台建成率（%）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5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有条件的自然村（组）建成公共法律服务实体平台，建成率（%）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100.00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57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热线平台</w:t>
            </w: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县级公共法律服务热线平台与省、州级链接，实现全天候“1 对 1”服务率（%）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2.040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网络平台</w:t>
            </w: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县、乡镇、村 （社）公共法律服务中心（站、点）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引导群众使用“12348”热线平台进行法律咨询率（%）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2.040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57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网络平台</w:t>
            </w: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留言咨询问题的答复时限为（小时）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-33.33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5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留言咨询解答的满意率（%）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31.57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5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留言咨询问题发布的审核率（%）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2.040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5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已解答问题抽取质检率（%）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99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1.020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5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每年向省、州级公共法律服务</w:t>
            </w:r>
            <w:r>
              <w:rPr>
                <w:rFonts w:hint="eastAsia" w:eastAsia="方正仿宋_GBK" w:cs="Times New Roman"/>
                <w:sz w:val="24"/>
                <w:szCs w:val="24"/>
                <w:vertAlign w:val="baseline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库提供</w:t>
            </w:r>
            <w:r>
              <w:rPr>
                <w:rFonts w:hint="eastAsia" w:eastAsia="方正仿宋_GBK" w:cs="Times New Roman"/>
                <w:sz w:val="24"/>
                <w:szCs w:val="24"/>
                <w:vertAlign w:val="baseline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（个）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57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涉及矫正和安置帮教</w:t>
            </w: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接受社区矫正对象（人）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436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550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26.14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5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安置帮教人员（人）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480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25.00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</w:tr>
    </w:tbl>
    <w:p>
      <w:pPr>
        <w:ind w:firstLine="420" w:firstLineChars="200"/>
      </w:pPr>
    </w:p>
    <w:p>
      <w:pPr>
        <w:ind w:firstLine="420" w:firstLineChars="200"/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jc w:val="both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bookmarkStart w:id="0" w:name="_GoBack"/>
      <w:bookmarkEnd w:id="0"/>
    </w:p>
    <w:p>
      <w:pPr>
        <w:pStyle w:val="6"/>
        <w:shd w:val="clear" w:color="auto" w:fill="FFFFFF"/>
        <w:spacing w:before="0" w:beforeAutospacing="0" w:after="0" w:afterAutospacing="0" w:line="520" w:lineRule="exact"/>
        <w:jc w:val="both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jc w:val="both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1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ZTBiNzM2MjUxZWM2Y2FmYzRmNjVmMjdjNDMxMjcifQ=="/>
    <w:docVar w:name="KSO_WPS_MARK_KEY" w:val="e4152213-10a2-432a-bce5-7464cd40a979"/>
  </w:docVars>
  <w:rsids>
    <w:rsidRoot w:val="26E97F9E"/>
    <w:rsid w:val="02894E12"/>
    <w:rsid w:val="09F250C0"/>
    <w:rsid w:val="169E5636"/>
    <w:rsid w:val="1A415E0E"/>
    <w:rsid w:val="1F3803EF"/>
    <w:rsid w:val="20D637D2"/>
    <w:rsid w:val="26E97F9E"/>
    <w:rsid w:val="275A4E53"/>
    <w:rsid w:val="2C465C11"/>
    <w:rsid w:val="2C672076"/>
    <w:rsid w:val="42334A3B"/>
    <w:rsid w:val="4EC30300"/>
    <w:rsid w:val="4F105A34"/>
    <w:rsid w:val="5C330DFF"/>
    <w:rsid w:val="5E10274B"/>
    <w:rsid w:val="627911E2"/>
    <w:rsid w:val="69B4695E"/>
    <w:rsid w:val="73D65FDA"/>
    <w:rsid w:val="7A3F4BC3"/>
    <w:rsid w:val="7CEE0853"/>
    <w:rsid w:val="7DEC32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paragraph" w:customStyle="1" w:styleId="12">
    <w:name w:val=" Char1 Char Char Char"/>
    <w:basedOn w:val="2"/>
    <w:qFormat/>
    <w:uiPriority w:val="0"/>
    <w:pPr>
      <w:snapToGrid w:val="0"/>
      <w:spacing w:before="240" w:beforeLines="0" w:after="240" w:afterLines="0" w:line="348" w:lineRule="auto"/>
    </w:pPr>
  </w:style>
  <w:style w:type="character" w:customStyle="1" w:styleId="13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2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4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6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1466</Words>
  <Characters>1803</Characters>
  <Lines>0</Lines>
  <Paragraphs>0</Paragraphs>
  <TotalTime>6</TotalTime>
  <ScaleCrop>false</ScaleCrop>
  <LinksUpToDate>false</LinksUpToDate>
  <CharactersWithSpaces>1807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2022-01-12T03:17:00Z</dcterms:created>
  <dc:creator>summer</dc:creator>
  <cp:lastModifiedBy>杨道能</cp:lastModifiedBy>
  <dcterms:modified xsi:type="dcterms:W3CDTF">2024-04-11T02:11:45Z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4CC1E8EF147D41CA9EAFD790083266EE</vt:lpwstr>
  </property>
</Properties>
</file>