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Times New Roman" w:hAnsi="Times New Roman" w:eastAsia="方正黑体_GBK" w:cs="Times New Roman"/>
          <w:color w:val="000000"/>
          <w:w w:val="100"/>
          <w:kern w:val="2"/>
          <w:sz w:val="32"/>
          <w:szCs w:val="32"/>
          <w:shd w:val="clear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黑体_GBK" w:cs="Times New Roman"/>
          <w:color w:val="000000"/>
          <w:w w:val="100"/>
          <w:kern w:val="2"/>
          <w:sz w:val="32"/>
          <w:szCs w:val="32"/>
          <w:shd w:val="clear"/>
          <w:lang w:val="en-US" w:eastAsia="zh-CN" w:bidi="ar-SA"/>
        </w:rPr>
        <w:t>附件3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000000"/>
          <w:w w:val="100"/>
          <w:kern w:val="2"/>
          <w:sz w:val="36"/>
          <w:szCs w:val="36"/>
          <w:shd w:val="clear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w w:val="100"/>
          <w:kern w:val="2"/>
          <w:sz w:val="36"/>
          <w:szCs w:val="36"/>
          <w:shd w:val="clear"/>
          <w:lang w:val="en-US" w:eastAsia="zh-CN" w:bidi="ar-SA"/>
        </w:rPr>
        <w:t>化肥减量增效“三新”技术模式示范片标牌（样式）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eastAsia="方正仿宋_GBK" w:cs="Times New Roman"/>
          <w:color w:val="000000"/>
          <w:w w:val="100"/>
          <w:kern w:val="2"/>
          <w:shd w:val="clear"/>
          <w:lang w:val="en-US" w:eastAsia="zh-CN" w:bidi="ar-SA"/>
        </w:rPr>
      </w:pPr>
    </w:p>
    <w:p>
      <w:r>
        <w:rPr>
          <w:rFonts w:hint="default" w:ascii="Times New Roman" w:hAnsi="Times New Roman" w:eastAsia="方正仿宋_GBK" w:cs="Times New Roman"/>
          <w:color w:val="000000"/>
          <w:w w:val="100"/>
          <w:kern w:val="2"/>
          <w:shd w:val="clear"/>
          <w:lang w:val="en-US" w:eastAsia="zh-CN" w:bidi="ar-SA"/>
        </w:rPr>
        <w:drawing>
          <wp:inline distT="0" distB="0" distL="114300" distR="114300">
            <wp:extent cx="7760970" cy="4136390"/>
            <wp:effectExtent l="0" t="0" r="11430" b="165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60970" cy="413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AB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ordWrap/>
      <w:autoSpaceDE/>
      <w:autoSpaceDN/>
      <w:jc w:val="both"/>
    </w:pPr>
    <w:rPr>
      <w:rFonts w:ascii="等线" w:hAnsi="等线" w:eastAsia="宋体" w:cstheme="minorBidi"/>
      <w:w w:val="100"/>
      <w:sz w:val="21"/>
      <w:szCs w:val="21"/>
      <w:shd w:val="cle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2022-08-30T09:54:32Z</dcterms:created>
  <dc:creator>Administrator</dc:creator>
  <cp:lastModifiedBy>钱凤</cp:lastModifiedBy>
  <dcterms:modified xsi:type="dcterms:W3CDTF">2022-08-30T09:54:55Z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