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0"/>
        <w:gridCol w:w="1617"/>
        <w:gridCol w:w="706"/>
        <w:gridCol w:w="1014"/>
        <w:gridCol w:w="1088"/>
        <w:gridCol w:w="547"/>
        <w:gridCol w:w="1479"/>
        <w:gridCol w:w="1527"/>
      </w:tblGrid>
      <w:tr w:rsidR="00964D84">
        <w:trPr>
          <w:trHeight w:val="461"/>
          <w:jc w:val="center"/>
        </w:trPr>
        <w:tc>
          <w:tcPr>
            <w:tcW w:w="9458" w:type="dxa"/>
            <w:gridSpan w:val="8"/>
            <w:tcBorders>
              <w:top w:val="nil"/>
              <w:left w:val="nil"/>
              <w:right w:val="nil"/>
            </w:tcBorders>
            <w:vAlign w:val="center"/>
          </w:tcPr>
          <w:p w:rsidR="00964D84" w:rsidRDefault="00C040BA">
            <w:pPr>
              <w:ind w:firstLineChars="50" w:firstLine="161"/>
              <w:rPr>
                <w:rFonts w:ascii="宋体" w:hAnsi="宋体"/>
                <w:b/>
                <w:color w:val="000000" w:themeColor="text1"/>
                <w:sz w:val="32"/>
                <w:szCs w:val="32"/>
              </w:rPr>
            </w:pPr>
            <w:r>
              <w:rPr>
                <w:rFonts w:ascii="宋体" w:hAnsi="宋体" w:hint="eastAsia"/>
                <w:b/>
                <w:color w:val="000000" w:themeColor="text1"/>
                <w:sz w:val="32"/>
                <w:szCs w:val="32"/>
              </w:rPr>
              <w:t>一、</w:t>
            </w:r>
            <w:r>
              <w:rPr>
                <w:rFonts w:ascii="宋体" w:hAnsi="宋体"/>
                <w:b/>
                <w:color w:val="000000" w:themeColor="text1"/>
                <w:sz w:val="32"/>
                <w:szCs w:val="32"/>
              </w:rPr>
              <w:t>建设项目基本情况</w:t>
            </w:r>
          </w:p>
        </w:tc>
      </w:tr>
      <w:tr w:rsidR="00964D84">
        <w:trPr>
          <w:trHeight w:val="461"/>
          <w:jc w:val="center"/>
        </w:trPr>
        <w:tc>
          <w:tcPr>
            <w:tcW w:w="1480" w:type="dxa"/>
            <w:vAlign w:val="center"/>
          </w:tcPr>
          <w:p w:rsidR="00964D84" w:rsidRDefault="00C040BA">
            <w:pPr>
              <w:spacing w:line="400" w:lineRule="exact"/>
              <w:jc w:val="center"/>
              <w:rPr>
                <w:color w:val="000000" w:themeColor="text1"/>
                <w:sz w:val="30"/>
                <w:szCs w:val="30"/>
                <w:highlight w:val="darkGreen"/>
              </w:rPr>
            </w:pPr>
            <w:r>
              <w:rPr>
                <w:rFonts w:hAnsi="宋体"/>
                <w:color w:val="000000" w:themeColor="text1"/>
                <w:sz w:val="30"/>
                <w:szCs w:val="30"/>
              </w:rPr>
              <w:t>项目名称</w:t>
            </w:r>
          </w:p>
        </w:tc>
        <w:tc>
          <w:tcPr>
            <w:tcW w:w="7978" w:type="dxa"/>
            <w:gridSpan w:val="7"/>
            <w:tcBorders>
              <w:bottom w:val="single" w:sz="4" w:space="0" w:color="auto"/>
            </w:tcBorders>
            <w:vAlign w:val="center"/>
          </w:tcPr>
          <w:p w:rsidR="00964D84" w:rsidRDefault="00C040BA">
            <w:pPr>
              <w:spacing w:line="400" w:lineRule="exact"/>
              <w:jc w:val="center"/>
              <w:rPr>
                <w:color w:val="000000" w:themeColor="text1"/>
                <w:sz w:val="28"/>
                <w:szCs w:val="28"/>
                <w:highlight w:val="darkGreen"/>
              </w:rPr>
            </w:pPr>
            <w:r>
              <w:rPr>
                <w:rFonts w:hint="eastAsia"/>
                <w:color w:val="000000" w:themeColor="text1"/>
                <w:sz w:val="28"/>
                <w:szCs w:val="28"/>
              </w:rPr>
              <w:t>砚山县听湖环湖路建设项目</w:t>
            </w:r>
          </w:p>
        </w:tc>
      </w:tr>
      <w:tr w:rsidR="00964D84">
        <w:trPr>
          <w:trHeight w:val="467"/>
          <w:jc w:val="center"/>
        </w:trPr>
        <w:tc>
          <w:tcPr>
            <w:tcW w:w="1480" w:type="dxa"/>
            <w:tcBorders>
              <w:right w:val="single" w:sz="4" w:space="0" w:color="auto"/>
            </w:tcBorders>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建设单位</w:t>
            </w:r>
          </w:p>
        </w:tc>
        <w:tc>
          <w:tcPr>
            <w:tcW w:w="7978" w:type="dxa"/>
            <w:gridSpan w:val="7"/>
            <w:tcBorders>
              <w:top w:val="single" w:sz="4" w:space="0" w:color="auto"/>
              <w:left w:val="single" w:sz="4" w:space="0" w:color="auto"/>
              <w:bottom w:val="single" w:sz="4" w:space="0" w:color="auto"/>
            </w:tcBorders>
            <w:vAlign w:val="center"/>
          </w:tcPr>
          <w:p w:rsidR="00964D84" w:rsidRDefault="00C040BA">
            <w:pPr>
              <w:spacing w:line="400" w:lineRule="exact"/>
              <w:jc w:val="center"/>
              <w:rPr>
                <w:rFonts w:hAnsi="宋体"/>
                <w:color w:val="000000" w:themeColor="text1"/>
                <w:sz w:val="28"/>
                <w:szCs w:val="28"/>
              </w:rPr>
            </w:pPr>
            <w:r>
              <w:rPr>
                <w:rFonts w:hAnsi="宋体" w:hint="eastAsia"/>
                <w:color w:val="000000" w:themeColor="text1"/>
                <w:sz w:val="28"/>
                <w:szCs w:val="28"/>
              </w:rPr>
              <w:t>砚山县住房和城乡建设局</w:t>
            </w:r>
          </w:p>
        </w:tc>
      </w:tr>
      <w:tr w:rsidR="00964D84">
        <w:trPr>
          <w:trHeight w:val="444"/>
          <w:jc w:val="center"/>
        </w:trPr>
        <w:tc>
          <w:tcPr>
            <w:tcW w:w="1480" w:type="dxa"/>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法人代表</w:t>
            </w:r>
          </w:p>
        </w:tc>
        <w:tc>
          <w:tcPr>
            <w:tcW w:w="3337" w:type="dxa"/>
            <w:gridSpan w:val="3"/>
            <w:tcBorders>
              <w:top w:val="single" w:sz="4" w:space="0" w:color="auto"/>
            </w:tcBorders>
            <w:vAlign w:val="center"/>
          </w:tcPr>
          <w:p w:rsidR="00964D84" w:rsidRDefault="00964D84">
            <w:pPr>
              <w:spacing w:line="400" w:lineRule="exact"/>
              <w:jc w:val="center"/>
              <w:rPr>
                <w:color w:val="000000" w:themeColor="text1"/>
                <w:sz w:val="28"/>
                <w:szCs w:val="28"/>
              </w:rPr>
            </w:pPr>
          </w:p>
        </w:tc>
        <w:tc>
          <w:tcPr>
            <w:tcW w:w="1635" w:type="dxa"/>
            <w:gridSpan w:val="2"/>
            <w:tcBorders>
              <w:top w:val="single" w:sz="4" w:space="0" w:color="auto"/>
              <w:right w:val="single" w:sz="4" w:space="0" w:color="auto"/>
            </w:tcBorders>
            <w:vAlign w:val="center"/>
          </w:tcPr>
          <w:p w:rsidR="00964D84" w:rsidRDefault="00C040BA">
            <w:pPr>
              <w:spacing w:line="400" w:lineRule="exact"/>
              <w:jc w:val="center"/>
              <w:rPr>
                <w:color w:val="000000" w:themeColor="text1"/>
                <w:sz w:val="24"/>
              </w:rPr>
            </w:pPr>
            <w:r>
              <w:rPr>
                <w:rFonts w:hAnsi="宋体"/>
                <w:color w:val="000000" w:themeColor="text1"/>
                <w:sz w:val="30"/>
                <w:szCs w:val="30"/>
              </w:rPr>
              <w:t>联系人</w:t>
            </w:r>
          </w:p>
        </w:tc>
        <w:tc>
          <w:tcPr>
            <w:tcW w:w="3006" w:type="dxa"/>
            <w:gridSpan w:val="2"/>
            <w:tcBorders>
              <w:top w:val="single" w:sz="4" w:space="0" w:color="auto"/>
              <w:left w:val="single" w:sz="4" w:space="0" w:color="auto"/>
              <w:bottom w:val="single" w:sz="4" w:space="0" w:color="auto"/>
              <w:right w:val="single" w:sz="4" w:space="0" w:color="auto"/>
            </w:tcBorders>
            <w:vAlign w:val="center"/>
          </w:tcPr>
          <w:p w:rsidR="00964D84" w:rsidRDefault="00964D84">
            <w:pPr>
              <w:spacing w:line="400" w:lineRule="exact"/>
              <w:jc w:val="center"/>
              <w:rPr>
                <w:color w:val="000000" w:themeColor="text1"/>
                <w:sz w:val="28"/>
                <w:szCs w:val="28"/>
              </w:rPr>
            </w:pPr>
          </w:p>
        </w:tc>
      </w:tr>
      <w:tr w:rsidR="00964D84">
        <w:trPr>
          <w:trHeight w:val="464"/>
          <w:jc w:val="center"/>
        </w:trPr>
        <w:tc>
          <w:tcPr>
            <w:tcW w:w="1480" w:type="dxa"/>
            <w:vAlign w:val="center"/>
          </w:tcPr>
          <w:p w:rsidR="00964D84" w:rsidRDefault="00C040BA">
            <w:pPr>
              <w:spacing w:line="400" w:lineRule="exact"/>
              <w:jc w:val="center"/>
              <w:rPr>
                <w:color w:val="000000" w:themeColor="text1"/>
                <w:sz w:val="24"/>
              </w:rPr>
            </w:pPr>
            <w:r>
              <w:rPr>
                <w:rFonts w:hAnsi="宋体"/>
                <w:color w:val="000000" w:themeColor="text1"/>
                <w:sz w:val="30"/>
                <w:szCs w:val="30"/>
              </w:rPr>
              <w:t>通讯地址</w:t>
            </w:r>
          </w:p>
        </w:tc>
        <w:tc>
          <w:tcPr>
            <w:tcW w:w="7978" w:type="dxa"/>
            <w:gridSpan w:val="7"/>
            <w:tcMar>
              <w:left w:w="57" w:type="dxa"/>
              <w:right w:w="57" w:type="dxa"/>
            </w:tcMar>
            <w:vAlign w:val="center"/>
          </w:tcPr>
          <w:p w:rsidR="00964D84" w:rsidRDefault="00964D84">
            <w:pPr>
              <w:spacing w:line="400" w:lineRule="exact"/>
              <w:jc w:val="center"/>
              <w:rPr>
                <w:color w:val="000000" w:themeColor="text1"/>
                <w:sz w:val="28"/>
                <w:szCs w:val="28"/>
              </w:rPr>
            </w:pPr>
          </w:p>
        </w:tc>
      </w:tr>
      <w:tr w:rsidR="00964D84">
        <w:trPr>
          <w:trHeight w:val="470"/>
          <w:jc w:val="center"/>
        </w:trPr>
        <w:tc>
          <w:tcPr>
            <w:tcW w:w="1480" w:type="dxa"/>
            <w:vAlign w:val="center"/>
          </w:tcPr>
          <w:p w:rsidR="00964D84" w:rsidRDefault="00C040BA">
            <w:pPr>
              <w:spacing w:line="400" w:lineRule="exact"/>
              <w:jc w:val="center"/>
              <w:rPr>
                <w:color w:val="000000" w:themeColor="text1"/>
                <w:sz w:val="24"/>
              </w:rPr>
            </w:pPr>
            <w:r>
              <w:rPr>
                <w:rFonts w:hAnsi="宋体"/>
                <w:color w:val="000000" w:themeColor="text1"/>
                <w:sz w:val="30"/>
                <w:szCs w:val="30"/>
              </w:rPr>
              <w:t>联系电话</w:t>
            </w:r>
          </w:p>
        </w:tc>
        <w:tc>
          <w:tcPr>
            <w:tcW w:w="2323" w:type="dxa"/>
            <w:gridSpan w:val="2"/>
            <w:tcBorders>
              <w:right w:val="single" w:sz="4" w:space="0" w:color="auto"/>
            </w:tcBorders>
            <w:vAlign w:val="center"/>
          </w:tcPr>
          <w:p w:rsidR="00964D84" w:rsidRDefault="00964D84">
            <w:pPr>
              <w:spacing w:line="400" w:lineRule="exact"/>
              <w:jc w:val="center"/>
              <w:rPr>
                <w:rFonts w:hAnsi="宋体"/>
                <w:color w:val="000000" w:themeColor="text1"/>
                <w:sz w:val="28"/>
                <w:szCs w:val="28"/>
              </w:rPr>
            </w:pPr>
          </w:p>
        </w:tc>
        <w:tc>
          <w:tcPr>
            <w:tcW w:w="1014"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传真</w:t>
            </w:r>
          </w:p>
        </w:tc>
        <w:tc>
          <w:tcPr>
            <w:tcW w:w="1635" w:type="dxa"/>
            <w:gridSpan w:val="2"/>
            <w:tcBorders>
              <w:left w:val="single" w:sz="4" w:space="0" w:color="auto"/>
            </w:tcBorders>
            <w:vAlign w:val="center"/>
          </w:tcPr>
          <w:p w:rsidR="00964D84" w:rsidRDefault="00C040BA">
            <w:pPr>
              <w:spacing w:line="400" w:lineRule="exact"/>
              <w:jc w:val="center"/>
              <w:rPr>
                <w:rFonts w:hAnsi="宋体"/>
                <w:color w:val="000000" w:themeColor="text1"/>
                <w:sz w:val="28"/>
                <w:szCs w:val="28"/>
              </w:rPr>
            </w:pPr>
            <w:r>
              <w:rPr>
                <w:rFonts w:hAnsi="宋体" w:hint="eastAsia"/>
                <w:color w:val="000000" w:themeColor="text1"/>
                <w:sz w:val="28"/>
                <w:szCs w:val="28"/>
              </w:rPr>
              <w:t>-</w:t>
            </w:r>
          </w:p>
        </w:tc>
        <w:tc>
          <w:tcPr>
            <w:tcW w:w="1479" w:type="dxa"/>
            <w:vAlign w:val="center"/>
          </w:tcPr>
          <w:p w:rsidR="00964D84" w:rsidRDefault="00C040BA">
            <w:pPr>
              <w:spacing w:line="400" w:lineRule="exact"/>
              <w:jc w:val="center"/>
              <w:rPr>
                <w:color w:val="000000" w:themeColor="text1"/>
                <w:sz w:val="24"/>
              </w:rPr>
            </w:pPr>
            <w:r>
              <w:rPr>
                <w:rFonts w:hAnsi="宋体"/>
                <w:color w:val="000000" w:themeColor="text1"/>
                <w:sz w:val="30"/>
                <w:szCs w:val="30"/>
              </w:rPr>
              <w:t>邮政编码</w:t>
            </w:r>
          </w:p>
        </w:tc>
        <w:tc>
          <w:tcPr>
            <w:tcW w:w="1527" w:type="dxa"/>
            <w:vAlign w:val="center"/>
          </w:tcPr>
          <w:p w:rsidR="00964D84" w:rsidRDefault="00964D84">
            <w:pPr>
              <w:spacing w:line="400" w:lineRule="exact"/>
              <w:jc w:val="center"/>
              <w:rPr>
                <w:rFonts w:hAnsi="宋体"/>
                <w:color w:val="000000" w:themeColor="text1"/>
                <w:sz w:val="28"/>
                <w:szCs w:val="28"/>
              </w:rPr>
            </w:pPr>
          </w:p>
        </w:tc>
      </w:tr>
      <w:tr w:rsidR="00964D84">
        <w:trPr>
          <w:trHeight w:val="448"/>
          <w:jc w:val="center"/>
        </w:trPr>
        <w:tc>
          <w:tcPr>
            <w:tcW w:w="1480" w:type="dxa"/>
            <w:vAlign w:val="center"/>
          </w:tcPr>
          <w:p w:rsidR="00964D84" w:rsidRDefault="00C040BA">
            <w:pPr>
              <w:spacing w:line="400" w:lineRule="exact"/>
              <w:jc w:val="center"/>
              <w:rPr>
                <w:color w:val="000000" w:themeColor="text1"/>
                <w:sz w:val="24"/>
              </w:rPr>
            </w:pPr>
            <w:r>
              <w:rPr>
                <w:rFonts w:hAnsi="宋体"/>
                <w:color w:val="000000" w:themeColor="text1"/>
                <w:sz w:val="30"/>
                <w:szCs w:val="30"/>
              </w:rPr>
              <w:t>建设地点</w:t>
            </w:r>
          </w:p>
        </w:tc>
        <w:tc>
          <w:tcPr>
            <w:tcW w:w="7978" w:type="dxa"/>
            <w:gridSpan w:val="7"/>
            <w:vAlign w:val="center"/>
          </w:tcPr>
          <w:p w:rsidR="00964D84" w:rsidRDefault="00964D84">
            <w:pPr>
              <w:spacing w:line="400" w:lineRule="exact"/>
              <w:jc w:val="center"/>
              <w:rPr>
                <w:rFonts w:hAnsi="宋体"/>
                <w:color w:val="000000" w:themeColor="text1"/>
                <w:sz w:val="28"/>
                <w:szCs w:val="28"/>
              </w:rPr>
            </w:pPr>
            <w:bookmarkStart w:id="0" w:name="_GoBack"/>
            <w:bookmarkEnd w:id="0"/>
          </w:p>
        </w:tc>
      </w:tr>
      <w:tr w:rsidR="00964D84">
        <w:trPr>
          <w:trHeight w:val="468"/>
          <w:jc w:val="center"/>
        </w:trPr>
        <w:tc>
          <w:tcPr>
            <w:tcW w:w="1480" w:type="dxa"/>
            <w:tcBorders>
              <w:right w:val="single" w:sz="4" w:space="0" w:color="auto"/>
            </w:tcBorders>
            <w:vAlign w:val="center"/>
          </w:tcPr>
          <w:p w:rsidR="00964D84" w:rsidRDefault="00C040BA">
            <w:pPr>
              <w:spacing w:line="400" w:lineRule="exact"/>
              <w:jc w:val="center"/>
              <w:rPr>
                <w:color w:val="000000" w:themeColor="text1"/>
                <w:sz w:val="24"/>
              </w:rPr>
            </w:pPr>
            <w:r>
              <w:rPr>
                <w:rFonts w:hAnsi="宋体"/>
                <w:color w:val="000000" w:themeColor="text1"/>
                <w:sz w:val="30"/>
                <w:szCs w:val="30"/>
              </w:rPr>
              <w:t>立项审批部门</w:t>
            </w:r>
          </w:p>
        </w:tc>
        <w:tc>
          <w:tcPr>
            <w:tcW w:w="3337" w:type="dxa"/>
            <w:gridSpan w:val="3"/>
            <w:tcBorders>
              <w:top w:val="single" w:sz="4" w:space="0" w:color="auto"/>
              <w:left w:val="single" w:sz="4" w:space="0" w:color="auto"/>
              <w:bottom w:val="single" w:sz="4" w:space="0" w:color="auto"/>
              <w:right w:val="single" w:sz="4" w:space="0" w:color="auto"/>
            </w:tcBorders>
            <w:vAlign w:val="center"/>
          </w:tcPr>
          <w:p w:rsidR="00964D84" w:rsidRDefault="00C040BA">
            <w:pPr>
              <w:spacing w:line="400" w:lineRule="exact"/>
              <w:jc w:val="center"/>
              <w:rPr>
                <w:rFonts w:hAnsi="宋体"/>
                <w:color w:val="000000" w:themeColor="text1"/>
                <w:sz w:val="28"/>
                <w:szCs w:val="28"/>
              </w:rPr>
            </w:pPr>
            <w:r>
              <w:rPr>
                <w:rFonts w:hint="eastAsia"/>
                <w:color w:val="000000" w:themeColor="text1"/>
                <w:sz w:val="28"/>
                <w:szCs w:val="28"/>
              </w:rPr>
              <w:t>砚山县发展和改革局</w:t>
            </w:r>
          </w:p>
        </w:tc>
        <w:tc>
          <w:tcPr>
            <w:tcW w:w="1635" w:type="dxa"/>
            <w:gridSpan w:val="2"/>
            <w:tcBorders>
              <w:left w:val="single" w:sz="4" w:space="0" w:color="auto"/>
            </w:tcBorders>
            <w:vAlign w:val="center"/>
          </w:tcPr>
          <w:p w:rsidR="00964D84" w:rsidRDefault="00C040BA">
            <w:pPr>
              <w:spacing w:line="400" w:lineRule="exact"/>
              <w:jc w:val="center"/>
              <w:rPr>
                <w:color w:val="000000" w:themeColor="text1"/>
                <w:sz w:val="24"/>
              </w:rPr>
            </w:pPr>
            <w:r>
              <w:rPr>
                <w:rFonts w:hAnsi="宋体"/>
                <w:color w:val="000000" w:themeColor="text1"/>
                <w:sz w:val="30"/>
                <w:szCs w:val="30"/>
              </w:rPr>
              <w:t>批准文号</w:t>
            </w:r>
          </w:p>
        </w:tc>
        <w:tc>
          <w:tcPr>
            <w:tcW w:w="3006" w:type="dxa"/>
            <w:gridSpan w:val="2"/>
            <w:vAlign w:val="center"/>
          </w:tcPr>
          <w:p w:rsidR="00964D84" w:rsidRDefault="00C040BA">
            <w:pPr>
              <w:spacing w:line="400" w:lineRule="exact"/>
              <w:jc w:val="center"/>
              <w:rPr>
                <w:rFonts w:hAnsi="宋体"/>
                <w:color w:val="000000" w:themeColor="text1"/>
                <w:sz w:val="28"/>
                <w:szCs w:val="28"/>
              </w:rPr>
            </w:pPr>
            <w:r>
              <w:rPr>
                <w:rFonts w:hint="eastAsia"/>
                <w:color w:val="000000" w:themeColor="text1"/>
                <w:sz w:val="28"/>
                <w:szCs w:val="28"/>
              </w:rPr>
              <w:t>砚发改</w:t>
            </w:r>
            <w:r>
              <w:rPr>
                <w:rFonts w:ascii="宋体" w:hAnsi="宋体" w:hint="eastAsia"/>
                <w:color w:val="000000" w:themeColor="text1"/>
                <w:sz w:val="28"/>
                <w:szCs w:val="28"/>
              </w:rPr>
              <w:t>〔</w:t>
            </w:r>
            <w:r>
              <w:rPr>
                <w:rFonts w:hint="eastAsia"/>
                <w:color w:val="000000" w:themeColor="text1"/>
                <w:sz w:val="28"/>
                <w:szCs w:val="28"/>
              </w:rPr>
              <w:t>2016</w:t>
            </w:r>
            <w:r>
              <w:rPr>
                <w:rFonts w:ascii="宋体" w:hAnsi="宋体" w:hint="eastAsia"/>
                <w:color w:val="000000" w:themeColor="text1"/>
                <w:sz w:val="28"/>
                <w:szCs w:val="28"/>
              </w:rPr>
              <w:t>〕</w:t>
            </w:r>
            <w:r>
              <w:rPr>
                <w:rFonts w:hint="eastAsia"/>
                <w:color w:val="000000" w:themeColor="text1"/>
                <w:sz w:val="28"/>
                <w:szCs w:val="28"/>
              </w:rPr>
              <w:t>317</w:t>
            </w:r>
            <w:r>
              <w:rPr>
                <w:rFonts w:hint="eastAsia"/>
                <w:color w:val="000000" w:themeColor="text1"/>
                <w:sz w:val="28"/>
                <w:szCs w:val="28"/>
              </w:rPr>
              <w:t>号</w:t>
            </w:r>
          </w:p>
        </w:tc>
      </w:tr>
      <w:tr w:rsidR="00964D84">
        <w:trPr>
          <w:trHeight w:val="470"/>
          <w:jc w:val="center"/>
        </w:trPr>
        <w:tc>
          <w:tcPr>
            <w:tcW w:w="1480" w:type="dxa"/>
            <w:tcBorders>
              <w:right w:val="single" w:sz="4" w:space="0" w:color="auto"/>
            </w:tcBorders>
            <w:vAlign w:val="center"/>
          </w:tcPr>
          <w:p w:rsidR="00964D84" w:rsidRDefault="00C040BA">
            <w:pPr>
              <w:spacing w:line="400" w:lineRule="exact"/>
              <w:jc w:val="center"/>
              <w:rPr>
                <w:color w:val="000000" w:themeColor="text1"/>
                <w:sz w:val="24"/>
              </w:rPr>
            </w:pPr>
            <w:r>
              <w:rPr>
                <w:rFonts w:hAnsi="宋体"/>
                <w:color w:val="000000" w:themeColor="text1"/>
                <w:sz w:val="30"/>
                <w:szCs w:val="30"/>
              </w:rPr>
              <w:t>建设性质</w:t>
            </w:r>
          </w:p>
        </w:tc>
        <w:tc>
          <w:tcPr>
            <w:tcW w:w="3337" w:type="dxa"/>
            <w:gridSpan w:val="3"/>
            <w:tcBorders>
              <w:top w:val="nil"/>
              <w:left w:val="single" w:sz="4" w:space="0" w:color="auto"/>
              <w:bottom w:val="single" w:sz="4" w:space="0" w:color="auto"/>
              <w:right w:val="single" w:sz="4" w:space="0" w:color="auto"/>
            </w:tcBorders>
            <w:vAlign w:val="center"/>
          </w:tcPr>
          <w:p w:rsidR="00964D84" w:rsidRDefault="00C040BA">
            <w:pPr>
              <w:spacing w:line="400" w:lineRule="exact"/>
              <w:jc w:val="center"/>
              <w:rPr>
                <w:color w:val="000000" w:themeColor="text1"/>
                <w:sz w:val="28"/>
                <w:szCs w:val="28"/>
              </w:rPr>
            </w:pPr>
            <w:r>
              <w:rPr>
                <w:color w:val="000000" w:themeColor="text1"/>
                <w:sz w:val="28"/>
                <w:szCs w:val="28"/>
              </w:rPr>
              <w:t>新建</w:t>
            </w:r>
            <w:r>
              <w:rPr>
                <w:color w:val="000000" w:themeColor="text1"/>
                <w:sz w:val="28"/>
                <w:szCs w:val="28"/>
              </w:rPr>
              <w:sym w:font="Wingdings" w:char="F0FE"/>
            </w:r>
            <w:r>
              <w:rPr>
                <w:rFonts w:hAnsi="宋体"/>
                <w:color w:val="000000" w:themeColor="text1"/>
                <w:sz w:val="28"/>
                <w:szCs w:val="28"/>
              </w:rPr>
              <w:t>改扩建</w:t>
            </w:r>
            <w:r>
              <w:rPr>
                <w:rFonts w:hAnsi="宋体" w:hint="eastAsia"/>
                <w:color w:val="000000" w:themeColor="text1"/>
                <w:sz w:val="28"/>
                <w:szCs w:val="28"/>
              </w:rPr>
              <w:t>□</w:t>
            </w:r>
            <w:r>
              <w:rPr>
                <w:rFonts w:hAnsi="宋体"/>
                <w:color w:val="000000" w:themeColor="text1"/>
                <w:sz w:val="28"/>
                <w:szCs w:val="28"/>
              </w:rPr>
              <w:t>技改</w:t>
            </w:r>
            <w:r>
              <w:rPr>
                <w:rFonts w:hAnsi="宋体" w:hint="eastAsia"/>
                <w:color w:val="000000" w:themeColor="text1"/>
                <w:sz w:val="28"/>
                <w:szCs w:val="28"/>
              </w:rPr>
              <w:t>□</w:t>
            </w:r>
          </w:p>
        </w:tc>
        <w:tc>
          <w:tcPr>
            <w:tcW w:w="1635" w:type="dxa"/>
            <w:gridSpan w:val="2"/>
            <w:tcBorders>
              <w:left w:val="single" w:sz="4" w:space="0" w:color="auto"/>
            </w:tcBorders>
            <w:vAlign w:val="center"/>
          </w:tcPr>
          <w:p w:rsidR="00964D84" w:rsidRDefault="00C040BA">
            <w:pPr>
              <w:spacing w:line="400" w:lineRule="exact"/>
              <w:jc w:val="center"/>
              <w:rPr>
                <w:color w:val="000000" w:themeColor="text1"/>
                <w:sz w:val="24"/>
              </w:rPr>
            </w:pPr>
            <w:r>
              <w:rPr>
                <w:rFonts w:hAnsi="宋体"/>
                <w:color w:val="000000" w:themeColor="text1"/>
                <w:sz w:val="30"/>
                <w:szCs w:val="30"/>
              </w:rPr>
              <w:t>行业类别及代码</w:t>
            </w:r>
          </w:p>
        </w:tc>
        <w:tc>
          <w:tcPr>
            <w:tcW w:w="3006" w:type="dxa"/>
            <w:gridSpan w:val="2"/>
            <w:vAlign w:val="center"/>
          </w:tcPr>
          <w:p w:rsidR="00964D84" w:rsidRDefault="00C040BA">
            <w:pPr>
              <w:spacing w:line="400" w:lineRule="exact"/>
              <w:jc w:val="center"/>
              <w:rPr>
                <w:color w:val="000000" w:themeColor="text1"/>
                <w:sz w:val="28"/>
                <w:szCs w:val="28"/>
              </w:rPr>
            </w:pPr>
            <w:r>
              <w:rPr>
                <w:rFonts w:hint="eastAsia"/>
                <w:color w:val="000000" w:themeColor="text1"/>
                <w:sz w:val="28"/>
                <w:szCs w:val="28"/>
              </w:rPr>
              <w:t>E4813</w:t>
            </w:r>
          </w:p>
          <w:p w:rsidR="00964D84" w:rsidRDefault="00C040BA">
            <w:pPr>
              <w:spacing w:line="400" w:lineRule="exact"/>
              <w:jc w:val="center"/>
              <w:rPr>
                <w:rFonts w:hAnsi="宋体"/>
                <w:color w:val="000000" w:themeColor="text1"/>
                <w:sz w:val="28"/>
                <w:szCs w:val="28"/>
              </w:rPr>
            </w:pPr>
            <w:r>
              <w:rPr>
                <w:rFonts w:hint="eastAsia"/>
                <w:color w:val="000000" w:themeColor="text1"/>
                <w:sz w:val="28"/>
                <w:szCs w:val="28"/>
              </w:rPr>
              <w:t>市政道路工程建筑</w:t>
            </w:r>
          </w:p>
        </w:tc>
      </w:tr>
      <w:tr w:rsidR="00964D84">
        <w:trPr>
          <w:trHeight w:val="795"/>
          <w:jc w:val="center"/>
        </w:trPr>
        <w:tc>
          <w:tcPr>
            <w:tcW w:w="1480" w:type="dxa"/>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占地面积</w:t>
            </w:r>
          </w:p>
          <w:p w:rsidR="00964D84" w:rsidRDefault="00C040BA">
            <w:pPr>
              <w:spacing w:line="400" w:lineRule="exact"/>
              <w:jc w:val="center"/>
              <w:rPr>
                <w:color w:val="000000" w:themeColor="text1"/>
                <w:sz w:val="24"/>
              </w:rPr>
            </w:pPr>
            <w:r>
              <w:rPr>
                <w:rFonts w:hAnsi="宋体"/>
                <w:color w:val="000000" w:themeColor="text1"/>
                <w:sz w:val="30"/>
                <w:szCs w:val="30"/>
              </w:rPr>
              <w:t>(</w:t>
            </w:r>
            <w:r>
              <w:rPr>
                <w:rFonts w:hAnsi="宋体"/>
                <w:color w:val="000000" w:themeColor="text1"/>
                <w:sz w:val="30"/>
                <w:szCs w:val="30"/>
              </w:rPr>
              <w:t>平方米</w:t>
            </w:r>
            <w:r>
              <w:rPr>
                <w:rFonts w:hAnsi="宋体"/>
                <w:color w:val="000000" w:themeColor="text1"/>
                <w:sz w:val="30"/>
                <w:szCs w:val="30"/>
              </w:rPr>
              <w:t>)</w:t>
            </w:r>
          </w:p>
        </w:tc>
        <w:tc>
          <w:tcPr>
            <w:tcW w:w="3337" w:type="dxa"/>
            <w:gridSpan w:val="3"/>
            <w:vAlign w:val="center"/>
          </w:tcPr>
          <w:p w:rsidR="00964D84" w:rsidRDefault="00C040BA">
            <w:pPr>
              <w:spacing w:line="400" w:lineRule="exact"/>
              <w:jc w:val="center"/>
              <w:rPr>
                <w:rFonts w:hAnsi="宋体"/>
                <w:color w:val="000000" w:themeColor="text1"/>
                <w:sz w:val="28"/>
                <w:szCs w:val="28"/>
              </w:rPr>
            </w:pPr>
            <w:r>
              <w:rPr>
                <w:rFonts w:hAnsi="宋体"/>
                <w:color w:val="000000" w:themeColor="text1"/>
                <w:sz w:val="28"/>
                <w:szCs w:val="28"/>
              </w:rPr>
              <w:t>441046.67</w:t>
            </w:r>
          </w:p>
        </w:tc>
        <w:tc>
          <w:tcPr>
            <w:tcW w:w="1635" w:type="dxa"/>
            <w:gridSpan w:val="2"/>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绿化面积</w:t>
            </w:r>
          </w:p>
          <w:p w:rsidR="00964D84" w:rsidRDefault="00C040BA">
            <w:pPr>
              <w:spacing w:line="400" w:lineRule="exact"/>
              <w:jc w:val="center"/>
              <w:rPr>
                <w:color w:val="000000" w:themeColor="text1"/>
                <w:sz w:val="24"/>
              </w:rPr>
            </w:pPr>
            <w:r>
              <w:rPr>
                <w:rFonts w:hAnsi="宋体"/>
                <w:color w:val="000000" w:themeColor="text1"/>
                <w:sz w:val="30"/>
                <w:szCs w:val="30"/>
              </w:rPr>
              <w:t>(</w:t>
            </w:r>
            <w:r>
              <w:rPr>
                <w:rFonts w:hAnsi="宋体"/>
                <w:color w:val="000000" w:themeColor="text1"/>
                <w:sz w:val="30"/>
                <w:szCs w:val="30"/>
              </w:rPr>
              <w:t>平方米</w:t>
            </w:r>
            <w:r>
              <w:rPr>
                <w:rFonts w:hAnsi="宋体"/>
                <w:color w:val="000000" w:themeColor="text1"/>
                <w:sz w:val="30"/>
                <w:szCs w:val="30"/>
              </w:rPr>
              <w:t>)</w:t>
            </w:r>
          </w:p>
        </w:tc>
        <w:tc>
          <w:tcPr>
            <w:tcW w:w="3006" w:type="dxa"/>
            <w:gridSpan w:val="2"/>
            <w:shd w:val="clear" w:color="auto" w:fill="auto"/>
            <w:vAlign w:val="center"/>
          </w:tcPr>
          <w:p w:rsidR="00964D84" w:rsidRDefault="00C040BA">
            <w:pPr>
              <w:spacing w:line="400" w:lineRule="exact"/>
              <w:jc w:val="center"/>
              <w:rPr>
                <w:rFonts w:hAnsi="宋体"/>
                <w:color w:val="000000" w:themeColor="text1"/>
                <w:sz w:val="28"/>
                <w:szCs w:val="28"/>
              </w:rPr>
            </w:pPr>
            <w:r>
              <w:rPr>
                <w:rFonts w:hAnsi="宋体" w:hint="eastAsia"/>
                <w:color w:val="000000" w:themeColor="text1"/>
                <w:sz w:val="28"/>
                <w:szCs w:val="28"/>
              </w:rPr>
              <w:t>72900</w:t>
            </w:r>
          </w:p>
        </w:tc>
      </w:tr>
      <w:tr w:rsidR="00964D84">
        <w:trPr>
          <w:trHeight w:val="703"/>
          <w:jc w:val="center"/>
        </w:trPr>
        <w:tc>
          <w:tcPr>
            <w:tcW w:w="1480" w:type="dxa"/>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总投资</w:t>
            </w:r>
          </w:p>
          <w:p w:rsidR="00964D84" w:rsidRDefault="00C040BA">
            <w:pPr>
              <w:spacing w:line="400" w:lineRule="exact"/>
              <w:jc w:val="center"/>
              <w:rPr>
                <w:color w:val="000000" w:themeColor="text1"/>
                <w:sz w:val="24"/>
              </w:rPr>
            </w:pPr>
            <w:r>
              <w:rPr>
                <w:rFonts w:hAnsi="宋体"/>
                <w:color w:val="000000" w:themeColor="text1"/>
                <w:sz w:val="30"/>
                <w:szCs w:val="30"/>
              </w:rPr>
              <w:t>(</w:t>
            </w:r>
            <w:r>
              <w:rPr>
                <w:rFonts w:hAnsi="宋体"/>
                <w:color w:val="000000" w:themeColor="text1"/>
                <w:sz w:val="30"/>
                <w:szCs w:val="30"/>
              </w:rPr>
              <w:t>万元</w:t>
            </w:r>
            <w:r>
              <w:rPr>
                <w:rFonts w:hAnsi="宋体"/>
                <w:color w:val="000000" w:themeColor="text1"/>
                <w:sz w:val="30"/>
                <w:szCs w:val="30"/>
              </w:rPr>
              <w:t>)</w:t>
            </w:r>
          </w:p>
        </w:tc>
        <w:tc>
          <w:tcPr>
            <w:tcW w:w="1617" w:type="dxa"/>
            <w:vAlign w:val="center"/>
          </w:tcPr>
          <w:p w:rsidR="00964D84" w:rsidRDefault="00C040BA">
            <w:pPr>
              <w:spacing w:line="400" w:lineRule="exact"/>
              <w:jc w:val="center"/>
              <w:rPr>
                <w:rFonts w:hAnsi="宋体"/>
                <w:color w:val="000000" w:themeColor="text1"/>
                <w:sz w:val="28"/>
                <w:szCs w:val="28"/>
              </w:rPr>
            </w:pPr>
            <w:r>
              <w:rPr>
                <w:rFonts w:hAnsi="宋体" w:hint="eastAsia"/>
                <w:color w:val="000000" w:themeColor="text1"/>
                <w:sz w:val="28"/>
                <w:szCs w:val="28"/>
              </w:rPr>
              <w:t>83690.6</w:t>
            </w:r>
          </w:p>
        </w:tc>
        <w:tc>
          <w:tcPr>
            <w:tcW w:w="1720" w:type="dxa"/>
            <w:gridSpan w:val="2"/>
            <w:vAlign w:val="center"/>
          </w:tcPr>
          <w:p w:rsidR="00964D84" w:rsidRDefault="00C040BA">
            <w:pPr>
              <w:spacing w:line="400" w:lineRule="exact"/>
              <w:jc w:val="center"/>
              <w:rPr>
                <w:color w:val="000000" w:themeColor="text1"/>
                <w:sz w:val="24"/>
              </w:rPr>
            </w:pPr>
            <w:r>
              <w:rPr>
                <w:rFonts w:hAnsi="宋体"/>
                <w:color w:val="000000" w:themeColor="text1"/>
                <w:sz w:val="30"/>
                <w:szCs w:val="30"/>
              </w:rPr>
              <w:t>其中：环保投资</w:t>
            </w:r>
            <w:r>
              <w:rPr>
                <w:rFonts w:hAnsi="宋体"/>
                <w:color w:val="000000" w:themeColor="text1"/>
                <w:sz w:val="30"/>
                <w:szCs w:val="30"/>
              </w:rPr>
              <w:t>(</w:t>
            </w:r>
            <w:r>
              <w:rPr>
                <w:rFonts w:hAnsi="宋体"/>
                <w:color w:val="000000" w:themeColor="text1"/>
                <w:sz w:val="30"/>
                <w:szCs w:val="30"/>
              </w:rPr>
              <w:t>万元</w:t>
            </w:r>
            <w:r>
              <w:rPr>
                <w:rFonts w:hAnsi="宋体"/>
                <w:color w:val="000000" w:themeColor="text1"/>
                <w:sz w:val="30"/>
                <w:szCs w:val="30"/>
              </w:rPr>
              <w:t>)</w:t>
            </w:r>
          </w:p>
        </w:tc>
        <w:tc>
          <w:tcPr>
            <w:tcW w:w="1635" w:type="dxa"/>
            <w:gridSpan w:val="2"/>
            <w:vAlign w:val="center"/>
          </w:tcPr>
          <w:p w:rsidR="00964D84" w:rsidRDefault="00C040BA">
            <w:pPr>
              <w:spacing w:line="400" w:lineRule="exact"/>
              <w:jc w:val="center"/>
              <w:rPr>
                <w:rFonts w:hAnsi="宋体"/>
                <w:color w:val="000000" w:themeColor="text1"/>
                <w:sz w:val="28"/>
                <w:szCs w:val="28"/>
              </w:rPr>
            </w:pPr>
            <w:r>
              <w:rPr>
                <w:rFonts w:hAnsi="宋体"/>
                <w:color w:val="000000" w:themeColor="text1"/>
                <w:sz w:val="28"/>
                <w:szCs w:val="28"/>
              </w:rPr>
              <w:t>5486.75</w:t>
            </w:r>
          </w:p>
        </w:tc>
        <w:tc>
          <w:tcPr>
            <w:tcW w:w="1479" w:type="dxa"/>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环保投资占总投资比例</w:t>
            </w:r>
            <w:r>
              <w:rPr>
                <w:color w:val="000000" w:themeColor="text1"/>
                <w:sz w:val="30"/>
                <w:szCs w:val="30"/>
              </w:rPr>
              <w:t>（</w:t>
            </w:r>
            <w:r>
              <w:rPr>
                <w:color w:val="000000" w:themeColor="text1"/>
                <w:sz w:val="30"/>
                <w:szCs w:val="30"/>
              </w:rPr>
              <w:t>%</w:t>
            </w:r>
            <w:r>
              <w:rPr>
                <w:color w:val="000000" w:themeColor="text1"/>
                <w:sz w:val="30"/>
                <w:szCs w:val="30"/>
              </w:rPr>
              <w:t>）</w:t>
            </w:r>
          </w:p>
        </w:tc>
        <w:tc>
          <w:tcPr>
            <w:tcW w:w="1527" w:type="dxa"/>
            <w:vAlign w:val="center"/>
          </w:tcPr>
          <w:p w:rsidR="00964D84" w:rsidRDefault="00C040BA">
            <w:pPr>
              <w:spacing w:line="400" w:lineRule="exact"/>
              <w:jc w:val="center"/>
              <w:rPr>
                <w:color w:val="000000" w:themeColor="text1"/>
                <w:sz w:val="28"/>
                <w:szCs w:val="28"/>
              </w:rPr>
            </w:pPr>
            <w:r>
              <w:rPr>
                <w:rFonts w:hint="eastAsia"/>
                <w:color w:val="000000" w:themeColor="text1"/>
                <w:sz w:val="28"/>
                <w:szCs w:val="28"/>
              </w:rPr>
              <w:t>6.56</w:t>
            </w:r>
          </w:p>
        </w:tc>
      </w:tr>
      <w:tr w:rsidR="00964D84">
        <w:trPr>
          <w:trHeight w:val="544"/>
          <w:jc w:val="center"/>
        </w:trPr>
        <w:tc>
          <w:tcPr>
            <w:tcW w:w="1480" w:type="dxa"/>
            <w:vAlign w:val="center"/>
          </w:tcPr>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评价经费</w:t>
            </w:r>
          </w:p>
          <w:p w:rsidR="00964D84" w:rsidRDefault="00C040BA">
            <w:pPr>
              <w:spacing w:line="400" w:lineRule="exact"/>
              <w:jc w:val="center"/>
              <w:rPr>
                <w:rFonts w:hAnsi="宋体"/>
                <w:color w:val="000000" w:themeColor="text1"/>
                <w:sz w:val="30"/>
                <w:szCs w:val="30"/>
              </w:rPr>
            </w:pPr>
            <w:r>
              <w:rPr>
                <w:rFonts w:hAnsi="宋体"/>
                <w:color w:val="000000" w:themeColor="text1"/>
                <w:sz w:val="30"/>
                <w:szCs w:val="30"/>
              </w:rPr>
              <w:t>(</w:t>
            </w:r>
            <w:r>
              <w:rPr>
                <w:rFonts w:hAnsi="宋体"/>
                <w:color w:val="000000" w:themeColor="text1"/>
                <w:sz w:val="30"/>
                <w:szCs w:val="30"/>
              </w:rPr>
              <w:t>万元</w:t>
            </w:r>
            <w:r>
              <w:rPr>
                <w:rFonts w:hAnsi="宋体"/>
                <w:color w:val="000000" w:themeColor="text1"/>
                <w:sz w:val="30"/>
                <w:szCs w:val="30"/>
              </w:rPr>
              <w:t>)</w:t>
            </w:r>
          </w:p>
        </w:tc>
        <w:tc>
          <w:tcPr>
            <w:tcW w:w="1617" w:type="dxa"/>
            <w:tcBorders>
              <w:right w:val="single" w:sz="4" w:space="0" w:color="auto"/>
            </w:tcBorders>
            <w:vAlign w:val="center"/>
          </w:tcPr>
          <w:p w:rsidR="00964D84" w:rsidRDefault="00C040BA">
            <w:pPr>
              <w:spacing w:line="400" w:lineRule="exact"/>
              <w:jc w:val="center"/>
              <w:rPr>
                <w:rFonts w:hAnsi="宋体"/>
                <w:color w:val="000000" w:themeColor="text1"/>
                <w:sz w:val="28"/>
                <w:szCs w:val="28"/>
              </w:rPr>
            </w:pPr>
            <w:r>
              <w:rPr>
                <w:rFonts w:hAnsi="宋体" w:hint="eastAsia"/>
                <w:color w:val="000000" w:themeColor="text1"/>
                <w:sz w:val="28"/>
                <w:szCs w:val="28"/>
              </w:rPr>
              <w:t>2.0</w:t>
            </w:r>
          </w:p>
        </w:tc>
        <w:tc>
          <w:tcPr>
            <w:tcW w:w="2808" w:type="dxa"/>
            <w:gridSpan w:val="3"/>
            <w:tcBorders>
              <w:top w:val="single" w:sz="4" w:space="0" w:color="auto"/>
              <w:left w:val="single" w:sz="4" w:space="0" w:color="auto"/>
              <w:bottom w:val="single" w:sz="4" w:space="0" w:color="auto"/>
              <w:right w:val="single" w:sz="4" w:space="0" w:color="auto"/>
            </w:tcBorders>
            <w:vAlign w:val="center"/>
          </w:tcPr>
          <w:p w:rsidR="00964D84" w:rsidRDefault="00C040BA">
            <w:pPr>
              <w:spacing w:line="400" w:lineRule="exact"/>
              <w:jc w:val="center"/>
              <w:rPr>
                <w:color w:val="000000" w:themeColor="text1"/>
                <w:sz w:val="24"/>
              </w:rPr>
            </w:pPr>
            <w:r>
              <w:rPr>
                <w:rFonts w:hAnsi="宋体"/>
                <w:color w:val="000000" w:themeColor="text1"/>
                <w:sz w:val="30"/>
                <w:szCs w:val="30"/>
              </w:rPr>
              <w:t>预投产日期</w:t>
            </w:r>
          </w:p>
        </w:tc>
        <w:tc>
          <w:tcPr>
            <w:tcW w:w="3553" w:type="dxa"/>
            <w:gridSpan w:val="3"/>
            <w:tcBorders>
              <w:left w:val="single" w:sz="4" w:space="0" w:color="auto"/>
            </w:tcBorders>
            <w:vAlign w:val="center"/>
          </w:tcPr>
          <w:p w:rsidR="00964D84" w:rsidRDefault="00C040BA">
            <w:pPr>
              <w:spacing w:line="400" w:lineRule="exact"/>
              <w:jc w:val="center"/>
              <w:rPr>
                <w:rFonts w:hAnsi="宋体"/>
                <w:color w:val="000000" w:themeColor="text1"/>
                <w:sz w:val="28"/>
                <w:szCs w:val="28"/>
              </w:rPr>
            </w:pPr>
            <w:r>
              <w:rPr>
                <w:rFonts w:hint="eastAsia"/>
                <w:color w:val="000000" w:themeColor="text1"/>
                <w:sz w:val="28"/>
                <w:szCs w:val="28"/>
              </w:rPr>
              <w:t>2021</w:t>
            </w:r>
            <w:r>
              <w:rPr>
                <w:rFonts w:hint="eastAsia"/>
                <w:color w:val="000000" w:themeColor="text1"/>
                <w:sz w:val="28"/>
                <w:szCs w:val="28"/>
              </w:rPr>
              <w:t>年</w:t>
            </w:r>
            <w:r>
              <w:rPr>
                <w:rFonts w:hint="eastAsia"/>
                <w:color w:val="000000" w:themeColor="text1"/>
                <w:sz w:val="28"/>
                <w:szCs w:val="28"/>
              </w:rPr>
              <w:t>12</w:t>
            </w:r>
            <w:r>
              <w:rPr>
                <w:color w:val="000000" w:themeColor="text1"/>
                <w:sz w:val="28"/>
                <w:szCs w:val="28"/>
              </w:rPr>
              <w:t>月</w:t>
            </w:r>
          </w:p>
        </w:tc>
      </w:tr>
      <w:tr w:rsidR="00964D84">
        <w:trPr>
          <w:trHeight w:val="6653"/>
          <w:jc w:val="center"/>
        </w:trPr>
        <w:tc>
          <w:tcPr>
            <w:tcW w:w="9458" w:type="dxa"/>
            <w:gridSpan w:val="8"/>
            <w:vAlign w:val="center"/>
          </w:tcPr>
          <w:p w:rsidR="00964D84" w:rsidRDefault="00C040BA">
            <w:pPr>
              <w:spacing w:line="360" w:lineRule="auto"/>
              <w:rPr>
                <w:b/>
                <w:color w:val="000000" w:themeColor="text1"/>
                <w:sz w:val="24"/>
              </w:rPr>
            </w:pPr>
            <w:r>
              <w:rPr>
                <w:rFonts w:hAnsi="宋体"/>
                <w:b/>
                <w:color w:val="000000" w:themeColor="text1"/>
                <w:sz w:val="24"/>
              </w:rPr>
              <w:t>工程内容及规模：</w:t>
            </w:r>
          </w:p>
          <w:p w:rsidR="00964D84" w:rsidRDefault="00C040BA">
            <w:pPr>
              <w:spacing w:line="360" w:lineRule="auto"/>
              <w:rPr>
                <w:b/>
                <w:color w:val="000000" w:themeColor="text1"/>
                <w:sz w:val="24"/>
              </w:rPr>
            </w:pPr>
            <w:r>
              <w:rPr>
                <w:rFonts w:hAnsi="宋体"/>
                <w:b/>
                <w:color w:val="000000" w:themeColor="text1"/>
                <w:sz w:val="24"/>
              </w:rPr>
              <w:t>一、任务由来</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道路交通基础设施是区域经济联系的纽带，良好的交通基础设施能为经济发展提供良好的条件和有效助力，加强基础设施建设，特别是高速度、高质量、配套设施完善的道路交通基础设施，将大幅提高地区社会经济事业的发展。随着“一带一路”、长江经济带等国家发展战略的深入实施，以及州委、州政府建设“文砚平”城市群的战略部署，以及《文山州“十三五”文化创意产业发展规划》的逐步实施，砚山县按照“中心攻坚、重点突破、组群发展、城乡统筹、梯次推进”的思路，发挥规划的引导功能，以产城融合、一体化建设为导向，加强城乡市政基础设施建设，全面提升</w:t>
            </w:r>
            <w:r>
              <w:rPr>
                <w:rFonts w:hAnsi="宋体" w:hint="eastAsia"/>
                <w:color w:val="000000" w:themeColor="text1"/>
                <w:sz w:val="24"/>
              </w:rPr>
              <w:t>人居环境，稳步向着“山水宜居型城市”的发展目标迈步。砚山县各方面发展较快，城市面积不断扩大，机动车拥有量、客货运输量增长迅速，各类交通需求明显增加，因此，建设完善高效顺畅的交通路网至关重要。为此，砚山县住房和城乡建设局提出本项目。</w:t>
            </w:r>
          </w:p>
          <w:p w:rsidR="00964D84" w:rsidRDefault="00C040BA">
            <w:pPr>
              <w:spacing w:line="360" w:lineRule="auto"/>
              <w:ind w:firstLineChars="200" w:firstLine="480"/>
              <w:rPr>
                <w:color w:val="000000" w:themeColor="text1"/>
                <w:sz w:val="24"/>
              </w:rPr>
            </w:pPr>
            <w:r>
              <w:rPr>
                <w:rFonts w:hAnsi="宋体"/>
                <w:color w:val="000000" w:themeColor="text1"/>
                <w:sz w:val="24"/>
              </w:rPr>
              <w:t>根据《中华人民共和国环境影响评价法》、国</w:t>
            </w:r>
            <w:r>
              <w:rPr>
                <w:rFonts w:hAnsi="宋体" w:hint="eastAsia"/>
                <w:color w:val="000000" w:themeColor="text1"/>
                <w:sz w:val="24"/>
              </w:rPr>
              <w:t>家</w:t>
            </w:r>
            <w:r>
              <w:rPr>
                <w:rFonts w:hAnsi="宋体"/>
                <w:color w:val="000000" w:themeColor="text1"/>
                <w:sz w:val="24"/>
              </w:rPr>
              <w:t>《建设项目环境保护管理条例》及《建设项目环境保护分类管理名录（</w:t>
            </w:r>
            <w:r>
              <w:rPr>
                <w:color w:val="000000" w:themeColor="text1"/>
                <w:sz w:val="24"/>
              </w:rPr>
              <w:t>201</w:t>
            </w:r>
            <w:r>
              <w:rPr>
                <w:rFonts w:hint="eastAsia"/>
                <w:color w:val="000000" w:themeColor="text1"/>
                <w:sz w:val="24"/>
              </w:rPr>
              <w:t>8</w:t>
            </w:r>
            <w:r>
              <w:rPr>
                <w:rFonts w:hAnsi="宋体"/>
                <w:color w:val="000000" w:themeColor="text1"/>
                <w:sz w:val="24"/>
              </w:rPr>
              <w:t>）》等的规定，</w:t>
            </w:r>
            <w:r>
              <w:rPr>
                <w:rFonts w:hAnsi="宋体" w:hint="eastAsia"/>
                <w:color w:val="000000" w:themeColor="text1"/>
                <w:sz w:val="24"/>
              </w:rPr>
              <w:t>项目方</w:t>
            </w:r>
            <w:r>
              <w:rPr>
                <w:rFonts w:hAnsi="宋体"/>
                <w:color w:val="000000" w:themeColor="text1"/>
                <w:sz w:val="24"/>
              </w:rPr>
              <w:t>委托我</w:t>
            </w:r>
            <w:r>
              <w:rPr>
                <w:rFonts w:hAnsi="宋体" w:hint="eastAsia"/>
                <w:color w:val="000000" w:themeColor="text1"/>
                <w:sz w:val="24"/>
              </w:rPr>
              <w:t>公司对该项目进</w:t>
            </w:r>
            <w:r>
              <w:rPr>
                <w:rFonts w:hAnsi="宋体"/>
                <w:color w:val="000000" w:themeColor="text1"/>
                <w:sz w:val="24"/>
              </w:rPr>
              <w:t>行环境</w:t>
            </w:r>
            <w:r>
              <w:rPr>
                <w:rFonts w:hAnsi="宋体"/>
                <w:color w:val="000000" w:themeColor="text1"/>
                <w:sz w:val="24"/>
              </w:rPr>
              <w:lastRenderedPageBreak/>
              <w:t>影响评价工作。接到委托后，我</w:t>
            </w:r>
            <w:r>
              <w:rPr>
                <w:rFonts w:hAnsi="宋体" w:hint="eastAsia"/>
                <w:color w:val="000000" w:themeColor="text1"/>
                <w:sz w:val="24"/>
              </w:rPr>
              <w:t>公司</w:t>
            </w:r>
            <w:r>
              <w:rPr>
                <w:rFonts w:hAnsi="宋体"/>
                <w:color w:val="000000" w:themeColor="text1"/>
                <w:sz w:val="24"/>
              </w:rPr>
              <w:t>组织技术人员进行现场踏勘和调查，收集了有关该项目的资料，在此基础上根据国家环保法规、标准和环境影响评价技术导则，编制了本项目的环境影响报告表。</w:t>
            </w:r>
          </w:p>
          <w:p w:rsidR="00964D84" w:rsidRDefault="00C040BA">
            <w:pPr>
              <w:spacing w:line="360" w:lineRule="auto"/>
              <w:ind w:firstLineChars="200" w:firstLine="480"/>
              <w:rPr>
                <w:color w:val="000000" w:themeColor="text1"/>
                <w:sz w:val="24"/>
              </w:rPr>
            </w:pPr>
            <w:r>
              <w:rPr>
                <w:rFonts w:hAnsi="宋体"/>
                <w:color w:val="000000" w:themeColor="text1"/>
                <w:sz w:val="24"/>
              </w:rPr>
              <w:t>本项目属于非生产性新建项目。</w:t>
            </w:r>
          </w:p>
          <w:p w:rsidR="00964D84" w:rsidRDefault="00C040BA">
            <w:pPr>
              <w:spacing w:line="360" w:lineRule="auto"/>
              <w:rPr>
                <w:rFonts w:hAnsi="宋体"/>
                <w:b/>
                <w:color w:val="000000" w:themeColor="text1"/>
                <w:sz w:val="24"/>
              </w:rPr>
            </w:pPr>
            <w:r>
              <w:rPr>
                <w:rFonts w:hAnsi="宋体" w:hint="eastAsia"/>
                <w:b/>
                <w:color w:val="000000" w:themeColor="text1"/>
                <w:sz w:val="24"/>
              </w:rPr>
              <w:t>二、建设内容及规模</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、项目建设概况</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本项目为砚山县听湖环湖路建设项目，其建设包括道路建设和</w:t>
            </w:r>
            <w:r>
              <w:rPr>
                <w:rFonts w:hAnsi="宋体" w:hint="eastAsia"/>
                <w:color w:val="000000" w:themeColor="text1"/>
                <w:sz w:val="24"/>
              </w:rPr>
              <w:t>1~4</w:t>
            </w:r>
            <w:r>
              <w:rPr>
                <w:rFonts w:hAnsi="宋体" w:hint="eastAsia"/>
                <w:color w:val="000000" w:themeColor="text1"/>
                <w:sz w:val="24"/>
              </w:rPr>
              <w:t>号桥梁建设。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）道路建设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项目道路沿听湖水库建设，占地面积约</w:t>
            </w:r>
            <w:r>
              <w:rPr>
                <w:rFonts w:hAnsi="宋体"/>
                <w:color w:val="000000" w:themeColor="text1"/>
                <w:sz w:val="24"/>
              </w:rPr>
              <w:t>441046.67</w:t>
            </w:r>
            <w:r>
              <w:rPr>
                <w:rFonts w:hint="eastAsia"/>
                <w:color w:val="000000" w:themeColor="text1"/>
                <w:sz w:val="24"/>
              </w:rPr>
              <w:t>m</w:t>
            </w:r>
            <w:r>
              <w:rPr>
                <w:rFonts w:hint="eastAsia"/>
                <w:color w:val="000000" w:themeColor="text1"/>
                <w:sz w:val="24"/>
                <w:vertAlign w:val="superscript"/>
              </w:rPr>
              <w:t>2</w:t>
            </w:r>
            <w:r>
              <w:rPr>
                <w:rFonts w:hint="eastAsia"/>
                <w:color w:val="000000" w:themeColor="text1"/>
                <w:sz w:val="24"/>
              </w:rPr>
              <w:t>（</w:t>
            </w:r>
            <w:r>
              <w:rPr>
                <w:rFonts w:hint="eastAsia"/>
                <w:color w:val="000000" w:themeColor="text1"/>
                <w:sz w:val="24"/>
              </w:rPr>
              <w:t>661.57</w:t>
            </w:r>
            <w:r>
              <w:rPr>
                <w:rFonts w:hint="eastAsia"/>
                <w:color w:val="000000" w:themeColor="text1"/>
                <w:sz w:val="24"/>
              </w:rPr>
              <w:t>亩）</w:t>
            </w:r>
            <w:r>
              <w:rPr>
                <w:rFonts w:hAnsi="宋体" w:hint="eastAsia"/>
                <w:color w:val="000000" w:themeColor="text1"/>
                <w:sz w:val="24"/>
              </w:rPr>
              <w:t>，全长约</w:t>
            </w:r>
            <w:r>
              <w:rPr>
                <w:rFonts w:hAnsi="宋体" w:hint="eastAsia"/>
                <w:color w:val="000000" w:themeColor="text1"/>
                <w:sz w:val="24"/>
              </w:rPr>
              <w:t>12.15km</w:t>
            </w:r>
            <w:r>
              <w:rPr>
                <w:rFonts w:hAnsi="宋体" w:hint="eastAsia"/>
                <w:color w:val="000000" w:themeColor="text1"/>
                <w:sz w:val="24"/>
              </w:rPr>
              <w:t>，标准路幅（红线）宽度</w:t>
            </w:r>
            <w:r>
              <w:rPr>
                <w:rFonts w:hAnsi="宋体" w:hint="eastAsia"/>
                <w:color w:val="000000" w:themeColor="text1"/>
                <w:sz w:val="24"/>
              </w:rPr>
              <w:t>33m</w:t>
            </w:r>
            <w:r>
              <w:rPr>
                <w:rFonts w:hAnsi="宋体" w:hint="eastAsia"/>
                <w:color w:val="000000" w:themeColor="text1"/>
                <w:sz w:val="24"/>
              </w:rPr>
              <w:t>，服务年限</w:t>
            </w:r>
            <w:r>
              <w:rPr>
                <w:rFonts w:hAnsi="宋体" w:hint="eastAsia"/>
                <w:color w:val="000000" w:themeColor="text1"/>
                <w:sz w:val="24"/>
              </w:rPr>
              <w:t>15</w:t>
            </w:r>
            <w:r>
              <w:rPr>
                <w:rFonts w:hAnsi="宋体" w:hint="eastAsia"/>
                <w:color w:val="000000" w:themeColor="text1"/>
                <w:sz w:val="24"/>
              </w:rPr>
              <w:t>年，道路设计行车速度为</w:t>
            </w:r>
            <w:r>
              <w:rPr>
                <w:rFonts w:hAnsi="宋体" w:hint="eastAsia"/>
                <w:color w:val="000000" w:themeColor="text1"/>
                <w:sz w:val="24"/>
              </w:rPr>
              <w:t>50km/h</w:t>
            </w:r>
            <w:r>
              <w:rPr>
                <w:rFonts w:hAnsi="宋体" w:hint="eastAsia"/>
                <w:color w:val="000000" w:themeColor="text1"/>
                <w:sz w:val="24"/>
              </w:rPr>
              <w:t>，双向</w:t>
            </w:r>
            <w:r>
              <w:rPr>
                <w:rFonts w:hAnsi="宋体" w:hint="eastAsia"/>
                <w:color w:val="000000" w:themeColor="text1"/>
                <w:sz w:val="24"/>
              </w:rPr>
              <w:t>4</w:t>
            </w:r>
            <w:r>
              <w:rPr>
                <w:rFonts w:hAnsi="宋体" w:hint="eastAsia"/>
                <w:color w:val="000000" w:themeColor="text1"/>
                <w:sz w:val="24"/>
              </w:rPr>
              <w:t>车道。</w:t>
            </w:r>
            <w:r>
              <w:rPr>
                <w:rFonts w:hAnsi="宋体"/>
                <w:color w:val="000000" w:themeColor="text1"/>
                <w:sz w:val="24"/>
              </w:rPr>
              <w:t>采用</w:t>
            </w:r>
            <w:r>
              <w:rPr>
                <w:rFonts w:hAnsi="宋体" w:hint="eastAsia"/>
                <w:color w:val="000000" w:themeColor="text1"/>
                <w:sz w:val="24"/>
              </w:rPr>
              <w:t>城市主干道</w:t>
            </w:r>
            <w:r>
              <w:rPr>
                <w:rFonts w:hAnsi="宋体"/>
                <w:color w:val="000000" w:themeColor="text1"/>
                <w:sz w:val="24"/>
              </w:rPr>
              <w:t>标准，路面类</w:t>
            </w:r>
            <w:r>
              <w:rPr>
                <w:rFonts w:hAnsi="宋体"/>
                <w:color w:val="000000" w:themeColor="text1"/>
                <w:sz w:val="24"/>
              </w:rPr>
              <w:t>型为沥青混凝土路面</w:t>
            </w:r>
            <w:r>
              <w:rPr>
                <w:rFonts w:hAnsi="宋体"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）桥梁建设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项目共建设</w:t>
            </w:r>
            <w:r>
              <w:rPr>
                <w:rFonts w:hAnsi="宋体" w:hint="eastAsia"/>
                <w:color w:val="000000" w:themeColor="text1"/>
                <w:sz w:val="24"/>
              </w:rPr>
              <w:t>4</w:t>
            </w:r>
            <w:r>
              <w:rPr>
                <w:rFonts w:hAnsi="宋体" w:hint="eastAsia"/>
                <w:color w:val="000000" w:themeColor="text1"/>
                <w:sz w:val="24"/>
              </w:rPr>
              <w:t>座桥梁，具体建设内容详述如下：</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号桥</w:t>
            </w:r>
          </w:p>
          <w:p w:rsidR="00964D84" w:rsidRDefault="00C040BA">
            <w:pPr>
              <w:spacing w:line="360" w:lineRule="auto"/>
              <w:ind w:firstLineChars="200" w:firstLine="480"/>
              <w:rPr>
                <w:rFonts w:eastAsiaTheme="minorEastAsia"/>
                <w:color w:val="000000" w:themeColor="text1"/>
                <w:sz w:val="24"/>
              </w:rPr>
            </w:pPr>
            <w:r>
              <w:rPr>
                <w:rFonts w:hAnsi="宋体" w:hint="eastAsia"/>
                <w:color w:val="000000" w:themeColor="text1"/>
                <w:sz w:val="24"/>
              </w:rPr>
              <w:t>1</w:t>
            </w:r>
            <w:r>
              <w:rPr>
                <w:rFonts w:hAnsi="宋体" w:hint="eastAsia"/>
                <w:color w:val="000000" w:themeColor="text1"/>
                <w:sz w:val="24"/>
              </w:rPr>
              <w:t>号桥总桥长</w:t>
            </w:r>
            <w:r>
              <w:rPr>
                <w:rFonts w:hAnsi="宋体" w:hint="eastAsia"/>
                <w:color w:val="000000" w:themeColor="text1"/>
                <w:sz w:val="24"/>
              </w:rPr>
              <w:t>1090m</w:t>
            </w:r>
            <w:r>
              <w:rPr>
                <w:rFonts w:hAnsi="宋体" w:hint="eastAsia"/>
                <w:color w:val="000000" w:themeColor="text1"/>
                <w:sz w:val="24"/>
              </w:rPr>
              <w:t>，中心桩号位于</w:t>
            </w:r>
            <w:r>
              <w:rPr>
                <w:rFonts w:hAnsi="宋体" w:hint="eastAsia"/>
                <w:color w:val="000000" w:themeColor="text1"/>
                <w:sz w:val="24"/>
              </w:rPr>
              <w:t>K10+090</w:t>
            </w:r>
            <w:r>
              <w:rPr>
                <w:rFonts w:hAnsi="宋体" w:hint="eastAsia"/>
                <w:color w:val="000000" w:themeColor="text1"/>
                <w:sz w:val="24"/>
              </w:rPr>
              <w:t>，</w:t>
            </w:r>
            <w:r>
              <w:rPr>
                <w:rFonts w:eastAsiaTheme="minorEastAsia" w:hint="eastAsia"/>
                <w:color w:val="000000" w:themeColor="text1"/>
                <w:sz w:val="24"/>
              </w:rPr>
              <w:t>桥梁设计使用年限为</w:t>
            </w:r>
            <w:r>
              <w:rPr>
                <w:rFonts w:eastAsiaTheme="minorEastAsia" w:hint="eastAsia"/>
                <w:color w:val="000000" w:themeColor="text1"/>
                <w:sz w:val="24"/>
              </w:rPr>
              <w:t>100</w:t>
            </w:r>
            <w:r>
              <w:rPr>
                <w:rFonts w:eastAsiaTheme="minorEastAsia" w:hint="eastAsia"/>
                <w:color w:val="000000" w:themeColor="text1"/>
                <w:sz w:val="24"/>
              </w:rPr>
              <w:t>年，道路等级为城市主干道，设计车速</w:t>
            </w:r>
            <w:r>
              <w:rPr>
                <w:rFonts w:eastAsiaTheme="minorEastAsia" w:hint="eastAsia"/>
                <w:color w:val="000000" w:themeColor="text1"/>
                <w:sz w:val="24"/>
              </w:rPr>
              <w:t>50km/h</w:t>
            </w:r>
            <w:r>
              <w:rPr>
                <w:rFonts w:eastAsiaTheme="minorEastAsia" w:hint="eastAsia"/>
                <w:color w:val="000000" w:themeColor="text1"/>
                <w:sz w:val="24"/>
              </w:rPr>
              <w:t>，其汽车荷载等级为城市一</w:t>
            </w:r>
            <w:r>
              <w:rPr>
                <w:rFonts w:eastAsiaTheme="minorEastAsia" w:hint="eastAsia"/>
                <w:color w:val="000000" w:themeColor="text1"/>
                <w:sz w:val="24"/>
              </w:rPr>
              <w:t>A</w:t>
            </w:r>
            <w:r>
              <w:rPr>
                <w:rFonts w:eastAsiaTheme="minorEastAsia" w:hint="eastAsia"/>
                <w:color w:val="000000" w:themeColor="text1"/>
                <w:sz w:val="24"/>
              </w:rPr>
              <w:t>级，</w:t>
            </w:r>
            <w:r>
              <w:rPr>
                <w:rFonts w:hint="eastAsia"/>
                <w:bCs/>
                <w:color w:val="000000" w:themeColor="text1"/>
                <w:sz w:val="24"/>
              </w:rPr>
              <w:t>人群荷载</w:t>
            </w:r>
            <w:r>
              <w:rPr>
                <w:rFonts w:hint="eastAsia"/>
                <w:bCs/>
                <w:color w:val="000000" w:themeColor="text1"/>
                <w:sz w:val="24"/>
              </w:rPr>
              <w:t>4.0kN/m</w:t>
            </w:r>
            <w:r>
              <w:rPr>
                <w:rFonts w:hint="eastAsia"/>
                <w:bCs/>
                <w:color w:val="000000" w:themeColor="text1"/>
                <w:sz w:val="24"/>
                <w:vertAlign w:val="superscript"/>
              </w:rPr>
              <w:t>2</w:t>
            </w:r>
            <w:r>
              <w:rPr>
                <w:rFonts w:hint="eastAsia"/>
                <w:bCs/>
                <w:color w:val="000000" w:themeColor="text1"/>
                <w:sz w:val="24"/>
              </w:rPr>
              <w:t>，</w:t>
            </w:r>
            <w:r>
              <w:rPr>
                <w:rFonts w:hAnsi="宋体" w:hint="eastAsia"/>
                <w:color w:val="000000" w:themeColor="text1"/>
                <w:sz w:val="24"/>
              </w:rPr>
              <w:t>本桥处于直线上，设计横断面宽度</w:t>
            </w:r>
            <w:r>
              <w:rPr>
                <w:rFonts w:hAnsi="宋体" w:hint="eastAsia"/>
                <w:color w:val="000000" w:themeColor="text1"/>
                <w:sz w:val="24"/>
              </w:rPr>
              <w:t>33.5m</w:t>
            </w:r>
            <w:r>
              <w:rPr>
                <w:rFonts w:eastAsiaTheme="minorEastAsia"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号桥</w:t>
            </w:r>
          </w:p>
          <w:p w:rsidR="00964D84" w:rsidRDefault="00C040BA">
            <w:pPr>
              <w:spacing w:line="360" w:lineRule="auto"/>
              <w:ind w:firstLineChars="200" w:firstLine="480"/>
              <w:rPr>
                <w:rFonts w:eastAsiaTheme="minorEastAsia"/>
                <w:color w:val="000000" w:themeColor="text1"/>
                <w:sz w:val="24"/>
              </w:rPr>
            </w:pPr>
            <w:r>
              <w:rPr>
                <w:rFonts w:hAnsi="宋体" w:hint="eastAsia"/>
                <w:color w:val="000000" w:themeColor="text1"/>
                <w:sz w:val="24"/>
              </w:rPr>
              <w:t>2</w:t>
            </w:r>
            <w:r>
              <w:rPr>
                <w:rFonts w:hAnsi="宋体" w:hint="eastAsia"/>
                <w:color w:val="000000" w:themeColor="text1"/>
                <w:sz w:val="24"/>
              </w:rPr>
              <w:t>号桥总桥长</w:t>
            </w:r>
            <w:r>
              <w:rPr>
                <w:rFonts w:hAnsi="宋体" w:hint="eastAsia"/>
                <w:color w:val="000000" w:themeColor="text1"/>
                <w:sz w:val="24"/>
              </w:rPr>
              <w:t>90m</w:t>
            </w:r>
            <w:r>
              <w:rPr>
                <w:rFonts w:hAnsi="宋体" w:hint="eastAsia"/>
                <w:color w:val="000000" w:themeColor="text1"/>
                <w:sz w:val="24"/>
              </w:rPr>
              <w:t>，中心桩号位于</w:t>
            </w:r>
            <w:r>
              <w:rPr>
                <w:rFonts w:hAnsi="宋体" w:hint="eastAsia"/>
                <w:color w:val="000000" w:themeColor="text1"/>
                <w:sz w:val="24"/>
              </w:rPr>
              <w:t>K6+880</w:t>
            </w:r>
            <w:r>
              <w:rPr>
                <w:rFonts w:hAnsi="宋体" w:hint="eastAsia"/>
                <w:color w:val="000000" w:themeColor="text1"/>
                <w:sz w:val="24"/>
              </w:rPr>
              <w:t>，</w:t>
            </w:r>
            <w:r>
              <w:rPr>
                <w:rFonts w:eastAsiaTheme="minorEastAsia" w:hint="eastAsia"/>
                <w:color w:val="000000" w:themeColor="text1"/>
                <w:sz w:val="24"/>
              </w:rPr>
              <w:t>桥梁设计使用年限为</w:t>
            </w:r>
            <w:r>
              <w:rPr>
                <w:rFonts w:eastAsiaTheme="minorEastAsia" w:hint="eastAsia"/>
                <w:color w:val="000000" w:themeColor="text1"/>
                <w:sz w:val="24"/>
              </w:rPr>
              <w:t>100</w:t>
            </w:r>
            <w:r>
              <w:rPr>
                <w:rFonts w:eastAsiaTheme="minorEastAsia" w:hint="eastAsia"/>
                <w:color w:val="000000" w:themeColor="text1"/>
                <w:sz w:val="24"/>
              </w:rPr>
              <w:t>年，道路等级为城市主干道，设计车速</w:t>
            </w:r>
            <w:r>
              <w:rPr>
                <w:rFonts w:eastAsiaTheme="minorEastAsia" w:hint="eastAsia"/>
                <w:color w:val="000000" w:themeColor="text1"/>
                <w:sz w:val="24"/>
              </w:rPr>
              <w:t>50km/h</w:t>
            </w:r>
            <w:r>
              <w:rPr>
                <w:rFonts w:eastAsiaTheme="minorEastAsia" w:hint="eastAsia"/>
                <w:color w:val="000000" w:themeColor="text1"/>
                <w:sz w:val="24"/>
              </w:rPr>
              <w:t>，其汽车荷载等级为城市一</w:t>
            </w:r>
            <w:r>
              <w:rPr>
                <w:rFonts w:eastAsiaTheme="minorEastAsia" w:hint="eastAsia"/>
                <w:color w:val="000000" w:themeColor="text1"/>
                <w:sz w:val="24"/>
              </w:rPr>
              <w:t>A</w:t>
            </w:r>
            <w:r>
              <w:rPr>
                <w:rFonts w:eastAsiaTheme="minorEastAsia" w:hint="eastAsia"/>
                <w:color w:val="000000" w:themeColor="text1"/>
                <w:sz w:val="24"/>
              </w:rPr>
              <w:t>级，</w:t>
            </w:r>
            <w:r>
              <w:rPr>
                <w:rFonts w:hint="eastAsia"/>
                <w:bCs/>
                <w:color w:val="000000" w:themeColor="text1"/>
                <w:sz w:val="24"/>
              </w:rPr>
              <w:t>人群荷载</w:t>
            </w:r>
            <w:r>
              <w:rPr>
                <w:rFonts w:hint="eastAsia"/>
                <w:bCs/>
                <w:color w:val="000000" w:themeColor="text1"/>
                <w:sz w:val="24"/>
              </w:rPr>
              <w:t>4.0kN/m</w:t>
            </w:r>
            <w:r>
              <w:rPr>
                <w:rFonts w:hint="eastAsia"/>
                <w:bCs/>
                <w:color w:val="000000" w:themeColor="text1"/>
                <w:sz w:val="24"/>
                <w:vertAlign w:val="superscript"/>
              </w:rPr>
              <w:t>2</w:t>
            </w:r>
            <w:r>
              <w:rPr>
                <w:rFonts w:hint="eastAsia"/>
                <w:bCs/>
                <w:color w:val="000000" w:themeColor="text1"/>
                <w:sz w:val="24"/>
              </w:rPr>
              <w:t>，本桥处于直线上，</w:t>
            </w:r>
            <w:r>
              <w:rPr>
                <w:rFonts w:hAnsi="宋体" w:hint="eastAsia"/>
                <w:color w:val="000000" w:themeColor="text1"/>
                <w:sz w:val="24"/>
              </w:rPr>
              <w:t>设计横断面宽度</w:t>
            </w:r>
            <w:r>
              <w:rPr>
                <w:rFonts w:hAnsi="宋体" w:hint="eastAsia"/>
                <w:color w:val="000000" w:themeColor="text1"/>
                <w:sz w:val="24"/>
              </w:rPr>
              <w:t>33.6m</w:t>
            </w:r>
            <w:r>
              <w:rPr>
                <w:rFonts w:eastAsiaTheme="minorEastAsia" w:hint="eastAsia"/>
                <w:color w:val="000000" w:themeColor="text1"/>
                <w:sz w:val="24"/>
              </w:rPr>
              <w:t>。另外项目</w:t>
            </w:r>
            <w:r>
              <w:rPr>
                <w:rFonts w:eastAsiaTheme="minorEastAsia" w:hint="eastAsia"/>
                <w:color w:val="000000" w:themeColor="text1"/>
                <w:sz w:val="24"/>
              </w:rPr>
              <w:t>2</w:t>
            </w:r>
            <w:r>
              <w:rPr>
                <w:rFonts w:eastAsiaTheme="minorEastAsia" w:hint="eastAsia"/>
                <w:color w:val="000000" w:themeColor="text1"/>
                <w:sz w:val="24"/>
              </w:rPr>
              <w:t>号桥梁进行装饰纲结构支架建设，由两片桁架式支架与上下弦支撑杆件焊接形成空间桁架结构，高度为桥面上</w:t>
            </w:r>
            <w:r>
              <w:rPr>
                <w:rFonts w:eastAsiaTheme="minorEastAsia" w:hint="eastAsia"/>
                <w:color w:val="000000" w:themeColor="text1"/>
                <w:sz w:val="24"/>
              </w:rPr>
              <w:t>24m</w:t>
            </w:r>
            <w:r>
              <w:rPr>
                <w:rFonts w:eastAsiaTheme="minorEastAsia"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号桥</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号桥总桥长</w:t>
            </w:r>
            <w:r>
              <w:rPr>
                <w:rFonts w:hAnsi="宋体" w:hint="eastAsia"/>
                <w:color w:val="000000" w:themeColor="text1"/>
                <w:sz w:val="24"/>
              </w:rPr>
              <w:t>90m</w:t>
            </w:r>
            <w:r>
              <w:rPr>
                <w:rFonts w:hAnsi="宋体" w:hint="eastAsia"/>
                <w:color w:val="000000" w:themeColor="text1"/>
                <w:sz w:val="24"/>
              </w:rPr>
              <w:t>，中心桩号位于</w:t>
            </w:r>
            <w:r>
              <w:rPr>
                <w:rFonts w:hAnsi="宋体" w:hint="eastAsia"/>
                <w:color w:val="000000" w:themeColor="text1"/>
                <w:sz w:val="24"/>
              </w:rPr>
              <w:t>K2+500</w:t>
            </w:r>
            <w:r>
              <w:rPr>
                <w:rFonts w:hAnsi="宋体" w:hint="eastAsia"/>
                <w:color w:val="000000" w:themeColor="text1"/>
                <w:sz w:val="24"/>
              </w:rPr>
              <w:t>，</w:t>
            </w:r>
            <w:r>
              <w:rPr>
                <w:rFonts w:eastAsiaTheme="minorEastAsia" w:hint="eastAsia"/>
                <w:color w:val="000000" w:themeColor="text1"/>
                <w:sz w:val="24"/>
              </w:rPr>
              <w:t>桥梁设计使用年限为</w:t>
            </w:r>
            <w:r>
              <w:rPr>
                <w:rFonts w:eastAsiaTheme="minorEastAsia" w:hint="eastAsia"/>
                <w:color w:val="000000" w:themeColor="text1"/>
                <w:sz w:val="24"/>
              </w:rPr>
              <w:t>100</w:t>
            </w:r>
            <w:r>
              <w:rPr>
                <w:rFonts w:eastAsiaTheme="minorEastAsia" w:hint="eastAsia"/>
                <w:color w:val="000000" w:themeColor="text1"/>
                <w:sz w:val="24"/>
              </w:rPr>
              <w:t>年，道路等级为城市主干道，设计车速</w:t>
            </w:r>
            <w:r>
              <w:rPr>
                <w:rFonts w:eastAsiaTheme="minorEastAsia" w:hint="eastAsia"/>
                <w:color w:val="000000" w:themeColor="text1"/>
                <w:sz w:val="24"/>
              </w:rPr>
              <w:t>50km/h</w:t>
            </w:r>
            <w:r>
              <w:rPr>
                <w:rFonts w:eastAsiaTheme="minorEastAsia" w:hint="eastAsia"/>
                <w:color w:val="000000" w:themeColor="text1"/>
                <w:sz w:val="24"/>
              </w:rPr>
              <w:t>，其汽车荷载等级为城市一</w:t>
            </w:r>
            <w:r>
              <w:rPr>
                <w:rFonts w:eastAsiaTheme="minorEastAsia" w:hint="eastAsia"/>
                <w:color w:val="000000" w:themeColor="text1"/>
                <w:sz w:val="24"/>
              </w:rPr>
              <w:t>A</w:t>
            </w:r>
            <w:r>
              <w:rPr>
                <w:rFonts w:eastAsiaTheme="minorEastAsia" w:hint="eastAsia"/>
                <w:color w:val="000000" w:themeColor="text1"/>
                <w:sz w:val="24"/>
              </w:rPr>
              <w:t>级，</w:t>
            </w:r>
            <w:r>
              <w:rPr>
                <w:rFonts w:hint="eastAsia"/>
                <w:bCs/>
                <w:color w:val="000000" w:themeColor="text1"/>
                <w:sz w:val="24"/>
              </w:rPr>
              <w:t>人群荷载</w:t>
            </w:r>
            <w:r>
              <w:rPr>
                <w:rFonts w:hint="eastAsia"/>
                <w:bCs/>
                <w:color w:val="000000" w:themeColor="text1"/>
                <w:sz w:val="24"/>
              </w:rPr>
              <w:t>4.0kN/m</w:t>
            </w:r>
            <w:r>
              <w:rPr>
                <w:rFonts w:hint="eastAsia"/>
                <w:bCs/>
                <w:color w:val="000000" w:themeColor="text1"/>
                <w:sz w:val="24"/>
                <w:vertAlign w:val="superscript"/>
              </w:rPr>
              <w:t>2</w:t>
            </w:r>
            <w:r>
              <w:rPr>
                <w:rFonts w:hint="eastAsia"/>
                <w:bCs/>
                <w:color w:val="000000" w:themeColor="text1"/>
                <w:sz w:val="24"/>
              </w:rPr>
              <w:t>，</w:t>
            </w:r>
            <w:r>
              <w:rPr>
                <w:rFonts w:hAnsi="宋体" w:hint="eastAsia"/>
                <w:color w:val="000000" w:themeColor="text1"/>
                <w:sz w:val="24"/>
              </w:rPr>
              <w:t>本桥处于曲线段上，设计横断面宽度</w:t>
            </w:r>
            <w:r>
              <w:rPr>
                <w:rFonts w:hAnsi="宋体" w:hint="eastAsia"/>
                <w:color w:val="000000" w:themeColor="text1"/>
                <w:sz w:val="24"/>
              </w:rPr>
              <w:t>33.6m</w:t>
            </w:r>
            <w:r>
              <w:rPr>
                <w:rFonts w:hAnsi="宋体" w:hint="eastAsia"/>
                <w:color w:val="000000" w:themeColor="text1"/>
                <w:sz w:val="24"/>
              </w:rPr>
              <w:t>。另外项目</w:t>
            </w:r>
            <w:r>
              <w:rPr>
                <w:rFonts w:hAnsi="宋体" w:hint="eastAsia"/>
                <w:color w:val="000000" w:themeColor="text1"/>
                <w:sz w:val="24"/>
              </w:rPr>
              <w:t>3</w:t>
            </w:r>
            <w:r>
              <w:rPr>
                <w:rFonts w:hAnsi="宋体" w:hint="eastAsia"/>
                <w:color w:val="000000" w:themeColor="text1"/>
                <w:sz w:val="24"/>
              </w:rPr>
              <w:t>号桥配套建设廊亭，为</w:t>
            </w:r>
            <w:r>
              <w:rPr>
                <w:rFonts w:hAnsi="宋体" w:hint="eastAsia"/>
                <w:color w:val="000000" w:themeColor="text1"/>
                <w:sz w:val="24"/>
              </w:rPr>
              <w:t>1</w:t>
            </w:r>
            <w:r>
              <w:rPr>
                <w:rFonts w:hAnsi="宋体" w:hint="eastAsia"/>
                <w:color w:val="000000" w:themeColor="text1"/>
                <w:sz w:val="24"/>
              </w:rPr>
              <w:t>层建筑，最大高度</w:t>
            </w:r>
            <w:r>
              <w:rPr>
                <w:rFonts w:hAnsi="宋体" w:hint="eastAsia"/>
                <w:color w:val="000000" w:themeColor="text1"/>
                <w:sz w:val="24"/>
              </w:rPr>
              <w:t>8.59m</w:t>
            </w:r>
            <w:r>
              <w:rPr>
                <w:rFonts w:hAnsi="宋体" w:hint="eastAsia"/>
                <w:color w:val="000000" w:themeColor="text1"/>
                <w:sz w:val="24"/>
              </w:rPr>
              <w:t>（地面至檐口），建筑面积</w:t>
            </w:r>
            <w:r>
              <w:rPr>
                <w:rFonts w:hAnsi="宋体" w:hint="eastAsia"/>
                <w:color w:val="000000" w:themeColor="text1"/>
                <w:sz w:val="24"/>
              </w:rPr>
              <w:t>990m</w:t>
            </w:r>
            <w:r>
              <w:rPr>
                <w:rFonts w:hAnsi="宋体" w:hint="eastAsia"/>
                <w:color w:val="000000" w:themeColor="text1"/>
                <w:sz w:val="24"/>
                <w:vertAlign w:val="superscript"/>
              </w:rPr>
              <w:t>2</w:t>
            </w:r>
            <w:r>
              <w:rPr>
                <w:rFonts w:hAnsi="宋体" w:hint="eastAsia"/>
                <w:color w:val="000000" w:themeColor="text1"/>
                <w:sz w:val="24"/>
              </w:rPr>
              <w:t>，屋面采用民族风格（壮族）的烧</w:t>
            </w:r>
            <w:r>
              <w:rPr>
                <w:rFonts w:hAnsi="宋体" w:hint="eastAsia"/>
                <w:color w:val="000000" w:themeColor="text1"/>
                <w:sz w:val="24"/>
              </w:rPr>
              <w:t>结黏土简板瓦，屋脊及屋檐按当地民族传统做法，防水等级为三级，设计使用年限为</w:t>
            </w:r>
            <w:r>
              <w:rPr>
                <w:rFonts w:hAnsi="宋体" w:hint="eastAsia"/>
                <w:color w:val="000000" w:themeColor="text1"/>
                <w:sz w:val="24"/>
              </w:rPr>
              <w:t>50</w:t>
            </w:r>
            <w:r>
              <w:rPr>
                <w:rFonts w:hAnsi="宋体" w:hint="eastAsia"/>
                <w:color w:val="000000" w:themeColor="text1"/>
                <w:sz w:val="24"/>
              </w:rPr>
              <w:t>年。</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号桥</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4</w:t>
            </w:r>
            <w:r>
              <w:rPr>
                <w:rFonts w:hAnsi="宋体" w:hint="eastAsia"/>
                <w:color w:val="000000" w:themeColor="text1"/>
                <w:sz w:val="24"/>
              </w:rPr>
              <w:t>号桥总桥长</w:t>
            </w:r>
            <w:r>
              <w:rPr>
                <w:rFonts w:hAnsi="宋体" w:hint="eastAsia"/>
                <w:color w:val="000000" w:themeColor="text1"/>
                <w:sz w:val="24"/>
              </w:rPr>
              <w:t>90m</w:t>
            </w:r>
            <w:r>
              <w:rPr>
                <w:rFonts w:hAnsi="宋体" w:hint="eastAsia"/>
                <w:color w:val="000000" w:themeColor="text1"/>
                <w:sz w:val="24"/>
              </w:rPr>
              <w:t>，中心桩号位于</w:t>
            </w:r>
            <w:r>
              <w:rPr>
                <w:rFonts w:hAnsi="宋体" w:hint="eastAsia"/>
                <w:color w:val="000000" w:themeColor="text1"/>
                <w:sz w:val="24"/>
              </w:rPr>
              <w:t>K2+260</w:t>
            </w:r>
            <w:r>
              <w:rPr>
                <w:rFonts w:hAnsi="宋体" w:hint="eastAsia"/>
                <w:color w:val="000000" w:themeColor="text1"/>
                <w:sz w:val="24"/>
              </w:rPr>
              <w:t>，</w:t>
            </w:r>
            <w:r>
              <w:rPr>
                <w:rFonts w:eastAsiaTheme="minorEastAsia" w:hint="eastAsia"/>
                <w:color w:val="000000" w:themeColor="text1"/>
                <w:sz w:val="24"/>
              </w:rPr>
              <w:t>桥梁设计使用年限为</w:t>
            </w:r>
            <w:r>
              <w:rPr>
                <w:rFonts w:eastAsiaTheme="minorEastAsia" w:hint="eastAsia"/>
                <w:color w:val="000000" w:themeColor="text1"/>
                <w:sz w:val="24"/>
              </w:rPr>
              <w:t>100</w:t>
            </w:r>
            <w:r>
              <w:rPr>
                <w:rFonts w:eastAsiaTheme="minorEastAsia" w:hint="eastAsia"/>
                <w:color w:val="000000" w:themeColor="text1"/>
                <w:sz w:val="24"/>
              </w:rPr>
              <w:t>年，道路等级为城市主干道，设计车速</w:t>
            </w:r>
            <w:r>
              <w:rPr>
                <w:rFonts w:eastAsiaTheme="minorEastAsia" w:hint="eastAsia"/>
                <w:color w:val="000000" w:themeColor="text1"/>
                <w:sz w:val="24"/>
              </w:rPr>
              <w:t>50km/h</w:t>
            </w:r>
            <w:r>
              <w:rPr>
                <w:rFonts w:eastAsiaTheme="minorEastAsia" w:hint="eastAsia"/>
                <w:color w:val="000000" w:themeColor="text1"/>
                <w:sz w:val="24"/>
              </w:rPr>
              <w:t>，其汽车荷载等级为城市一</w:t>
            </w:r>
            <w:r>
              <w:rPr>
                <w:rFonts w:eastAsiaTheme="minorEastAsia" w:hint="eastAsia"/>
                <w:color w:val="000000" w:themeColor="text1"/>
                <w:sz w:val="24"/>
              </w:rPr>
              <w:t>A</w:t>
            </w:r>
            <w:r>
              <w:rPr>
                <w:rFonts w:eastAsiaTheme="minorEastAsia" w:hint="eastAsia"/>
                <w:color w:val="000000" w:themeColor="text1"/>
                <w:sz w:val="24"/>
              </w:rPr>
              <w:t>级，</w:t>
            </w:r>
            <w:r>
              <w:rPr>
                <w:rFonts w:hint="eastAsia"/>
                <w:bCs/>
                <w:color w:val="000000" w:themeColor="text1"/>
                <w:sz w:val="24"/>
              </w:rPr>
              <w:t>人群荷载</w:t>
            </w:r>
            <w:r>
              <w:rPr>
                <w:rFonts w:hint="eastAsia"/>
                <w:bCs/>
                <w:color w:val="000000" w:themeColor="text1"/>
                <w:sz w:val="24"/>
              </w:rPr>
              <w:t>4.0kN/m</w:t>
            </w:r>
            <w:r>
              <w:rPr>
                <w:rFonts w:hint="eastAsia"/>
                <w:bCs/>
                <w:color w:val="000000" w:themeColor="text1"/>
                <w:sz w:val="24"/>
                <w:vertAlign w:val="superscript"/>
              </w:rPr>
              <w:t>2</w:t>
            </w:r>
            <w:r>
              <w:rPr>
                <w:rFonts w:hint="eastAsia"/>
                <w:bCs/>
                <w:color w:val="000000" w:themeColor="text1"/>
                <w:sz w:val="24"/>
              </w:rPr>
              <w:t>，</w:t>
            </w:r>
            <w:r>
              <w:rPr>
                <w:rFonts w:hAnsi="宋体" w:hint="eastAsia"/>
                <w:color w:val="000000" w:themeColor="text1"/>
                <w:sz w:val="24"/>
              </w:rPr>
              <w:lastRenderedPageBreak/>
              <w:t>本桥处于曲线段上，设计横断面宽度</w:t>
            </w:r>
            <w:r>
              <w:rPr>
                <w:rFonts w:hAnsi="宋体" w:hint="eastAsia"/>
                <w:color w:val="000000" w:themeColor="text1"/>
                <w:sz w:val="24"/>
              </w:rPr>
              <w:t>33.6m</w:t>
            </w:r>
            <w:r>
              <w:rPr>
                <w:rFonts w:hAnsi="宋体" w:hint="eastAsia"/>
                <w:color w:val="000000" w:themeColor="text1"/>
                <w:sz w:val="24"/>
              </w:rPr>
              <w:t>。另外项目</w:t>
            </w:r>
            <w:r>
              <w:rPr>
                <w:rFonts w:hAnsi="宋体" w:hint="eastAsia"/>
                <w:color w:val="000000" w:themeColor="text1"/>
                <w:sz w:val="24"/>
              </w:rPr>
              <w:t>4</w:t>
            </w:r>
            <w:r>
              <w:rPr>
                <w:rFonts w:hAnsi="宋体" w:hint="eastAsia"/>
                <w:color w:val="000000" w:themeColor="text1"/>
                <w:sz w:val="24"/>
              </w:rPr>
              <w:t>号桥配套建设廊亭，为</w:t>
            </w:r>
            <w:r>
              <w:rPr>
                <w:rFonts w:hAnsi="宋体" w:hint="eastAsia"/>
                <w:color w:val="000000" w:themeColor="text1"/>
                <w:sz w:val="24"/>
              </w:rPr>
              <w:t>1</w:t>
            </w:r>
            <w:r>
              <w:rPr>
                <w:rFonts w:hAnsi="宋体" w:hint="eastAsia"/>
                <w:color w:val="000000" w:themeColor="text1"/>
                <w:sz w:val="24"/>
              </w:rPr>
              <w:t>层建筑，最大高度</w:t>
            </w:r>
            <w:r>
              <w:rPr>
                <w:rFonts w:hAnsi="宋体" w:hint="eastAsia"/>
                <w:color w:val="000000" w:themeColor="text1"/>
                <w:sz w:val="24"/>
              </w:rPr>
              <w:t>8.05m</w:t>
            </w:r>
            <w:r>
              <w:rPr>
                <w:rFonts w:hAnsi="宋体" w:hint="eastAsia"/>
                <w:color w:val="000000" w:themeColor="text1"/>
                <w:sz w:val="24"/>
              </w:rPr>
              <w:t>（地面至檐口），建筑面积</w:t>
            </w:r>
            <w:r>
              <w:rPr>
                <w:rFonts w:hAnsi="宋体" w:hint="eastAsia"/>
                <w:color w:val="000000" w:themeColor="text1"/>
                <w:sz w:val="24"/>
              </w:rPr>
              <w:t>990m</w:t>
            </w:r>
            <w:r>
              <w:rPr>
                <w:rFonts w:hAnsi="宋体" w:hint="eastAsia"/>
                <w:color w:val="000000" w:themeColor="text1"/>
                <w:sz w:val="24"/>
                <w:vertAlign w:val="superscript"/>
              </w:rPr>
              <w:t>2</w:t>
            </w:r>
            <w:r>
              <w:rPr>
                <w:rFonts w:hAnsi="宋体" w:hint="eastAsia"/>
                <w:color w:val="000000" w:themeColor="text1"/>
                <w:sz w:val="24"/>
              </w:rPr>
              <w:t>，屋面采用民族风格（苗族）的烧结黏土简板瓦，屋脊及屋檐按当地民族传统做法，防水等级为三级，设计使用年限为</w:t>
            </w:r>
            <w:r>
              <w:rPr>
                <w:rFonts w:hAnsi="宋体" w:hint="eastAsia"/>
                <w:color w:val="000000" w:themeColor="text1"/>
                <w:sz w:val="24"/>
              </w:rPr>
              <w:t>5</w:t>
            </w:r>
            <w:r>
              <w:rPr>
                <w:rFonts w:hAnsi="宋体" w:hint="eastAsia"/>
                <w:color w:val="000000" w:themeColor="text1"/>
                <w:sz w:val="24"/>
              </w:rPr>
              <w:t>0</w:t>
            </w:r>
            <w:r>
              <w:rPr>
                <w:rFonts w:hAnsi="宋体" w:hint="eastAsia"/>
                <w:color w:val="000000" w:themeColor="text1"/>
                <w:sz w:val="24"/>
              </w:rPr>
              <w:t>年。</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桥梁具体建设位置详见附图</w:t>
            </w:r>
            <w:r>
              <w:rPr>
                <w:rFonts w:hAnsi="宋体" w:hint="eastAsia"/>
                <w:color w:val="000000" w:themeColor="text1"/>
                <w:sz w:val="24"/>
              </w:rPr>
              <w:t>2</w:t>
            </w:r>
            <w:r>
              <w:rPr>
                <w:rFonts w:hAnsi="宋体" w:hint="eastAsia"/>
                <w:color w:val="000000" w:themeColor="text1"/>
                <w:sz w:val="24"/>
              </w:rPr>
              <w:t>：项目道路规划及桥梁布设平面示意图。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、项目组成</w:t>
            </w:r>
          </w:p>
          <w:p w:rsidR="00964D84" w:rsidRDefault="00C040BA">
            <w:pPr>
              <w:spacing w:line="360" w:lineRule="auto"/>
              <w:ind w:firstLineChars="200" w:firstLine="480"/>
              <w:jc w:val="left"/>
              <w:rPr>
                <w:color w:val="000000" w:themeColor="text1"/>
                <w:sz w:val="24"/>
              </w:rPr>
            </w:pPr>
            <w:r>
              <w:rPr>
                <w:color w:val="000000" w:themeColor="text1"/>
                <w:sz w:val="24"/>
              </w:rPr>
              <w:t>项目建设由主体工程、辅助工程和环保工程组成，具体组成情况见表</w:t>
            </w:r>
            <w:r>
              <w:rPr>
                <w:color w:val="000000" w:themeColor="text1"/>
                <w:sz w:val="24"/>
              </w:rPr>
              <w:t>1-1</w:t>
            </w:r>
            <w:r>
              <w:rPr>
                <w:rFonts w:hint="eastAsia"/>
                <w:color w:val="000000" w:themeColor="text1"/>
                <w:sz w:val="24"/>
              </w:rPr>
              <w:t>。</w:t>
            </w:r>
          </w:p>
          <w:tbl>
            <w:tblPr>
              <w:tblW w:w="90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1"/>
              <w:gridCol w:w="1493"/>
              <w:gridCol w:w="6879"/>
            </w:tblGrid>
            <w:tr w:rsidR="00964D84">
              <w:trPr>
                <w:trHeight w:val="127"/>
                <w:jc w:val="center"/>
              </w:trPr>
              <w:tc>
                <w:tcPr>
                  <w:tcW w:w="9053" w:type="dxa"/>
                  <w:gridSpan w:val="3"/>
                  <w:tcBorders>
                    <w:top w:val="nil"/>
                    <w:left w:val="nil"/>
                    <w:right w:val="nil"/>
                  </w:tcBorders>
                  <w:vAlign w:val="center"/>
                </w:tcPr>
                <w:p w:rsidR="00964D84" w:rsidRDefault="00C040BA">
                  <w:pPr>
                    <w:jc w:val="center"/>
                    <w:rPr>
                      <w:b/>
                      <w:color w:val="000000" w:themeColor="text1"/>
                      <w:szCs w:val="21"/>
                    </w:rPr>
                  </w:pPr>
                  <w:r>
                    <w:rPr>
                      <w:b/>
                      <w:color w:val="000000" w:themeColor="text1"/>
                      <w:szCs w:val="21"/>
                    </w:rPr>
                    <w:t>表</w:t>
                  </w:r>
                  <w:r>
                    <w:rPr>
                      <w:b/>
                      <w:color w:val="000000" w:themeColor="text1"/>
                      <w:szCs w:val="21"/>
                    </w:rPr>
                    <w:t>1-1</w:t>
                  </w:r>
                  <w:r>
                    <w:rPr>
                      <w:b/>
                      <w:color w:val="000000" w:themeColor="text1"/>
                      <w:szCs w:val="21"/>
                    </w:rPr>
                    <w:t>工程项目组成</w:t>
                  </w:r>
                </w:p>
              </w:tc>
            </w:tr>
            <w:tr w:rsidR="00964D84">
              <w:trPr>
                <w:jc w:val="center"/>
              </w:trPr>
              <w:tc>
                <w:tcPr>
                  <w:tcW w:w="681" w:type="dxa"/>
                  <w:vAlign w:val="center"/>
                </w:tcPr>
                <w:p w:rsidR="00964D84" w:rsidRDefault="00C040BA">
                  <w:pPr>
                    <w:jc w:val="center"/>
                    <w:rPr>
                      <w:b/>
                      <w:color w:val="000000" w:themeColor="text1"/>
                      <w:szCs w:val="21"/>
                    </w:rPr>
                  </w:pPr>
                  <w:r>
                    <w:rPr>
                      <w:b/>
                      <w:color w:val="000000" w:themeColor="text1"/>
                      <w:szCs w:val="21"/>
                    </w:rPr>
                    <w:t>工程内容</w:t>
                  </w:r>
                </w:p>
              </w:tc>
              <w:tc>
                <w:tcPr>
                  <w:tcW w:w="1493" w:type="dxa"/>
                  <w:vAlign w:val="center"/>
                </w:tcPr>
                <w:p w:rsidR="00964D84" w:rsidRDefault="00C040BA">
                  <w:pPr>
                    <w:jc w:val="center"/>
                    <w:rPr>
                      <w:b/>
                      <w:color w:val="000000" w:themeColor="text1"/>
                      <w:szCs w:val="21"/>
                    </w:rPr>
                  </w:pPr>
                  <w:r>
                    <w:rPr>
                      <w:rFonts w:hint="eastAsia"/>
                      <w:b/>
                      <w:color w:val="000000" w:themeColor="text1"/>
                      <w:szCs w:val="21"/>
                    </w:rPr>
                    <w:t>类别</w:t>
                  </w:r>
                </w:p>
              </w:tc>
              <w:tc>
                <w:tcPr>
                  <w:tcW w:w="6879" w:type="dxa"/>
                  <w:vAlign w:val="center"/>
                </w:tcPr>
                <w:p w:rsidR="00964D84" w:rsidRDefault="00C040BA">
                  <w:pPr>
                    <w:jc w:val="center"/>
                    <w:rPr>
                      <w:b/>
                      <w:color w:val="000000" w:themeColor="text1"/>
                      <w:szCs w:val="21"/>
                    </w:rPr>
                  </w:pPr>
                  <w:r>
                    <w:rPr>
                      <w:rFonts w:hint="eastAsia"/>
                      <w:b/>
                      <w:color w:val="000000" w:themeColor="text1"/>
                      <w:szCs w:val="21"/>
                    </w:rPr>
                    <w:t>主要内容</w:t>
                  </w:r>
                </w:p>
              </w:tc>
            </w:tr>
            <w:tr w:rsidR="00964D84">
              <w:trPr>
                <w:trHeight w:val="1020"/>
                <w:jc w:val="center"/>
              </w:trPr>
              <w:tc>
                <w:tcPr>
                  <w:tcW w:w="681" w:type="dxa"/>
                  <w:vMerge w:val="restart"/>
                  <w:vAlign w:val="center"/>
                </w:tcPr>
                <w:p w:rsidR="00964D84" w:rsidRDefault="00C040BA">
                  <w:pPr>
                    <w:jc w:val="center"/>
                    <w:rPr>
                      <w:color w:val="000000" w:themeColor="text1"/>
                      <w:szCs w:val="21"/>
                    </w:rPr>
                  </w:pPr>
                  <w:r>
                    <w:rPr>
                      <w:color w:val="000000" w:themeColor="text1"/>
                      <w:szCs w:val="21"/>
                    </w:rPr>
                    <w:t>主</w:t>
                  </w:r>
                </w:p>
                <w:p w:rsidR="00964D84" w:rsidRDefault="00C040BA">
                  <w:pPr>
                    <w:jc w:val="center"/>
                    <w:rPr>
                      <w:color w:val="000000" w:themeColor="text1"/>
                      <w:szCs w:val="21"/>
                    </w:rPr>
                  </w:pPr>
                  <w:r>
                    <w:rPr>
                      <w:color w:val="000000" w:themeColor="text1"/>
                      <w:szCs w:val="21"/>
                    </w:rPr>
                    <w:t>体</w:t>
                  </w:r>
                </w:p>
                <w:p w:rsidR="00964D84" w:rsidRDefault="00C040BA">
                  <w:pPr>
                    <w:jc w:val="center"/>
                    <w:rPr>
                      <w:color w:val="000000" w:themeColor="text1"/>
                      <w:szCs w:val="21"/>
                    </w:rPr>
                  </w:pPr>
                  <w:r>
                    <w:rPr>
                      <w:color w:val="000000" w:themeColor="text1"/>
                      <w:szCs w:val="21"/>
                    </w:rPr>
                    <w:t>工</w:t>
                  </w:r>
                </w:p>
                <w:p w:rsidR="00964D84" w:rsidRDefault="00C040BA">
                  <w:pPr>
                    <w:jc w:val="center"/>
                    <w:rPr>
                      <w:color w:val="000000" w:themeColor="text1"/>
                      <w:szCs w:val="21"/>
                    </w:rPr>
                  </w:pPr>
                  <w:r>
                    <w:rPr>
                      <w:color w:val="000000" w:themeColor="text1"/>
                      <w:szCs w:val="21"/>
                    </w:rPr>
                    <w:t>程</w:t>
                  </w:r>
                </w:p>
              </w:tc>
              <w:tc>
                <w:tcPr>
                  <w:tcW w:w="1493" w:type="dxa"/>
                  <w:vAlign w:val="center"/>
                </w:tcPr>
                <w:p w:rsidR="00964D84" w:rsidRDefault="00C040BA">
                  <w:pPr>
                    <w:jc w:val="center"/>
                    <w:rPr>
                      <w:color w:val="000000" w:themeColor="text1"/>
                      <w:szCs w:val="21"/>
                    </w:rPr>
                  </w:pPr>
                  <w:r>
                    <w:rPr>
                      <w:rFonts w:hint="eastAsia"/>
                      <w:color w:val="000000" w:themeColor="text1"/>
                      <w:szCs w:val="21"/>
                    </w:rPr>
                    <w:t>道路建设</w:t>
                  </w:r>
                </w:p>
              </w:tc>
              <w:tc>
                <w:tcPr>
                  <w:tcW w:w="6879" w:type="dxa"/>
                  <w:vAlign w:val="center"/>
                </w:tcPr>
                <w:p w:rsidR="00964D84" w:rsidRDefault="00C040BA">
                  <w:pPr>
                    <w:rPr>
                      <w:color w:val="000000" w:themeColor="text1"/>
                      <w:szCs w:val="21"/>
                    </w:rPr>
                  </w:pPr>
                  <w:r>
                    <w:rPr>
                      <w:rFonts w:hint="eastAsia"/>
                      <w:color w:val="000000" w:themeColor="text1"/>
                      <w:szCs w:val="21"/>
                    </w:rPr>
                    <w:t>项目占地面积约</w:t>
                  </w:r>
                  <w:r>
                    <w:rPr>
                      <w:color w:val="000000" w:themeColor="text1"/>
                      <w:szCs w:val="21"/>
                    </w:rPr>
                    <w:t>441046.67</w:t>
                  </w:r>
                  <w:r>
                    <w:rPr>
                      <w:rFonts w:hint="eastAsia"/>
                      <w:color w:val="000000" w:themeColor="text1"/>
                      <w:szCs w:val="21"/>
                    </w:rPr>
                    <w:t>m</w:t>
                  </w:r>
                  <w:r>
                    <w:rPr>
                      <w:rFonts w:hint="eastAsia"/>
                      <w:color w:val="000000" w:themeColor="text1"/>
                      <w:szCs w:val="21"/>
                      <w:vertAlign w:val="superscript"/>
                    </w:rPr>
                    <w:t>2</w:t>
                  </w:r>
                  <w:r>
                    <w:rPr>
                      <w:rFonts w:hint="eastAsia"/>
                      <w:color w:val="000000" w:themeColor="text1"/>
                      <w:szCs w:val="21"/>
                    </w:rPr>
                    <w:t>（</w:t>
                  </w:r>
                  <w:r>
                    <w:rPr>
                      <w:rFonts w:hint="eastAsia"/>
                      <w:color w:val="000000" w:themeColor="text1"/>
                      <w:szCs w:val="21"/>
                    </w:rPr>
                    <w:t>661.57</w:t>
                  </w:r>
                  <w:r>
                    <w:rPr>
                      <w:rFonts w:hint="eastAsia"/>
                      <w:color w:val="000000" w:themeColor="text1"/>
                      <w:szCs w:val="21"/>
                    </w:rPr>
                    <w:t>亩），道路全长约</w:t>
                  </w:r>
                  <w:r>
                    <w:rPr>
                      <w:rFonts w:hint="eastAsia"/>
                      <w:color w:val="000000" w:themeColor="text1"/>
                      <w:szCs w:val="21"/>
                    </w:rPr>
                    <w:t>12.15km</w:t>
                  </w:r>
                  <w:r>
                    <w:rPr>
                      <w:rFonts w:hint="eastAsia"/>
                      <w:color w:val="000000" w:themeColor="text1"/>
                      <w:szCs w:val="21"/>
                    </w:rPr>
                    <w:t>，标准路幅（红线）宽度</w:t>
                  </w:r>
                  <w:r>
                    <w:rPr>
                      <w:rFonts w:hint="eastAsia"/>
                      <w:color w:val="000000" w:themeColor="text1"/>
                      <w:szCs w:val="21"/>
                    </w:rPr>
                    <w:t>33m</w:t>
                  </w:r>
                  <w:r>
                    <w:rPr>
                      <w:rFonts w:hint="eastAsia"/>
                      <w:color w:val="000000" w:themeColor="text1"/>
                      <w:szCs w:val="21"/>
                    </w:rPr>
                    <w:t>，服务年限</w:t>
                  </w:r>
                  <w:r>
                    <w:rPr>
                      <w:rFonts w:hint="eastAsia"/>
                      <w:color w:val="000000" w:themeColor="text1"/>
                      <w:szCs w:val="21"/>
                    </w:rPr>
                    <w:t>15</w:t>
                  </w:r>
                  <w:r>
                    <w:rPr>
                      <w:rFonts w:hint="eastAsia"/>
                      <w:color w:val="000000" w:themeColor="text1"/>
                      <w:szCs w:val="21"/>
                    </w:rPr>
                    <w:t>年，道路设计行车速度为</w:t>
                  </w:r>
                  <w:r>
                    <w:rPr>
                      <w:rFonts w:hint="eastAsia"/>
                      <w:color w:val="000000" w:themeColor="text1"/>
                      <w:szCs w:val="21"/>
                    </w:rPr>
                    <w:t>50km/h</w:t>
                  </w:r>
                  <w:r>
                    <w:rPr>
                      <w:rFonts w:hint="eastAsia"/>
                      <w:color w:val="000000" w:themeColor="text1"/>
                      <w:szCs w:val="21"/>
                    </w:rPr>
                    <w:t>，双向</w:t>
                  </w:r>
                  <w:r>
                    <w:rPr>
                      <w:rFonts w:hint="eastAsia"/>
                      <w:color w:val="000000" w:themeColor="text1"/>
                      <w:szCs w:val="21"/>
                    </w:rPr>
                    <w:t>4</w:t>
                  </w:r>
                  <w:r>
                    <w:rPr>
                      <w:rFonts w:hint="eastAsia"/>
                      <w:color w:val="000000" w:themeColor="text1"/>
                      <w:szCs w:val="21"/>
                    </w:rPr>
                    <w:t>车道。采用城市主干道标准，路面类型为沥青混凝土路面。</w:t>
                  </w:r>
                </w:p>
              </w:tc>
            </w:tr>
            <w:tr w:rsidR="00964D84">
              <w:trPr>
                <w:trHeight w:val="560"/>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rFonts w:hint="eastAsia"/>
                      <w:color w:val="000000" w:themeColor="text1"/>
                      <w:szCs w:val="21"/>
                    </w:rPr>
                    <w:t>桥梁建设</w:t>
                  </w:r>
                </w:p>
              </w:tc>
              <w:tc>
                <w:tcPr>
                  <w:tcW w:w="6879" w:type="dxa"/>
                  <w:vAlign w:val="center"/>
                </w:tcPr>
                <w:p w:rsidR="00964D84" w:rsidRDefault="00C040BA">
                  <w:pPr>
                    <w:rPr>
                      <w:color w:val="000000" w:themeColor="text1"/>
                      <w:szCs w:val="21"/>
                    </w:rPr>
                  </w:pPr>
                  <w:r>
                    <w:rPr>
                      <w:rFonts w:hint="eastAsia"/>
                      <w:color w:val="000000" w:themeColor="text1"/>
                      <w:szCs w:val="21"/>
                    </w:rPr>
                    <w:t>项目共建</w:t>
                  </w:r>
                  <w:r>
                    <w:rPr>
                      <w:rFonts w:hAnsi="宋体" w:hint="eastAsia"/>
                      <w:color w:val="000000" w:themeColor="text1"/>
                      <w:szCs w:val="21"/>
                    </w:rPr>
                    <w:t>4</w:t>
                  </w:r>
                  <w:r>
                    <w:rPr>
                      <w:rFonts w:hAnsi="宋体" w:hint="eastAsia"/>
                      <w:color w:val="000000" w:themeColor="text1"/>
                      <w:szCs w:val="21"/>
                    </w:rPr>
                    <w:t>座桥梁，其中</w:t>
                  </w:r>
                  <w:r>
                    <w:rPr>
                      <w:rFonts w:hAnsi="宋体" w:hint="eastAsia"/>
                      <w:color w:val="000000" w:themeColor="text1"/>
                      <w:szCs w:val="21"/>
                    </w:rPr>
                    <w:t>1</w:t>
                  </w:r>
                  <w:r>
                    <w:rPr>
                      <w:rFonts w:hAnsi="宋体" w:hint="eastAsia"/>
                      <w:color w:val="000000" w:themeColor="text1"/>
                      <w:szCs w:val="21"/>
                    </w:rPr>
                    <w:t>号桥长</w:t>
                  </w:r>
                  <w:r>
                    <w:rPr>
                      <w:rFonts w:hAnsi="宋体" w:hint="eastAsia"/>
                      <w:color w:val="000000" w:themeColor="text1"/>
                      <w:szCs w:val="21"/>
                    </w:rPr>
                    <w:t>1090m</w:t>
                  </w:r>
                  <w:r>
                    <w:rPr>
                      <w:rFonts w:hAnsi="宋体" w:hint="eastAsia"/>
                      <w:color w:val="000000" w:themeColor="text1"/>
                      <w:szCs w:val="21"/>
                    </w:rPr>
                    <w:t>、宽</w:t>
                  </w:r>
                  <w:r>
                    <w:rPr>
                      <w:rFonts w:hAnsi="宋体" w:hint="eastAsia"/>
                      <w:color w:val="000000" w:themeColor="text1"/>
                      <w:szCs w:val="21"/>
                    </w:rPr>
                    <w:t>33.5m</w:t>
                  </w:r>
                  <w:r>
                    <w:rPr>
                      <w:rFonts w:hAnsi="宋体" w:hint="eastAsia"/>
                      <w:color w:val="000000" w:themeColor="text1"/>
                      <w:szCs w:val="21"/>
                    </w:rPr>
                    <w:t>，其余</w:t>
                  </w:r>
                  <w:r>
                    <w:rPr>
                      <w:rFonts w:hAnsi="宋体" w:hint="eastAsia"/>
                      <w:color w:val="000000" w:themeColor="text1"/>
                      <w:szCs w:val="21"/>
                    </w:rPr>
                    <w:t>2</w:t>
                  </w:r>
                  <w:r>
                    <w:rPr>
                      <w:rFonts w:hAnsi="宋体" w:hint="eastAsia"/>
                      <w:color w:val="000000" w:themeColor="text1"/>
                      <w:szCs w:val="21"/>
                    </w:rPr>
                    <w:t>、</w:t>
                  </w:r>
                  <w:r>
                    <w:rPr>
                      <w:rFonts w:hAnsi="宋体" w:hint="eastAsia"/>
                      <w:color w:val="000000" w:themeColor="text1"/>
                      <w:szCs w:val="21"/>
                    </w:rPr>
                    <w:t>3</w:t>
                  </w:r>
                  <w:r>
                    <w:rPr>
                      <w:rFonts w:hAnsi="宋体" w:hint="eastAsia"/>
                      <w:color w:val="000000" w:themeColor="text1"/>
                      <w:szCs w:val="21"/>
                    </w:rPr>
                    <w:t>、</w:t>
                  </w:r>
                  <w:r>
                    <w:rPr>
                      <w:rFonts w:hAnsi="宋体" w:hint="eastAsia"/>
                      <w:color w:val="000000" w:themeColor="text1"/>
                      <w:szCs w:val="21"/>
                    </w:rPr>
                    <w:t>4</w:t>
                  </w:r>
                  <w:r>
                    <w:rPr>
                      <w:rFonts w:hAnsi="宋体" w:hint="eastAsia"/>
                      <w:color w:val="000000" w:themeColor="text1"/>
                      <w:szCs w:val="21"/>
                    </w:rPr>
                    <w:t>号桥长均为</w:t>
                  </w:r>
                  <w:r>
                    <w:rPr>
                      <w:rFonts w:hAnsi="宋体" w:hint="eastAsia"/>
                      <w:color w:val="000000" w:themeColor="text1"/>
                      <w:szCs w:val="21"/>
                    </w:rPr>
                    <w:t>90m</w:t>
                  </w:r>
                  <w:r>
                    <w:rPr>
                      <w:rFonts w:hAnsi="宋体" w:hint="eastAsia"/>
                      <w:color w:val="000000" w:themeColor="text1"/>
                      <w:szCs w:val="21"/>
                    </w:rPr>
                    <w:t>，宽均为</w:t>
                  </w:r>
                  <w:r>
                    <w:rPr>
                      <w:rFonts w:hAnsi="宋体" w:hint="eastAsia"/>
                      <w:color w:val="000000" w:themeColor="text1"/>
                      <w:szCs w:val="21"/>
                    </w:rPr>
                    <w:t>33.6m</w:t>
                  </w:r>
                  <w:r>
                    <w:rPr>
                      <w:rFonts w:hAnsi="宋体" w:hint="eastAsia"/>
                      <w:color w:val="000000" w:themeColor="text1"/>
                      <w:szCs w:val="21"/>
                    </w:rPr>
                    <w:t>。</w:t>
                  </w:r>
                </w:p>
              </w:tc>
            </w:tr>
            <w:tr w:rsidR="00964D84">
              <w:trPr>
                <w:jc w:val="center"/>
              </w:trPr>
              <w:tc>
                <w:tcPr>
                  <w:tcW w:w="681" w:type="dxa"/>
                  <w:vMerge w:val="restart"/>
                  <w:vAlign w:val="center"/>
                </w:tcPr>
                <w:p w:rsidR="00964D84" w:rsidRDefault="00C040BA">
                  <w:pPr>
                    <w:jc w:val="center"/>
                    <w:rPr>
                      <w:color w:val="000000" w:themeColor="text1"/>
                      <w:szCs w:val="21"/>
                    </w:rPr>
                  </w:pPr>
                  <w:r>
                    <w:rPr>
                      <w:color w:val="000000" w:themeColor="text1"/>
                      <w:szCs w:val="21"/>
                    </w:rPr>
                    <w:t>辅</w:t>
                  </w:r>
                </w:p>
                <w:p w:rsidR="00964D84" w:rsidRDefault="00C040BA">
                  <w:pPr>
                    <w:jc w:val="center"/>
                    <w:rPr>
                      <w:color w:val="000000" w:themeColor="text1"/>
                      <w:szCs w:val="21"/>
                    </w:rPr>
                  </w:pPr>
                  <w:r>
                    <w:rPr>
                      <w:color w:val="000000" w:themeColor="text1"/>
                      <w:szCs w:val="21"/>
                    </w:rPr>
                    <w:t>助</w:t>
                  </w:r>
                </w:p>
                <w:p w:rsidR="00964D84" w:rsidRDefault="00C040BA">
                  <w:pPr>
                    <w:jc w:val="center"/>
                    <w:rPr>
                      <w:color w:val="000000" w:themeColor="text1"/>
                      <w:szCs w:val="21"/>
                    </w:rPr>
                  </w:pPr>
                  <w:r>
                    <w:rPr>
                      <w:color w:val="000000" w:themeColor="text1"/>
                      <w:szCs w:val="21"/>
                    </w:rPr>
                    <w:t>工</w:t>
                  </w:r>
                </w:p>
                <w:p w:rsidR="00964D84" w:rsidRDefault="00C040BA">
                  <w:pPr>
                    <w:jc w:val="center"/>
                    <w:rPr>
                      <w:color w:val="000000" w:themeColor="text1"/>
                      <w:szCs w:val="21"/>
                    </w:rPr>
                  </w:pPr>
                  <w:r>
                    <w:rPr>
                      <w:color w:val="000000" w:themeColor="text1"/>
                      <w:szCs w:val="21"/>
                    </w:rPr>
                    <w:t>程</w:t>
                  </w:r>
                </w:p>
              </w:tc>
              <w:tc>
                <w:tcPr>
                  <w:tcW w:w="1493" w:type="dxa"/>
                  <w:vAlign w:val="center"/>
                </w:tcPr>
                <w:p w:rsidR="00964D84" w:rsidRDefault="00C040BA">
                  <w:pPr>
                    <w:jc w:val="center"/>
                    <w:rPr>
                      <w:color w:val="000000" w:themeColor="text1"/>
                      <w:szCs w:val="21"/>
                    </w:rPr>
                  </w:pPr>
                  <w:r>
                    <w:rPr>
                      <w:color w:val="000000" w:themeColor="text1"/>
                      <w:szCs w:val="21"/>
                    </w:rPr>
                    <w:t>给水</w:t>
                  </w:r>
                  <w:r>
                    <w:rPr>
                      <w:rFonts w:hint="eastAsia"/>
                      <w:color w:val="000000" w:themeColor="text1"/>
                      <w:szCs w:val="21"/>
                    </w:rPr>
                    <w:t>工程</w:t>
                  </w:r>
                </w:p>
              </w:tc>
              <w:tc>
                <w:tcPr>
                  <w:tcW w:w="6879" w:type="dxa"/>
                  <w:vAlign w:val="center"/>
                </w:tcPr>
                <w:p w:rsidR="00964D84" w:rsidRDefault="00C040BA">
                  <w:pPr>
                    <w:pStyle w:val="a4"/>
                    <w:jc w:val="both"/>
                    <w:rPr>
                      <w:color w:val="000000" w:themeColor="text1"/>
                      <w:szCs w:val="21"/>
                    </w:rPr>
                  </w:pPr>
                  <w:r>
                    <w:rPr>
                      <w:rFonts w:hAnsi="宋体" w:hint="eastAsia"/>
                      <w:color w:val="000000" w:themeColor="text1"/>
                      <w:szCs w:val="21"/>
                    </w:rPr>
                    <w:t>项目区给水以市政自来水作为供水水源，给水采用生活、消防合流制，给水管道布设在项目道路</w:t>
                  </w:r>
                  <w:r>
                    <w:rPr>
                      <w:rFonts w:hint="eastAsia"/>
                      <w:color w:val="000000" w:themeColor="text1"/>
                    </w:rPr>
                    <w:t>一</w:t>
                  </w:r>
                  <w:r>
                    <w:rPr>
                      <w:rFonts w:hAnsi="宋体" w:hint="eastAsia"/>
                      <w:color w:val="000000" w:themeColor="text1"/>
                      <w:szCs w:val="21"/>
                    </w:rPr>
                    <w:t>侧。项目供水工程管道约</w:t>
                  </w:r>
                  <w:r>
                    <w:rPr>
                      <w:rFonts w:hAnsi="宋体" w:hint="eastAsia"/>
                      <w:color w:val="000000" w:themeColor="text1"/>
                      <w:szCs w:val="21"/>
                    </w:rPr>
                    <w:t>12.15km</w:t>
                  </w:r>
                  <w:r>
                    <w:rPr>
                      <w:rFonts w:hAnsi="宋体" w:hint="eastAsia"/>
                      <w:color w:val="000000" w:themeColor="text1"/>
                      <w:szCs w:val="21"/>
                    </w:rPr>
                    <w:t>，供水工程包括饮用水工程、消防工程、绿化用水工程。</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color w:val="000000" w:themeColor="text1"/>
                      <w:szCs w:val="21"/>
                    </w:rPr>
                    <w:t>排水</w:t>
                  </w:r>
                  <w:r>
                    <w:rPr>
                      <w:rFonts w:hint="eastAsia"/>
                      <w:color w:val="000000" w:themeColor="text1"/>
                      <w:szCs w:val="21"/>
                    </w:rPr>
                    <w:t>工程</w:t>
                  </w:r>
                </w:p>
              </w:tc>
              <w:tc>
                <w:tcPr>
                  <w:tcW w:w="6879" w:type="dxa"/>
                  <w:vAlign w:val="center"/>
                </w:tcPr>
                <w:p w:rsidR="00964D84" w:rsidRDefault="00C040BA">
                  <w:pPr>
                    <w:rPr>
                      <w:bCs/>
                      <w:color w:val="000000" w:themeColor="text1"/>
                      <w:szCs w:val="21"/>
                    </w:rPr>
                  </w:pPr>
                  <w:r>
                    <w:rPr>
                      <w:rFonts w:hint="eastAsia"/>
                      <w:color w:val="000000" w:themeColor="text1"/>
                      <w:szCs w:val="21"/>
                    </w:rPr>
                    <w:t>本工程严格实行雨污分流，</w:t>
                  </w:r>
                  <w:r>
                    <w:rPr>
                      <w:rFonts w:hint="eastAsia"/>
                      <w:bCs/>
                      <w:color w:val="000000" w:themeColor="text1"/>
                      <w:szCs w:val="21"/>
                    </w:rPr>
                    <w:t>本项目的雨水管道采用管径</w:t>
                  </w:r>
                  <w:r>
                    <w:rPr>
                      <w:rFonts w:hint="eastAsia"/>
                      <w:bCs/>
                      <w:color w:val="000000" w:themeColor="text1"/>
                      <w:szCs w:val="21"/>
                    </w:rPr>
                    <w:t>DN400mm</w:t>
                  </w:r>
                  <w:r>
                    <w:rPr>
                      <w:rFonts w:hint="eastAsia"/>
                      <w:bCs/>
                      <w:color w:val="000000" w:themeColor="text1"/>
                      <w:szCs w:val="21"/>
                    </w:rPr>
                    <w:t>承插式钢筋混凝土管道，项目区地形总体呈总体地势大致平坦，主排水管呈东西布置，雨水向西自排，南北向布排水支管，排水到干管，根据道路布置，地形高低进行雨水管网布置，总计布设雨水管网长度</w:t>
                  </w:r>
                  <w:r>
                    <w:rPr>
                      <w:rFonts w:hint="eastAsia"/>
                      <w:bCs/>
                      <w:color w:val="000000" w:themeColor="text1"/>
                      <w:szCs w:val="21"/>
                    </w:rPr>
                    <w:t>11470m</w:t>
                  </w:r>
                  <w:r>
                    <w:rPr>
                      <w:rFonts w:hint="eastAsia"/>
                      <w:bCs/>
                      <w:color w:val="000000" w:themeColor="text1"/>
                      <w:szCs w:val="21"/>
                    </w:rPr>
                    <w:t>，</w:t>
                  </w:r>
                  <w:r>
                    <w:rPr>
                      <w:rFonts w:hint="eastAsia"/>
                      <w:color w:val="000000" w:themeColor="text1"/>
                      <w:szCs w:val="21"/>
                    </w:rPr>
                    <w:t>雨水管用于收集项目路面径流和项目沿线区域雨水，排入砚山县市政雨水管网；</w:t>
                  </w:r>
                  <w:r>
                    <w:rPr>
                      <w:rFonts w:hint="eastAsia"/>
                      <w:bCs/>
                      <w:color w:val="000000" w:themeColor="text1"/>
                      <w:szCs w:val="21"/>
                    </w:rPr>
                    <w:t>采用聚丙烯双壁波纹污水管，总计布设污水管道长度约</w:t>
                  </w:r>
                  <w:r>
                    <w:rPr>
                      <w:rFonts w:hint="eastAsia"/>
                      <w:bCs/>
                      <w:color w:val="000000" w:themeColor="text1"/>
                      <w:szCs w:val="21"/>
                    </w:rPr>
                    <w:t>12.15m</w:t>
                  </w:r>
                  <w:r>
                    <w:rPr>
                      <w:rFonts w:hint="eastAsia"/>
                      <w:bCs/>
                      <w:color w:val="000000" w:themeColor="text1"/>
                      <w:szCs w:val="21"/>
                    </w:rPr>
                    <w:t>，沿道路布置，根据对砚山县听湖片区的地形分析、路网分析的基础上，初步采用的设计方案为：污水干管南北走向（横向布置），污水主干管东西走向（纵向布置）即沿</w:t>
                  </w:r>
                  <w:r>
                    <w:rPr>
                      <w:rFonts w:hint="eastAsia"/>
                      <w:bCs/>
                      <w:color w:val="000000" w:themeColor="text1"/>
                      <w:szCs w:val="21"/>
                    </w:rPr>
                    <w:t>道路布置横向污水干管，以及道路两旁贯通的横向道路布置另一条横向干管，形成一纵一横的布局，</w:t>
                  </w:r>
                  <w:r>
                    <w:rPr>
                      <w:rFonts w:hint="eastAsia"/>
                      <w:color w:val="000000" w:themeColor="text1"/>
                      <w:szCs w:val="21"/>
                    </w:rPr>
                    <w:t>污水管用于收集项目沿线区域排放的各类污水，污水管收集污水后引入市政污水管网，最终通过砚山县污水处理厂处理达标后排放。</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rFonts w:hint="eastAsia"/>
                      <w:color w:val="000000" w:themeColor="text1"/>
                      <w:szCs w:val="21"/>
                    </w:rPr>
                    <w:t>供电工程</w:t>
                  </w:r>
                </w:p>
              </w:tc>
              <w:tc>
                <w:tcPr>
                  <w:tcW w:w="6879" w:type="dxa"/>
                  <w:vAlign w:val="center"/>
                </w:tcPr>
                <w:p w:rsidR="00964D84" w:rsidRDefault="00C040BA">
                  <w:pPr>
                    <w:rPr>
                      <w:rFonts w:hAnsi="宋体"/>
                      <w:color w:val="000000" w:themeColor="text1"/>
                      <w:szCs w:val="21"/>
                    </w:rPr>
                  </w:pPr>
                  <w:r>
                    <w:rPr>
                      <w:rFonts w:hAnsi="宋体" w:hint="eastAsia"/>
                      <w:color w:val="000000" w:themeColor="text1"/>
                      <w:szCs w:val="21"/>
                    </w:rPr>
                    <w:t>项目建设地为砚山县城区内，其在市政电网供电覆盖范围内，且开发区已配套建设相应设施，项目区范围内高压配电等级为</w:t>
                  </w:r>
                  <w:r>
                    <w:rPr>
                      <w:rFonts w:hAnsi="宋体" w:hint="eastAsia"/>
                      <w:color w:val="000000" w:themeColor="text1"/>
                      <w:szCs w:val="21"/>
                    </w:rPr>
                    <w:t>10KV</w:t>
                  </w:r>
                  <w:r>
                    <w:rPr>
                      <w:rFonts w:hAnsi="宋体" w:hint="eastAsia"/>
                      <w:color w:val="000000" w:themeColor="text1"/>
                      <w:szCs w:val="21"/>
                    </w:rPr>
                    <w:t>，电源由砚山县变电站供给。</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rFonts w:hint="eastAsia"/>
                      <w:color w:val="000000" w:themeColor="text1"/>
                      <w:szCs w:val="21"/>
                    </w:rPr>
                    <w:t>通信工程</w:t>
                  </w:r>
                </w:p>
              </w:tc>
              <w:tc>
                <w:tcPr>
                  <w:tcW w:w="6879" w:type="dxa"/>
                  <w:vAlign w:val="center"/>
                </w:tcPr>
                <w:p w:rsidR="00964D84" w:rsidRDefault="00C040BA">
                  <w:pPr>
                    <w:rPr>
                      <w:color w:val="000000" w:themeColor="text1"/>
                      <w:szCs w:val="21"/>
                    </w:rPr>
                  </w:pPr>
                  <w:r>
                    <w:rPr>
                      <w:color w:val="000000" w:themeColor="text1"/>
                      <w:szCs w:val="21"/>
                    </w:rPr>
                    <w:t>本项目道路通信线路主要采用通信管道，埋地敷设，</w:t>
                  </w:r>
                  <w:r>
                    <w:rPr>
                      <w:rFonts w:hint="eastAsia"/>
                      <w:color w:val="000000" w:themeColor="text1"/>
                      <w:szCs w:val="21"/>
                    </w:rPr>
                    <w:t>本项目</w:t>
                  </w:r>
                  <w:r>
                    <w:rPr>
                      <w:color w:val="000000" w:themeColor="text1"/>
                      <w:szCs w:val="21"/>
                    </w:rPr>
                    <w:t>设计</w:t>
                  </w:r>
                  <w:r>
                    <w:rPr>
                      <w:rFonts w:hint="eastAsia"/>
                      <w:color w:val="000000" w:themeColor="text1"/>
                      <w:szCs w:val="21"/>
                    </w:rPr>
                    <w:t>有</w:t>
                  </w:r>
                  <w:r>
                    <w:rPr>
                      <w:color w:val="000000" w:themeColor="text1"/>
                      <w:szCs w:val="21"/>
                    </w:rPr>
                    <w:t>通信电缆、控制电缆、通信电源用阻燃软电缆（通信设备电源线</w:t>
                  </w:r>
                  <w:r>
                    <w:rPr>
                      <w:color w:val="000000" w:themeColor="text1"/>
                      <w:szCs w:val="21"/>
                    </w:rPr>
                    <w:t>)</w:t>
                  </w:r>
                  <w:r>
                    <w:rPr>
                      <w:color w:val="000000" w:themeColor="text1"/>
                      <w:szCs w:val="21"/>
                    </w:rPr>
                    <w:t>、紧急电话电缆、计算机电缆、其它信号电缆等</w:t>
                  </w:r>
                  <w:r>
                    <w:rPr>
                      <w:rFonts w:hint="eastAsia"/>
                      <w:color w:val="000000" w:themeColor="text1"/>
                      <w:szCs w:val="21"/>
                    </w:rPr>
                    <w:t>，</w:t>
                  </w:r>
                  <w:r>
                    <w:rPr>
                      <w:color w:val="000000" w:themeColor="text1"/>
                      <w:szCs w:val="21"/>
                    </w:rPr>
                    <w:t>敷设在人行道下的管沟中。</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rFonts w:hint="eastAsia"/>
                      <w:color w:val="000000" w:themeColor="text1"/>
                      <w:szCs w:val="21"/>
                    </w:rPr>
                    <w:t>消防工程</w:t>
                  </w:r>
                </w:p>
              </w:tc>
              <w:tc>
                <w:tcPr>
                  <w:tcW w:w="6879" w:type="dxa"/>
                  <w:vAlign w:val="center"/>
                </w:tcPr>
                <w:p w:rsidR="00964D84" w:rsidRDefault="00C040BA">
                  <w:pPr>
                    <w:rPr>
                      <w:rFonts w:hAnsi="宋体"/>
                      <w:color w:val="000000" w:themeColor="text1"/>
                      <w:szCs w:val="21"/>
                    </w:rPr>
                  </w:pPr>
                  <w:r>
                    <w:rPr>
                      <w:rFonts w:hAnsi="宋体"/>
                      <w:color w:val="000000" w:themeColor="text1"/>
                      <w:szCs w:val="21"/>
                    </w:rPr>
                    <w:t>消防给水系统采用生活和消防合一制管网</w:t>
                  </w:r>
                  <w:r>
                    <w:rPr>
                      <w:rFonts w:hAnsi="宋体" w:hint="eastAsia"/>
                      <w:color w:val="000000" w:themeColor="text1"/>
                      <w:szCs w:val="21"/>
                    </w:rPr>
                    <w:t>，</w:t>
                  </w:r>
                  <w:r>
                    <w:rPr>
                      <w:rFonts w:hAnsi="宋体"/>
                      <w:color w:val="000000" w:themeColor="text1"/>
                      <w:szCs w:val="21"/>
                    </w:rPr>
                    <w:t>水源为</w:t>
                  </w:r>
                  <w:r>
                    <w:rPr>
                      <w:rFonts w:hAnsi="宋体" w:hint="eastAsia"/>
                      <w:color w:val="000000" w:themeColor="text1"/>
                      <w:szCs w:val="21"/>
                    </w:rPr>
                    <w:t>砚山县市政自来水。</w:t>
                  </w:r>
                  <w:r>
                    <w:rPr>
                      <w:rFonts w:hAnsi="宋体" w:hint="eastAsia"/>
                      <w:bCs/>
                      <w:color w:val="000000" w:themeColor="text1"/>
                      <w:szCs w:val="21"/>
                    </w:rPr>
                    <w:t>消火栓采用室外地上式消火栓，采用带检修阀干管安装。</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rFonts w:eastAsiaTheme="minorEastAsia"/>
                      <w:color w:val="000000" w:themeColor="text1"/>
                      <w:szCs w:val="21"/>
                    </w:rPr>
                  </w:pPr>
                  <w:r>
                    <w:rPr>
                      <w:rFonts w:eastAsiaTheme="minorEastAsia"/>
                      <w:color w:val="000000" w:themeColor="text1"/>
                      <w:szCs w:val="21"/>
                    </w:rPr>
                    <w:t>燃气工程</w:t>
                  </w:r>
                </w:p>
              </w:tc>
              <w:tc>
                <w:tcPr>
                  <w:tcW w:w="6879" w:type="dxa"/>
                  <w:vAlign w:val="center"/>
                </w:tcPr>
                <w:p w:rsidR="00964D84" w:rsidRDefault="00C040BA">
                  <w:pPr>
                    <w:rPr>
                      <w:rFonts w:eastAsiaTheme="minorEastAsia"/>
                      <w:color w:val="000000" w:themeColor="text1"/>
                      <w:szCs w:val="21"/>
                    </w:rPr>
                  </w:pPr>
                  <w:r>
                    <w:rPr>
                      <w:rFonts w:eastAsiaTheme="minorEastAsia"/>
                      <w:color w:val="000000" w:themeColor="text1"/>
                      <w:szCs w:val="21"/>
                    </w:rPr>
                    <w:t>天然气管线采用水煤气钢管，埋地敷设在人行道下，天燃气管线工程建设内容为道路下管道敷设、阀门井等，</w:t>
                  </w:r>
                  <w:r>
                    <w:rPr>
                      <w:rFonts w:eastAsiaTheme="minorEastAsia"/>
                      <w:bCs/>
                      <w:color w:val="000000" w:themeColor="text1"/>
                      <w:szCs w:val="21"/>
                    </w:rPr>
                    <w:t>预留燃气管道建设通道。</w:t>
                  </w:r>
                </w:p>
              </w:tc>
            </w:tr>
            <w:tr w:rsidR="00964D84">
              <w:trPr>
                <w:trHeight w:val="640"/>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rFonts w:hint="eastAsia"/>
                      <w:color w:val="000000" w:themeColor="text1"/>
                      <w:szCs w:val="21"/>
                    </w:rPr>
                    <w:t>照明工程</w:t>
                  </w:r>
                </w:p>
              </w:tc>
              <w:tc>
                <w:tcPr>
                  <w:tcW w:w="6879" w:type="dxa"/>
                  <w:vAlign w:val="center"/>
                </w:tcPr>
                <w:p w:rsidR="00964D84" w:rsidRDefault="00C040BA">
                  <w:pPr>
                    <w:rPr>
                      <w:rFonts w:hAnsi="宋体"/>
                      <w:color w:val="000000" w:themeColor="text1"/>
                      <w:szCs w:val="21"/>
                    </w:rPr>
                  </w:pPr>
                  <w:r>
                    <w:rPr>
                      <w:rFonts w:hint="eastAsia"/>
                      <w:color w:val="000000" w:themeColor="text1"/>
                      <w:szCs w:val="21"/>
                    </w:rPr>
                    <w:t>本工程</w:t>
                  </w:r>
                  <w:r>
                    <w:rPr>
                      <w:color w:val="000000" w:themeColor="text1"/>
                      <w:szCs w:val="21"/>
                    </w:rPr>
                    <w:t>照明方式选择常规照明</w:t>
                  </w:r>
                  <w:r>
                    <w:rPr>
                      <w:rFonts w:hint="eastAsia"/>
                      <w:color w:val="000000" w:themeColor="text1"/>
                      <w:szCs w:val="21"/>
                    </w:rPr>
                    <w:t>和</w:t>
                  </w:r>
                  <w:r>
                    <w:rPr>
                      <w:color w:val="000000" w:themeColor="text1"/>
                      <w:szCs w:val="21"/>
                    </w:rPr>
                    <w:t>高杆照明</w:t>
                  </w:r>
                  <w:r>
                    <w:rPr>
                      <w:rFonts w:hint="eastAsia"/>
                      <w:color w:val="000000" w:themeColor="text1"/>
                      <w:szCs w:val="21"/>
                    </w:rPr>
                    <w:t>相结合的</w:t>
                  </w:r>
                  <w:r>
                    <w:rPr>
                      <w:color w:val="000000" w:themeColor="text1"/>
                      <w:szCs w:val="21"/>
                    </w:rPr>
                    <w:t>方式</w:t>
                  </w:r>
                  <w:r>
                    <w:rPr>
                      <w:rFonts w:hint="eastAsia"/>
                      <w:color w:val="000000" w:themeColor="text1"/>
                      <w:szCs w:val="21"/>
                    </w:rPr>
                    <w:t>，</w:t>
                  </w:r>
                  <w:r>
                    <w:rPr>
                      <w:color w:val="000000" w:themeColor="text1"/>
                      <w:szCs w:val="21"/>
                    </w:rPr>
                    <w:t>采用光控和时控相结合的控制方式</w:t>
                  </w:r>
                  <w:r>
                    <w:rPr>
                      <w:rFonts w:hint="eastAsia"/>
                      <w:color w:val="000000" w:themeColor="text1"/>
                      <w:szCs w:val="21"/>
                    </w:rPr>
                    <w:t>，沿道路两侧安装，共计</w:t>
                  </w:r>
                  <w:r>
                    <w:rPr>
                      <w:rFonts w:hint="eastAsia"/>
                      <w:color w:val="000000" w:themeColor="text1"/>
                      <w:szCs w:val="21"/>
                    </w:rPr>
                    <w:t>694</w:t>
                  </w:r>
                  <w:r>
                    <w:rPr>
                      <w:rFonts w:hint="eastAsia"/>
                      <w:color w:val="000000" w:themeColor="text1"/>
                      <w:szCs w:val="21"/>
                    </w:rPr>
                    <w:t>套。</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rFonts w:hint="eastAsia"/>
                      <w:color w:val="000000" w:themeColor="text1"/>
                      <w:szCs w:val="21"/>
                    </w:rPr>
                    <w:t>交通工程</w:t>
                  </w:r>
                </w:p>
              </w:tc>
              <w:tc>
                <w:tcPr>
                  <w:tcW w:w="6879" w:type="dxa"/>
                  <w:vAlign w:val="center"/>
                </w:tcPr>
                <w:p w:rsidR="00964D84" w:rsidRDefault="00C040BA">
                  <w:pPr>
                    <w:rPr>
                      <w:color w:val="000000" w:themeColor="text1"/>
                      <w:szCs w:val="21"/>
                    </w:rPr>
                  </w:pPr>
                  <w:r>
                    <w:rPr>
                      <w:rFonts w:hint="eastAsia"/>
                      <w:color w:val="000000" w:themeColor="text1"/>
                      <w:szCs w:val="21"/>
                    </w:rPr>
                    <w:t>包括交通标线、交通标识牌、交通信号灯控制设备、路灯工程的设置。其</w:t>
                  </w:r>
                  <w:r>
                    <w:rPr>
                      <w:rFonts w:hint="eastAsia"/>
                      <w:color w:val="000000" w:themeColor="text1"/>
                      <w:szCs w:val="21"/>
                    </w:rPr>
                    <w:lastRenderedPageBreak/>
                    <w:t>中，交通标线包括</w:t>
                  </w:r>
                  <w:r>
                    <w:rPr>
                      <w:rFonts w:hint="eastAsia"/>
                      <w:color w:val="000000" w:themeColor="text1"/>
                      <w:szCs w:val="21"/>
                    </w:rPr>
                    <w:t>320760m</w:t>
                  </w:r>
                  <w:r>
                    <w:rPr>
                      <w:rFonts w:hint="eastAsia"/>
                      <w:color w:val="000000" w:themeColor="text1"/>
                      <w:szCs w:val="21"/>
                      <w:vertAlign w:val="superscript"/>
                    </w:rPr>
                    <w:t>2</w:t>
                  </w:r>
                  <w:r>
                    <w:rPr>
                      <w:rFonts w:hint="eastAsia"/>
                      <w:color w:val="000000" w:themeColor="text1"/>
                      <w:szCs w:val="21"/>
                    </w:rPr>
                    <w:t>的热熔性标线和</w:t>
                  </w:r>
                  <w:r>
                    <w:rPr>
                      <w:rFonts w:hint="eastAsia"/>
                      <w:color w:val="000000" w:themeColor="text1"/>
                      <w:szCs w:val="21"/>
                    </w:rPr>
                    <w:t>25660.8m</w:t>
                  </w:r>
                  <w:r>
                    <w:rPr>
                      <w:rFonts w:hint="eastAsia"/>
                      <w:color w:val="000000" w:themeColor="text1"/>
                      <w:szCs w:val="21"/>
                      <w:vertAlign w:val="superscript"/>
                    </w:rPr>
                    <w:t>2</w:t>
                  </w:r>
                  <w:r>
                    <w:rPr>
                      <w:rFonts w:hint="eastAsia"/>
                      <w:color w:val="000000" w:themeColor="text1"/>
                      <w:szCs w:val="21"/>
                    </w:rPr>
                    <w:t>的导向箭头；交通标识牌包括大的</w:t>
                  </w:r>
                  <w:r>
                    <w:rPr>
                      <w:rFonts w:hint="eastAsia"/>
                      <w:color w:val="000000" w:themeColor="text1"/>
                      <w:szCs w:val="21"/>
                    </w:rPr>
                    <w:t>53</w:t>
                  </w:r>
                  <w:r>
                    <w:rPr>
                      <w:rFonts w:hint="eastAsia"/>
                      <w:color w:val="000000" w:themeColor="text1"/>
                      <w:szCs w:val="21"/>
                    </w:rPr>
                    <w:t>套，小的</w:t>
                  </w:r>
                  <w:r>
                    <w:rPr>
                      <w:rFonts w:hint="eastAsia"/>
                      <w:color w:val="000000" w:themeColor="text1"/>
                      <w:szCs w:val="21"/>
                    </w:rPr>
                    <w:t>74</w:t>
                  </w:r>
                  <w:r>
                    <w:rPr>
                      <w:rFonts w:hint="eastAsia"/>
                      <w:color w:val="000000" w:themeColor="text1"/>
                      <w:szCs w:val="21"/>
                    </w:rPr>
                    <w:t>套；交通信号灯控制设备包括交通信号灯</w:t>
                  </w:r>
                  <w:r>
                    <w:rPr>
                      <w:rFonts w:hint="eastAsia"/>
                      <w:color w:val="000000" w:themeColor="text1"/>
                      <w:szCs w:val="21"/>
                    </w:rPr>
                    <w:t>15</w:t>
                  </w:r>
                  <w:r>
                    <w:rPr>
                      <w:rFonts w:hint="eastAsia"/>
                      <w:color w:val="000000" w:themeColor="text1"/>
                      <w:szCs w:val="21"/>
                    </w:rPr>
                    <w:t>套，交通信号管</w:t>
                  </w:r>
                  <w:r>
                    <w:rPr>
                      <w:rFonts w:hint="eastAsia"/>
                      <w:color w:val="000000" w:themeColor="text1"/>
                      <w:szCs w:val="21"/>
                    </w:rPr>
                    <w:t>2880m</w:t>
                  </w:r>
                  <w:r>
                    <w:rPr>
                      <w:rFonts w:hint="eastAsia"/>
                      <w:color w:val="000000" w:themeColor="text1"/>
                      <w:szCs w:val="21"/>
                    </w:rPr>
                    <w:t>，交通电子监控设备</w:t>
                  </w:r>
                  <w:r>
                    <w:rPr>
                      <w:rFonts w:hint="eastAsia"/>
                      <w:color w:val="000000" w:themeColor="text1"/>
                      <w:szCs w:val="21"/>
                    </w:rPr>
                    <w:t>10</w:t>
                  </w:r>
                  <w:r>
                    <w:rPr>
                      <w:rFonts w:hint="eastAsia"/>
                      <w:color w:val="000000" w:themeColor="text1"/>
                      <w:szCs w:val="21"/>
                    </w:rPr>
                    <w:t>套；路灯工程</w:t>
                  </w:r>
                  <w:r>
                    <w:rPr>
                      <w:rFonts w:hint="eastAsia"/>
                      <w:color w:val="000000" w:themeColor="text1"/>
                      <w:szCs w:val="21"/>
                    </w:rPr>
                    <w:t>694</w:t>
                  </w:r>
                  <w:r>
                    <w:rPr>
                      <w:rFonts w:hint="eastAsia"/>
                      <w:color w:val="000000" w:themeColor="text1"/>
                      <w:szCs w:val="21"/>
                    </w:rPr>
                    <w:t>套。</w:t>
                  </w:r>
                </w:p>
              </w:tc>
            </w:tr>
            <w:tr w:rsidR="00964D84">
              <w:trPr>
                <w:jc w:val="center"/>
              </w:trPr>
              <w:tc>
                <w:tcPr>
                  <w:tcW w:w="681" w:type="dxa"/>
                  <w:vMerge w:val="restart"/>
                  <w:vAlign w:val="center"/>
                </w:tcPr>
                <w:p w:rsidR="00964D84" w:rsidRDefault="00C040BA">
                  <w:pPr>
                    <w:jc w:val="center"/>
                    <w:rPr>
                      <w:color w:val="000000" w:themeColor="text1"/>
                      <w:szCs w:val="21"/>
                    </w:rPr>
                  </w:pPr>
                  <w:r>
                    <w:rPr>
                      <w:color w:val="000000" w:themeColor="text1"/>
                      <w:szCs w:val="21"/>
                    </w:rPr>
                    <w:lastRenderedPageBreak/>
                    <w:t>环</w:t>
                  </w:r>
                </w:p>
                <w:p w:rsidR="00964D84" w:rsidRDefault="00C040BA">
                  <w:pPr>
                    <w:jc w:val="center"/>
                    <w:rPr>
                      <w:color w:val="000000" w:themeColor="text1"/>
                      <w:szCs w:val="21"/>
                    </w:rPr>
                  </w:pPr>
                  <w:r>
                    <w:rPr>
                      <w:color w:val="000000" w:themeColor="text1"/>
                      <w:szCs w:val="21"/>
                    </w:rPr>
                    <w:t>保</w:t>
                  </w:r>
                </w:p>
                <w:p w:rsidR="00964D84" w:rsidRDefault="00C040BA">
                  <w:pPr>
                    <w:jc w:val="center"/>
                    <w:rPr>
                      <w:color w:val="000000" w:themeColor="text1"/>
                      <w:szCs w:val="21"/>
                    </w:rPr>
                  </w:pPr>
                  <w:r>
                    <w:rPr>
                      <w:color w:val="000000" w:themeColor="text1"/>
                      <w:szCs w:val="21"/>
                    </w:rPr>
                    <w:t>工</w:t>
                  </w:r>
                </w:p>
                <w:p w:rsidR="00964D84" w:rsidRDefault="00C040BA">
                  <w:pPr>
                    <w:jc w:val="center"/>
                    <w:rPr>
                      <w:color w:val="000000" w:themeColor="text1"/>
                      <w:szCs w:val="21"/>
                    </w:rPr>
                  </w:pPr>
                  <w:r>
                    <w:rPr>
                      <w:color w:val="000000" w:themeColor="text1"/>
                      <w:szCs w:val="21"/>
                    </w:rPr>
                    <w:t>程</w:t>
                  </w:r>
                </w:p>
              </w:tc>
              <w:tc>
                <w:tcPr>
                  <w:tcW w:w="1493" w:type="dxa"/>
                  <w:vAlign w:val="center"/>
                </w:tcPr>
                <w:p w:rsidR="00964D84" w:rsidRDefault="00C040BA">
                  <w:pPr>
                    <w:jc w:val="center"/>
                    <w:rPr>
                      <w:color w:val="000000" w:themeColor="text1"/>
                      <w:szCs w:val="21"/>
                    </w:rPr>
                  </w:pPr>
                  <w:r>
                    <w:rPr>
                      <w:color w:val="000000" w:themeColor="text1"/>
                      <w:szCs w:val="21"/>
                    </w:rPr>
                    <w:t>废水处理</w:t>
                  </w:r>
                </w:p>
              </w:tc>
              <w:tc>
                <w:tcPr>
                  <w:tcW w:w="6879" w:type="dxa"/>
                  <w:vAlign w:val="center"/>
                </w:tcPr>
                <w:p w:rsidR="00964D84" w:rsidRDefault="00C040BA">
                  <w:pPr>
                    <w:rPr>
                      <w:rFonts w:hAnsi="宋体"/>
                      <w:color w:val="000000" w:themeColor="text1"/>
                      <w:szCs w:val="21"/>
                    </w:rPr>
                  </w:pPr>
                  <w:r>
                    <w:rPr>
                      <w:rFonts w:hint="eastAsia"/>
                      <w:color w:val="000000" w:themeColor="text1"/>
                      <w:szCs w:val="21"/>
                    </w:rPr>
                    <w:t>雨水管用于收集项目路面径流，排入市政雨水管网；污水管用于收集项目沿线区域排放的各类污水，污水管收集污水后引入市政污水管网。</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color w:val="000000" w:themeColor="text1"/>
                      <w:szCs w:val="21"/>
                    </w:rPr>
                    <w:t>废气处理</w:t>
                  </w:r>
                </w:p>
              </w:tc>
              <w:tc>
                <w:tcPr>
                  <w:tcW w:w="6879" w:type="dxa"/>
                  <w:vAlign w:val="center"/>
                </w:tcPr>
                <w:p w:rsidR="00964D84" w:rsidRDefault="00C040BA">
                  <w:pPr>
                    <w:rPr>
                      <w:color w:val="000000" w:themeColor="text1"/>
                      <w:szCs w:val="21"/>
                    </w:rPr>
                  </w:pPr>
                  <w:r>
                    <w:rPr>
                      <w:rFonts w:hint="eastAsia"/>
                      <w:color w:val="000000" w:themeColor="text1"/>
                      <w:szCs w:val="21"/>
                    </w:rPr>
                    <w:t>道路两侧种植绿化带，通过大气稀释扩散，汽车尾气对周边环境影响较小。</w:t>
                  </w:r>
                </w:p>
              </w:tc>
            </w:tr>
            <w:tr w:rsidR="00964D84">
              <w:trPr>
                <w:jc w:val="center"/>
              </w:trPr>
              <w:tc>
                <w:tcPr>
                  <w:tcW w:w="681" w:type="dxa"/>
                  <w:vMerge/>
                  <w:vAlign w:val="center"/>
                </w:tcPr>
                <w:p w:rsidR="00964D84" w:rsidRDefault="00964D84">
                  <w:pPr>
                    <w:jc w:val="center"/>
                    <w:rPr>
                      <w:color w:val="000000" w:themeColor="text1"/>
                      <w:szCs w:val="21"/>
                    </w:rPr>
                  </w:pPr>
                </w:p>
              </w:tc>
              <w:tc>
                <w:tcPr>
                  <w:tcW w:w="1493" w:type="dxa"/>
                  <w:vAlign w:val="center"/>
                </w:tcPr>
                <w:p w:rsidR="00964D84" w:rsidRDefault="00C040BA">
                  <w:pPr>
                    <w:jc w:val="center"/>
                    <w:rPr>
                      <w:color w:val="000000" w:themeColor="text1"/>
                      <w:szCs w:val="21"/>
                    </w:rPr>
                  </w:pPr>
                  <w:r>
                    <w:rPr>
                      <w:color w:val="000000" w:themeColor="text1"/>
                      <w:szCs w:val="21"/>
                    </w:rPr>
                    <w:t>噪声控制</w:t>
                  </w:r>
                </w:p>
              </w:tc>
              <w:tc>
                <w:tcPr>
                  <w:tcW w:w="6879" w:type="dxa"/>
                  <w:vAlign w:val="center"/>
                </w:tcPr>
                <w:p w:rsidR="00964D84" w:rsidRDefault="00C040BA">
                  <w:pPr>
                    <w:jc w:val="left"/>
                    <w:rPr>
                      <w:color w:val="000000" w:themeColor="text1"/>
                      <w:szCs w:val="21"/>
                    </w:rPr>
                  </w:pPr>
                  <w:r>
                    <w:rPr>
                      <w:rFonts w:hint="eastAsia"/>
                      <w:color w:val="000000" w:themeColor="text1"/>
                      <w:szCs w:val="21"/>
                    </w:rPr>
                    <w:t>设置禁止鸣笛标志牌、限速标志牌等。</w:t>
                  </w:r>
                </w:p>
              </w:tc>
            </w:tr>
            <w:tr w:rsidR="00964D84">
              <w:trPr>
                <w:jc w:val="center"/>
              </w:trPr>
              <w:tc>
                <w:tcPr>
                  <w:tcW w:w="681" w:type="dxa"/>
                  <w:vMerge/>
                  <w:tcBorders>
                    <w:bottom w:val="single" w:sz="4" w:space="0" w:color="000000"/>
                  </w:tcBorders>
                  <w:vAlign w:val="center"/>
                </w:tcPr>
                <w:p w:rsidR="00964D84" w:rsidRDefault="00964D84">
                  <w:pPr>
                    <w:jc w:val="center"/>
                    <w:rPr>
                      <w:color w:val="000000" w:themeColor="text1"/>
                      <w:szCs w:val="21"/>
                    </w:rPr>
                  </w:pPr>
                </w:p>
              </w:tc>
              <w:tc>
                <w:tcPr>
                  <w:tcW w:w="1493" w:type="dxa"/>
                  <w:tcBorders>
                    <w:bottom w:val="single" w:sz="4" w:space="0" w:color="000000"/>
                  </w:tcBorders>
                  <w:vAlign w:val="center"/>
                </w:tcPr>
                <w:p w:rsidR="00964D84" w:rsidRDefault="00C040BA">
                  <w:pPr>
                    <w:jc w:val="center"/>
                    <w:rPr>
                      <w:color w:val="000000" w:themeColor="text1"/>
                      <w:szCs w:val="21"/>
                    </w:rPr>
                  </w:pPr>
                  <w:r>
                    <w:rPr>
                      <w:color w:val="000000" w:themeColor="text1"/>
                      <w:szCs w:val="21"/>
                    </w:rPr>
                    <w:t>绿化</w:t>
                  </w:r>
                </w:p>
              </w:tc>
              <w:tc>
                <w:tcPr>
                  <w:tcW w:w="6879" w:type="dxa"/>
                  <w:tcBorders>
                    <w:bottom w:val="single" w:sz="4" w:space="0" w:color="000000"/>
                  </w:tcBorders>
                  <w:vAlign w:val="center"/>
                </w:tcPr>
                <w:p w:rsidR="00964D84" w:rsidRDefault="00C040BA">
                  <w:pPr>
                    <w:rPr>
                      <w:color w:val="000000" w:themeColor="text1"/>
                      <w:szCs w:val="21"/>
                    </w:rPr>
                  </w:pPr>
                  <w:r>
                    <w:rPr>
                      <w:rFonts w:hint="eastAsia"/>
                      <w:color w:val="000000" w:themeColor="text1"/>
                      <w:szCs w:val="21"/>
                    </w:rPr>
                    <w:t>项目两侧行道树绿化带种植乔木，乔木下面种植矮化的灌木与草坪，绿化带工程面积约</w:t>
                  </w:r>
                  <w:r>
                    <w:rPr>
                      <w:rFonts w:hint="eastAsia"/>
                      <w:color w:val="000000" w:themeColor="text1"/>
                      <w:szCs w:val="21"/>
                    </w:rPr>
                    <w:t>72900m</w:t>
                  </w:r>
                  <w:r>
                    <w:rPr>
                      <w:rFonts w:hint="eastAsia"/>
                      <w:color w:val="000000" w:themeColor="text1"/>
                      <w:szCs w:val="21"/>
                      <w:vertAlign w:val="superscript"/>
                    </w:rPr>
                    <w:t>2</w:t>
                  </w:r>
                  <w:r>
                    <w:rPr>
                      <w:rFonts w:hint="eastAsia"/>
                      <w:color w:val="000000" w:themeColor="text1"/>
                      <w:szCs w:val="21"/>
                    </w:rPr>
                    <w:t>。</w:t>
                  </w:r>
                </w:p>
              </w:tc>
            </w:tr>
          </w:tbl>
          <w:p w:rsidR="00964D84" w:rsidRDefault="00C040BA" w:rsidP="008A2393">
            <w:pPr>
              <w:spacing w:beforeLines="50" w:line="360" w:lineRule="auto"/>
              <w:rPr>
                <w:rFonts w:hAnsi="宋体"/>
                <w:b/>
                <w:color w:val="000000" w:themeColor="text1"/>
                <w:sz w:val="24"/>
              </w:rPr>
            </w:pPr>
            <w:r>
              <w:rPr>
                <w:rFonts w:hAnsi="宋体" w:hint="eastAsia"/>
                <w:b/>
                <w:color w:val="000000" w:themeColor="text1"/>
                <w:sz w:val="24"/>
              </w:rPr>
              <w:t>三</w:t>
            </w:r>
            <w:r>
              <w:rPr>
                <w:rFonts w:hAnsi="宋体"/>
                <w:b/>
                <w:color w:val="000000" w:themeColor="text1"/>
                <w:sz w:val="24"/>
              </w:rPr>
              <w:t>、主要技术指标</w:t>
            </w:r>
          </w:p>
          <w:p w:rsidR="00964D84" w:rsidRDefault="00C040BA">
            <w:pPr>
              <w:spacing w:line="360" w:lineRule="auto"/>
              <w:ind w:firstLineChars="200" w:firstLine="480"/>
              <w:rPr>
                <w:color w:val="000000" w:themeColor="text1"/>
                <w:sz w:val="24"/>
              </w:rPr>
            </w:pPr>
            <w:r>
              <w:rPr>
                <w:rFonts w:hint="eastAsia"/>
                <w:color w:val="000000" w:themeColor="text1"/>
                <w:sz w:val="24"/>
              </w:rPr>
              <w:t>砚山县听湖环湖路建设项目的主要技术指标具体见表</w:t>
            </w:r>
            <w:r>
              <w:rPr>
                <w:rFonts w:hint="eastAsia"/>
                <w:color w:val="000000" w:themeColor="text1"/>
                <w:sz w:val="24"/>
              </w:rPr>
              <w:t>1-2</w:t>
            </w:r>
            <w:r>
              <w:rPr>
                <w:rFonts w:hint="eastAsia"/>
                <w:color w:val="000000" w:themeColor="text1"/>
                <w:sz w:val="24"/>
              </w:rPr>
              <w:t>。</w:t>
            </w:r>
          </w:p>
          <w:p w:rsidR="00964D84" w:rsidRDefault="00C040BA">
            <w:pPr>
              <w:jc w:val="center"/>
              <w:rPr>
                <w:rFonts w:hAnsi="宋体"/>
                <w:b/>
                <w:color w:val="000000" w:themeColor="text1"/>
                <w:szCs w:val="21"/>
              </w:rPr>
            </w:pPr>
            <w:r>
              <w:rPr>
                <w:rFonts w:hAnsi="宋体"/>
                <w:b/>
                <w:color w:val="000000" w:themeColor="text1"/>
                <w:szCs w:val="21"/>
              </w:rPr>
              <w:t>表</w:t>
            </w:r>
            <w:r>
              <w:rPr>
                <w:b/>
                <w:color w:val="000000" w:themeColor="text1"/>
                <w:szCs w:val="21"/>
              </w:rPr>
              <w:t>1</w:t>
            </w:r>
            <w:r>
              <w:rPr>
                <w:rFonts w:hint="eastAsia"/>
                <w:b/>
                <w:color w:val="000000" w:themeColor="text1"/>
                <w:szCs w:val="21"/>
              </w:rPr>
              <w:t xml:space="preserve">-2 </w:t>
            </w:r>
            <w:r>
              <w:rPr>
                <w:rFonts w:hAnsi="宋体"/>
                <w:b/>
                <w:color w:val="000000" w:themeColor="text1"/>
                <w:szCs w:val="21"/>
              </w:rPr>
              <w:t>主要技术指标汇总表</w:t>
            </w:r>
          </w:p>
          <w:tbl>
            <w:tblPr>
              <w:tblStyle w:val="af5"/>
              <w:tblW w:w="8996" w:type="dxa"/>
              <w:jc w:val="center"/>
              <w:tblLayout w:type="fixed"/>
              <w:tblLook w:val="04A0"/>
            </w:tblPr>
            <w:tblGrid>
              <w:gridCol w:w="1342"/>
              <w:gridCol w:w="1275"/>
              <w:gridCol w:w="1560"/>
              <w:gridCol w:w="1685"/>
              <w:gridCol w:w="1570"/>
              <w:gridCol w:w="1564"/>
            </w:tblGrid>
            <w:tr w:rsidR="00964D84">
              <w:trPr>
                <w:trHeight w:val="327"/>
                <w:jc w:val="center"/>
              </w:trPr>
              <w:tc>
                <w:tcPr>
                  <w:tcW w:w="8996" w:type="dxa"/>
                  <w:gridSpan w:val="6"/>
                  <w:vAlign w:val="center"/>
                </w:tcPr>
                <w:p w:rsidR="00964D84" w:rsidRDefault="00C040BA">
                  <w:pPr>
                    <w:jc w:val="center"/>
                    <w:rPr>
                      <w:b/>
                      <w:color w:val="000000" w:themeColor="text1"/>
                      <w:szCs w:val="21"/>
                    </w:rPr>
                  </w:pPr>
                  <w:r>
                    <w:rPr>
                      <w:rFonts w:hint="eastAsia"/>
                      <w:b/>
                      <w:color w:val="000000" w:themeColor="text1"/>
                      <w:szCs w:val="21"/>
                    </w:rPr>
                    <w:t>道路</w:t>
                  </w:r>
                </w:p>
              </w:tc>
            </w:tr>
            <w:tr w:rsidR="00964D84">
              <w:trPr>
                <w:trHeight w:val="327"/>
                <w:jc w:val="center"/>
              </w:trPr>
              <w:tc>
                <w:tcPr>
                  <w:tcW w:w="1342" w:type="dxa"/>
                  <w:vAlign w:val="center"/>
                </w:tcPr>
                <w:p w:rsidR="00964D84" w:rsidRDefault="00C040BA">
                  <w:pPr>
                    <w:jc w:val="center"/>
                    <w:rPr>
                      <w:b/>
                      <w:color w:val="000000" w:themeColor="text1"/>
                      <w:szCs w:val="21"/>
                    </w:rPr>
                  </w:pPr>
                  <w:r>
                    <w:rPr>
                      <w:b/>
                      <w:color w:val="000000" w:themeColor="text1"/>
                      <w:szCs w:val="21"/>
                    </w:rPr>
                    <w:t>项目</w:t>
                  </w:r>
                </w:p>
              </w:tc>
              <w:tc>
                <w:tcPr>
                  <w:tcW w:w="1275" w:type="dxa"/>
                  <w:vAlign w:val="center"/>
                </w:tcPr>
                <w:p w:rsidR="00964D84" w:rsidRDefault="00C040BA">
                  <w:pPr>
                    <w:jc w:val="center"/>
                    <w:rPr>
                      <w:b/>
                      <w:color w:val="000000" w:themeColor="text1"/>
                      <w:szCs w:val="21"/>
                    </w:rPr>
                  </w:pPr>
                  <w:r>
                    <w:rPr>
                      <w:b/>
                      <w:color w:val="000000" w:themeColor="text1"/>
                      <w:szCs w:val="21"/>
                    </w:rPr>
                    <w:t>指标</w:t>
                  </w:r>
                </w:p>
              </w:tc>
              <w:tc>
                <w:tcPr>
                  <w:tcW w:w="1560" w:type="dxa"/>
                  <w:vAlign w:val="center"/>
                </w:tcPr>
                <w:p w:rsidR="00964D84" w:rsidRDefault="00C040BA">
                  <w:pPr>
                    <w:jc w:val="center"/>
                    <w:rPr>
                      <w:b/>
                      <w:color w:val="000000" w:themeColor="text1"/>
                      <w:szCs w:val="21"/>
                    </w:rPr>
                  </w:pPr>
                  <w:r>
                    <w:rPr>
                      <w:b/>
                      <w:color w:val="000000" w:themeColor="text1"/>
                      <w:szCs w:val="21"/>
                    </w:rPr>
                    <w:t>项目</w:t>
                  </w:r>
                </w:p>
              </w:tc>
              <w:tc>
                <w:tcPr>
                  <w:tcW w:w="1685" w:type="dxa"/>
                  <w:vAlign w:val="center"/>
                </w:tcPr>
                <w:p w:rsidR="00964D84" w:rsidRDefault="00C040BA">
                  <w:pPr>
                    <w:jc w:val="center"/>
                    <w:rPr>
                      <w:b/>
                      <w:color w:val="000000" w:themeColor="text1"/>
                      <w:szCs w:val="21"/>
                    </w:rPr>
                  </w:pPr>
                  <w:r>
                    <w:rPr>
                      <w:b/>
                      <w:color w:val="000000" w:themeColor="text1"/>
                      <w:szCs w:val="21"/>
                    </w:rPr>
                    <w:t>指标</w:t>
                  </w:r>
                </w:p>
              </w:tc>
              <w:tc>
                <w:tcPr>
                  <w:tcW w:w="1570" w:type="dxa"/>
                  <w:vAlign w:val="center"/>
                </w:tcPr>
                <w:p w:rsidR="00964D84" w:rsidRDefault="00C040BA">
                  <w:pPr>
                    <w:jc w:val="center"/>
                    <w:rPr>
                      <w:b/>
                      <w:color w:val="000000" w:themeColor="text1"/>
                      <w:szCs w:val="21"/>
                    </w:rPr>
                  </w:pPr>
                  <w:r>
                    <w:rPr>
                      <w:b/>
                      <w:color w:val="000000" w:themeColor="text1"/>
                      <w:szCs w:val="21"/>
                    </w:rPr>
                    <w:t>项目</w:t>
                  </w:r>
                </w:p>
              </w:tc>
              <w:tc>
                <w:tcPr>
                  <w:tcW w:w="1564" w:type="dxa"/>
                  <w:vAlign w:val="center"/>
                </w:tcPr>
                <w:p w:rsidR="00964D84" w:rsidRDefault="00C040BA">
                  <w:pPr>
                    <w:jc w:val="center"/>
                    <w:rPr>
                      <w:b/>
                      <w:color w:val="000000" w:themeColor="text1"/>
                      <w:szCs w:val="21"/>
                    </w:rPr>
                  </w:pPr>
                  <w:r>
                    <w:rPr>
                      <w:b/>
                      <w:color w:val="000000" w:themeColor="text1"/>
                      <w:szCs w:val="21"/>
                    </w:rPr>
                    <w:t>指标</w:t>
                  </w:r>
                </w:p>
              </w:tc>
            </w:tr>
            <w:tr w:rsidR="00964D84">
              <w:trPr>
                <w:trHeight w:val="314"/>
                <w:jc w:val="center"/>
              </w:trPr>
              <w:tc>
                <w:tcPr>
                  <w:tcW w:w="1342" w:type="dxa"/>
                  <w:vAlign w:val="center"/>
                </w:tcPr>
                <w:p w:rsidR="00964D84" w:rsidRDefault="00C040BA">
                  <w:pPr>
                    <w:jc w:val="center"/>
                    <w:rPr>
                      <w:color w:val="000000" w:themeColor="text1"/>
                      <w:szCs w:val="21"/>
                    </w:rPr>
                  </w:pPr>
                  <w:r>
                    <w:rPr>
                      <w:color w:val="000000" w:themeColor="text1"/>
                      <w:szCs w:val="21"/>
                    </w:rPr>
                    <w:t>道路长度</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12.15km</w:t>
                  </w:r>
                </w:p>
              </w:tc>
              <w:tc>
                <w:tcPr>
                  <w:tcW w:w="1560" w:type="dxa"/>
                  <w:vAlign w:val="center"/>
                </w:tcPr>
                <w:p w:rsidR="00964D84" w:rsidRDefault="00C040BA">
                  <w:pPr>
                    <w:jc w:val="center"/>
                    <w:rPr>
                      <w:color w:val="000000" w:themeColor="text1"/>
                      <w:szCs w:val="21"/>
                    </w:rPr>
                  </w:pPr>
                  <w:r>
                    <w:rPr>
                      <w:color w:val="000000" w:themeColor="text1"/>
                      <w:szCs w:val="21"/>
                    </w:rPr>
                    <w:t>宽度</w:t>
                  </w:r>
                </w:p>
              </w:tc>
              <w:tc>
                <w:tcPr>
                  <w:tcW w:w="168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33m</w:t>
                  </w:r>
                </w:p>
              </w:tc>
              <w:tc>
                <w:tcPr>
                  <w:tcW w:w="1570" w:type="dxa"/>
                  <w:vAlign w:val="center"/>
                </w:tcPr>
                <w:p w:rsidR="00964D84" w:rsidRDefault="00C040BA">
                  <w:pPr>
                    <w:jc w:val="center"/>
                    <w:rPr>
                      <w:color w:val="000000" w:themeColor="text1"/>
                      <w:szCs w:val="21"/>
                    </w:rPr>
                  </w:pPr>
                  <w:r>
                    <w:rPr>
                      <w:color w:val="000000" w:themeColor="text1"/>
                      <w:szCs w:val="21"/>
                    </w:rPr>
                    <w:t>路幅形式</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双向</w:t>
                  </w:r>
                  <w:r>
                    <w:rPr>
                      <w:rFonts w:hAnsi="宋体" w:hint="eastAsia"/>
                      <w:color w:val="000000" w:themeColor="text1"/>
                      <w:szCs w:val="21"/>
                    </w:rPr>
                    <w:t>4</w:t>
                  </w:r>
                  <w:r>
                    <w:rPr>
                      <w:rFonts w:hAnsi="宋体" w:hint="eastAsia"/>
                      <w:color w:val="000000" w:themeColor="text1"/>
                      <w:szCs w:val="21"/>
                    </w:rPr>
                    <w:t>车道</w:t>
                  </w:r>
                </w:p>
              </w:tc>
            </w:tr>
            <w:tr w:rsidR="00964D84">
              <w:trPr>
                <w:trHeight w:val="327"/>
                <w:jc w:val="center"/>
              </w:trPr>
              <w:tc>
                <w:tcPr>
                  <w:tcW w:w="1342" w:type="dxa"/>
                  <w:vAlign w:val="center"/>
                </w:tcPr>
                <w:p w:rsidR="00964D84" w:rsidRDefault="00C040BA">
                  <w:pPr>
                    <w:jc w:val="center"/>
                    <w:rPr>
                      <w:color w:val="000000" w:themeColor="text1"/>
                      <w:szCs w:val="21"/>
                    </w:rPr>
                  </w:pPr>
                  <w:r>
                    <w:rPr>
                      <w:color w:val="000000" w:themeColor="text1"/>
                      <w:szCs w:val="21"/>
                    </w:rPr>
                    <w:t>道路等级</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城市主干道</w:t>
                  </w:r>
                </w:p>
              </w:tc>
              <w:tc>
                <w:tcPr>
                  <w:tcW w:w="1560" w:type="dxa"/>
                  <w:vAlign w:val="center"/>
                </w:tcPr>
                <w:p w:rsidR="00964D84" w:rsidRDefault="00C040BA">
                  <w:pPr>
                    <w:jc w:val="center"/>
                    <w:rPr>
                      <w:color w:val="000000" w:themeColor="text1"/>
                      <w:szCs w:val="21"/>
                    </w:rPr>
                  </w:pPr>
                  <w:r>
                    <w:rPr>
                      <w:color w:val="000000" w:themeColor="text1"/>
                      <w:szCs w:val="21"/>
                    </w:rPr>
                    <w:t>设计车速</w:t>
                  </w:r>
                </w:p>
              </w:tc>
              <w:tc>
                <w:tcPr>
                  <w:tcW w:w="168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50</w:t>
                  </w:r>
                  <w:r>
                    <w:rPr>
                      <w:rFonts w:hAnsi="宋体"/>
                      <w:color w:val="000000" w:themeColor="text1"/>
                      <w:szCs w:val="21"/>
                    </w:rPr>
                    <w:t>km/h</w:t>
                  </w:r>
                </w:p>
              </w:tc>
              <w:tc>
                <w:tcPr>
                  <w:tcW w:w="1570" w:type="dxa"/>
                  <w:vAlign w:val="center"/>
                </w:tcPr>
                <w:p w:rsidR="00964D84" w:rsidRDefault="00C040BA">
                  <w:pPr>
                    <w:jc w:val="center"/>
                    <w:rPr>
                      <w:color w:val="000000" w:themeColor="text1"/>
                      <w:szCs w:val="21"/>
                    </w:rPr>
                  </w:pPr>
                  <w:r>
                    <w:rPr>
                      <w:color w:val="000000" w:themeColor="text1"/>
                      <w:szCs w:val="21"/>
                    </w:rPr>
                    <w:t>路面载荷等级</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机动车道</w:t>
                  </w:r>
                  <w:r>
                    <w:rPr>
                      <w:rFonts w:hAnsi="宋体"/>
                      <w:color w:val="000000" w:themeColor="text1"/>
                      <w:szCs w:val="21"/>
                    </w:rPr>
                    <w:t>BZZ-100</w:t>
                  </w:r>
                </w:p>
              </w:tc>
            </w:tr>
            <w:tr w:rsidR="00964D84">
              <w:trPr>
                <w:trHeight w:val="327"/>
                <w:jc w:val="center"/>
              </w:trPr>
              <w:tc>
                <w:tcPr>
                  <w:tcW w:w="1342" w:type="dxa"/>
                  <w:vAlign w:val="center"/>
                </w:tcPr>
                <w:p w:rsidR="00964D84" w:rsidRDefault="00C040BA">
                  <w:pPr>
                    <w:jc w:val="center"/>
                    <w:rPr>
                      <w:color w:val="000000" w:themeColor="text1"/>
                      <w:szCs w:val="21"/>
                    </w:rPr>
                  </w:pPr>
                  <w:r>
                    <w:rPr>
                      <w:color w:val="000000" w:themeColor="text1"/>
                      <w:szCs w:val="21"/>
                    </w:rPr>
                    <w:t>路面类型</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沥青混凝土路面</w:t>
                  </w:r>
                </w:p>
              </w:tc>
              <w:tc>
                <w:tcPr>
                  <w:tcW w:w="1560" w:type="dxa"/>
                  <w:vAlign w:val="center"/>
                </w:tcPr>
                <w:p w:rsidR="00964D84" w:rsidRDefault="00C040BA">
                  <w:pPr>
                    <w:jc w:val="center"/>
                    <w:rPr>
                      <w:color w:val="000000" w:themeColor="text1"/>
                      <w:szCs w:val="21"/>
                    </w:rPr>
                  </w:pPr>
                  <w:r>
                    <w:rPr>
                      <w:color w:val="000000" w:themeColor="text1"/>
                      <w:szCs w:val="21"/>
                    </w:rPr>
                    <w:t>路面结构设计年限</w:t>
                  </w:r>
                </w:p>
              </w:tc>
              <w:tc>
                <w:tcPr>
                  <w:tcW w:w="168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15</w:t>
                  </w:r>
                  <w:r>
                    <w:rPr>
                      <w:rFonts w:hAnsi="宋体" w:hint="eastAsia"/>
                      <w:color w:val="000000" w:themeColor="text1"/>
                      <w:szCs w:val="21"/>
                    </w:rPr>
                    <w:t>年</w:t>
                  </w:r>
                </w:p>
              </w:tc>
              <w:tc>
                <w:tcPr>
                  <w:tcW w:w="1570" w:type="dxa"/>
                  <w:vAlign w:val="center"/>
                </w:tcPr>
                <w:p w:rsidR="00964D84" w:rsidRDefault="00C040BA">
                  <w:pPr>
                    <w:jc w:val="center"/>
                    <w:rPr>
                      <w:color w:val="000000" w:themeColor="text1"/>
                      <w:szCs w:val="21"/>
                    </w:rPr>
                  </w:pPr>
                  <w:r>
                    <w:rPr>
                      <w:color w:val="000000" w:themeColor="text1"/>
                      <w:szCs w:val="21"/>
                    </w:rPr>
                    <w:t>抗震设计烈度</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6</w:t>
                  </w:r>
                  <w:r>
                    <w:rPr>
                      <w:rFonts w:hAnsi="宋体" w:hint="eastAsia"/>
                      <w:color w:val="000000" w:themeColor="text1"/>
                      <w:szCs w:val="21"/>
                    </w:rPr>
                    <w:t>度</w:t>
                  </w:r>
                </w:p>
              </w:tc>
            </w:tr>
            <w:tr w:rsidR="00964D84">
              <w:trPr>
                <w:trHeight w:val="314"/>
                <w:jc w:val="center"/>
              </w:trPr>
              <w:tc>
                <w:tcPr>
                  <w:tcW w:w="1342" w:type="dxa"/>
                  <w:vAlign w:val="center"/>
                </w:tcPr>
                <w:p w:rsidR="00964D84" w:rsidRDefault="00C040BA">
                  <w:pPr>
                    <w:jc w:val="center"/>
                    <w:rPr>
                      <w:color w:val="000000" w:themeColor="text1"/>
                      <w:szCs w:val="21"/>
                    </w:rPr>
                  </w:pPr>
                  <w:r>
                    <w:rPr>
                      <w:color w:val="000000" w:themeColor="text1"/>
                      <w:szCs w:val="21"/>
                    </w:rPr>
                    <w:t>设计初年</w:t>
                  </w:r>
                  <w:r>
                    <w:rPr>
                      <w:rFonts w:hint="eastAsia"/>
                      <w:color w:val="000000" w:themeColor="text1"/>
                      <w:szCs w:val="21"/>
                    </w:rPr>
                    <w:t>平均日交通量预测值</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8390pcu/d</w:t>
                  </w:r>
                </w:p>
              </w:tc>
              <w:tc>
                <w:tcPr>
                  <w:tcW w:w="1560" w:type="dxa"/>
                  <w:vAlign w:val="center"/>
                </w:tcPr>
                <w:p w:rsidR="00964D84" w:rsidRDefault="00C040BA">
                  <w:pPr>
                    <w:jc w:val="center"/>
                    <w:rPr>
                      <w:color w:val="000000" w:themeColor="text1"/>
                      <w:szCs w:val="21"/>
                    </w:rPr>
                  </w:pPr>
                  <w:r>
                    <w:rPr>
                      <w:color w:val="000000" w:themeColor="text1"/>
                      <w:szCs w:val="21"/>
                    </w:rPr>
                    <w:t>交通安全设施</w:t>
                  </w:r>
                </w:p>
              </w:tc>
              <w:tc>
                <w:tcPr>
                  <w:tcW w:w="1685" w:type="dxa"/>
                  <w:vAlign w:val="center"/>
                </w:tcPr>
                <w:p w:rsidR="00964D84" w:rsidRDefault="00C040BA">
                  <w:pPr>
                    <w:jc w:val="center"/>
                    <w:textAlignment w:val="center"/>
                    <w:rPr>
                      <w:rFonts w:hAnsi="宋体"/>
                      <w:color w:val="000000" w:themeColor="text1"/>
                      <w:szCs w:val="21"/>
                    </w:rPr>
                  </w:pPr>
                  <w:r>
                    <w:rPr>
                      <w:color w:val="000000" w:themeColor="text1"/>
                      <w:szCs w:val="21"/>
                    </w:rPr>
                    <w:t>设置标志、标线</w:t>
                  </w:r>
                </w:p>
              </w:tc>
              <w:tc>
                <w:tcPr>
                  <w:tcW w:w="1570" w:type="dxa"/>
                  <w:vAlign w:val="center"/>
                </w:tcPr>
                <w:p w:rsidR="00964D84" w:rsidRDefault="00C040BA">
                  <w:pPr>
                    <w:jc w:val="center"/>
                    <w:rPr>
                      <w:color w:val="000000" w:themeColor="text1"/>
                      <w:szCs w:val="21"/>
                    </w:rPr>
                  </w:pPr>
                  <w:r>
                    <w:rPr>
                      <w:color w:val="000000" w:themeColor="text1"/>
                      <w:szCs w:val="21"/>
                    </w:rPr>
                    <w:t>路基设计洪水频率</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1/50</w:t>
                  </w:r>
                </w:p>
              </w:tc>
            </w:tr>
            <w:tr w:rsidR="00964D84">
              <w:trPr>
                <w:trHeight w:val="314"/>
                <w:jc w:val="center"/>
              </w:trPr>
              <w:tc>
                <w:tcPr>
                  <w:tcW w:w="8996" w:type="dxa"/>
                  <w:gridSpan w:val="6"/>
                  <w:vAlign w:val="center"/>
                </w:tcPr>
                <w:p w:rsidR="00964D84" w:rsidRDefault="00C040BA">
                  <w:pPr>
                    <w:jc w:val="center"/>
                    <w:textAlignment w:val="center"/>
                    <w:rPr>
                      <w:rFonts w:hAnsi="宋体"/>
                      <w:b/>
                      <w:color w:val="000000" w:themeColor="text1"/>
                      <w:szCs w:val="21"/>
                    </w:rPr>
                  </w:pPr>
                  <w:r>
                    <w:rPr>
                      <w:rFonts w:hAnsi="宋体" w:hint="eastAsia"/>
                      <w:b/>
                      <w:color w:val="000000" w:themeColor="text1"/>
                      <w:szCs w:val="21"/>
                    </w:rPr>
                    <w:t>桥梁</w:t>
                  </w:r>
                </w:p>
              </w:tc>
            </w:tr>
            <w:tr w:rsidR="00964D84">
              <w:trPr>
                <w:trHeight w:val="314"/>
                <w:jc w:val="center"/>
              </w:trPr>
              <w:tc>
                <w:tcPr>
                  <w:tcW w:w="1342" w:type="dxa"/>
                  <w:vAlign w:val="center"/>
                </w:tcPr>
                <w:p w:rsidR="00964D84" w:rsidRDefault="00C040BA">
                  <w:pPr>
                    <w:jc w:val="center"/>
                    <w:rPr>
                      <w:color w:val="000000" w:themeColor="text1"/>
                      <w:szCs w:val="21"/>
                    </w:rPr>
                  </w:pPr>
                  <w:r>
                    <w:rPr>
                      <w:rFonts w:hint="eastAsia"/>
                      <w:color w:val="000000" w:themeColor="text1"/>
                      <w:szCs w:val="21"/>
                    </w:rPr>
                    <w:t>序号</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桥梁长度</w:t>
                  </w:r>
                </w:p>
              </w:tc>
              <w:tc>
                <w:tcPr>
                  <w:tcW w:w="1560" w:type="dxa"/>
                  <w:vAlign w:val="center"/>
                </w:tcPr>
                <w:p w:rsidR="00964D84" w:rsidRDefault="00C040BA">
                  <w:pPr>
                    <w:jc w:val="center"/>
                    <w:rPr>
                      <w:color w:val="000000" w:themeColor="text1"/>
                      <w:szCs w:val="21"/>
                    </w:rPr>
                  </w:pPr>
                  <w:r>
                    <w:rPr>
                      <w:rFonts w:hint="eastAsia"/>
                      <w:color w:val="000000" w:themeColor="text1"/>
                      <w:szCs w:val="21"/>
                    </w:rPr>
                    <w:t>桥面宽度</w:t>
                  </w:r>
                </w:p>
              </w:tc>
              <w:tc>
                <w:tcPr>
                  <w:tcW w:w="1685" w:type="dxa"/>
                  <w:vAlign w:val="center"/>
                </w:tcPr>
                <w:p w:rsidR="00964D84" w:rsidRDefault="00C040BA">
                  <w:pPr>
                    <w:jc w:val="center"/>
                    <w:textAlignment w:val="center"/>
                    <w:rPr>
                      <w:color w:val="000000" w:themeColor="text1"/>
                      <w:szCs w:val="21"/>
                    </w:rPr>
                  </w:pPr>
                  <w:r>
                    <w:rPr>
                      <w:rFonts w:hint="eastAsia"/>
                      <w:color w:val="000000" w:themeColor="text1"/>
                      <w:szCs w:val="21"/>
                    </w:rPr>
                    <w:t>汽车荷载等级</w:t>
                  </w:r>
                </w:p>
              </w:tc>
              <w:tc>
                <w:tcPr>
                  <w:tcW w:w="1570" w:type="dxa"/>
                  <w:vAlign w:val="center"/>
                </w:tcPr>
                <w:p w:rsidR="00964D84" w:rsidRDefault="00C040BA">
                  <w:pPr>
                    <w:jc w:val="center"/>
                    <w:rPr>
                      <w:color w:val="000000" w:themeColor="text1"/>
                      <w:szCs w:val="21"/>
                    </w:rPr>
                  </w:pPr>
                  <w:r>
                    <w:rPr>
                      <w:rFonts w:hint="eastAsia"/>
                      <w:color w:val="000000" w:themeColor="text1"/>
                      <w:szCs w:val="21"/>
                    </w:rPr>
                    <w:t>人群荷载</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备注</w:t>
                  </w:r>
                </w:p>
              </w:tc>
            </w:tr>
            <w:tr w:rsidR="00964D84">
              <w:trPr>
                <w:trHeight w:val="314"/>
                <w:jc w:val="center"/>
              </w:trPr>
              <w:tc>
                <w:tcPr>
                  <w:tcW w:w="1342" w:type="dxa"/>
                  <w:vAlign w:val="center"/>
                </w:tcPr>
                <w:p w:rsidR="00964D84" w:rsidRDefault="00C040BA">
                  <w:pPr>
                    <w:jc w:val="center"/>
                    <w:rPr>
                      <w:color w:val="000000" w:themeColor="text1"/>
                      <w:szCs w:val="21"/>
                    </w:rPr>
                  </w:pPr>
                  <w:r>
                    <w:rPr>
                      <w:rFonts w:hint="eastAsia"/>
                      <w:color w:val="000000" w:themeColor="text1"/>
                      <w:szCs w:val="21"/>
                    </w:rPr>
                    <w:t>1</w:t>
                  </w:r>
                  <w:r>
                    <w:rPr>
                      <w:rFonts w:hint="eastAsia"/>
                      <w:color w:val="000000" w:themeColor="text1"/>
                      <w:szCs w:val="21"/>
                    </w:rPr>
                    <w:t>号</w:t>
                  </w:r>
                </w:p>
              </w:tc>
              <w:tc>
                <w:tcPr>
                  <w:tcW w:w="1275" w:type="dxa"/>
                  <w:vAlign w:val="center"/>
                </w:tcPr>
                <w:p w:rsidR="00964D84" w:rsidRDefault="00C040BA">
                  <w:pPr>
                    <w:jc w:val="center"/>
                    <w:textAlignment w:val="center"/>
                    <w:rPr>
                      <w:rFonts w:hAnsi="宋体"/>
                      <w:color w:val="000000" w:themeColor="text1"/>
                      <w:szCs w:val="21"/>
                    </w:rPr>
                  </w:pPr>
                  <w:r>
                    <w:rPr>
                      <w:rFonts w:hAnsi="宋体"/>
                      <w:color w:val="000000" w:themeColor="text1"/>
                      <w:szCs w:val="21"/>
                    </w:rPr>
                    <w:t>1090</w:t>
                  </w:r>
                </w:p>
              </w:tc>
              <w:tc>
                <w:tcPr>
                  <w:tcW w:w="1560" w:type="dxa"/>
                  <w:vAlign w:val="center"/>
                </w:tcPr>
                <w:p w:rsidR="00964D84" w:rsidRDefault="00C040BA">
                  <w:pPr>
                    <w:jc w:val="center"/>
                    <w:rPr>
                      <w:color w:val="000000" w:themeColor="text1"/>
                      <w:szCs w:val="21"/>
                    </w:rPr>
                  </w:pPr>
                  <w:r>
                    <w:rPr>
                      <w:rFonts w:hint="eastAsia"/>
                      <w:color w:val="000000" w:themeColor="text1"/>
                      <w:szCs w:val="21"/>
                    </w:rPr>
                    <w:t>33.5</w:t>
                  </w:r>
                </w:p>
              </w:tc>
              <w:tc>
                <w:tcPr>
                  <w:tcW w:w="1685" w:type="dxa"/>
                  <w:vAlign w:val="center"/>
                </w:tcPr>
                <w:p w:rsidR="00964D84" w:rsidRDefault="00C040BA">
                  <w:pPr>
                    <w:jc w:val="center"/>
                    <w:textAlignment w:val="center"/>
                    <w:rPr>
                      <w:color w:val="000000" w:themeColor="text1"/>
                      <w:szCs w:val="21"/>
                    </w:rPr>
                  </w:pPr>
                  <w:r>
                    <w:rPr>
                      <w:rFonts w:hint="eastAsia"/>
                      <w:color w:val="000000" w:themeColor="text1"/>
                      <w:szCs w:val="21"/>
                    </w:rPr>
                    <w:t>城市一</w:t>
                  </w:r>
                  <w:r>
                    <w:rPr>
                      <w:rFonts w:hint="eastAsia"/>
                      <w:color w:val="000000" w:themeColor="text1"/>
                      <w:szCs w:val="21"/>
                    </w:rPr>
                    <w:t>A</w:t>
                  </w:r>
                  <w:r>
                    <w:rPr>
                      <w:rFonts w:hint="eastAsia"/>
                      <w:color w:val="000000" w:themeColor="text1"/>
                      <w:szCs w:val="21"/>
                    </w:rPr>
                    <w:t>级</w:t>
                  </w:r>
                </w:p>
              </w:tc>
              <w:tc>
                <w:tcPr>
                  <w:tcW w:w="1570" w:type="dxa"/>
                  <w:vAlign w:val="center"/>
                </w:tcPr>
                <w:p w:rsidR="00964D84" w:rsidRDefault="00C040BA">
                  <w:pPr>
                    <w:jc w:val="center"/>
                    <w:rPr>
                      <w:color w:val="000000" w:themeColor="text1"/>
                      <w:szCs w:val="21"/>
                    </w:rPr>
                  </w:pPr>
                  <w:r>
                    <w:rPr>
                      <w:rFonts w:hint="eastAsia"/>
                      <w:bCs/>
                      <w:color w:val="000000" w:themeColor="text1"/>
                      <w:szCs w:val="21"/>
                    </w:rPr>
                    <w:t>4.0kN/m</w:t>
                  </w:r>
                  <w:r>
                    <w:rPr>
                      <w:rFonts w:hint="eastAsia"/>
                      <w:bCs/>
                      <w:color w:val="000000" w:themeColor="text1"/>
                      <w:szCs w:val="21"/>
                      <w:vertAlign w:val="superscript"/>
                    </w:rPr>
                    <w:t>2</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w:t>
                  </w:r>
                </w:p>
              </w:tc>
            </w:tr>
            <w:tr w:rsidR="00964D84">
              <w:trPr>
                <w:trHeight w:val="314"/>
                <w:jc w:val="center"/>
              </w:trPr>
              <w:tc>
                <w:tcPr>
                  <w:tcW w:w="1342" w:type="dxa"/>
                  <w:vAlign w:val="center"/>
                </w:tcPr>
                <w:p w:rsidR="00964D84" w:rsidRDefault="00C040BA">
                  <w:pPr>
                    <w:jc w:val="center"/>
                    <w:rPr>
                      <w:color w:val="000000" w:themeColor="text1"/>
                      <w:szCs w:val="21"/>
                    </w:rPr>
                  </w:pPr>
                  <w:r>
                    <w:rPr>
                      <w:rFonts w:hint="eastAsia"/>
                      <w:color w:val="000000" w:themeColor="text1"/>
                      <w:szCs w:val="21"/>
                    </w:rPr>
                    <w:t>2</w:t>
                  </w:r>
                  <w:r>
                    <w:rPr>
                      <w:rFonts w:hint="eastAsia"/>
                      <w:color w:val="000000" w:themeColor="text1"/>
                      <w:szCs w:val="21"/>
                    </w:rPr>
                    <w:t>号</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90</w:t>
                  </w:r>
                </w:p>
              </w:tc>
              <w:tc>
                <w:tcPr>
                  <w:tcW w:w="1560" w:type="dxa"/>
                  <w:vAlign w:val="center"/>
                </w:tcPr>
                <w:p w:rsidR="00964D84" w:rsidRDefault="00C040BA">
                  <w:pPr>
                    <w:jc w:val="center"/>
                    <w:rPr>
                      <w:color w:val="000000" w:themeColor="text1"/>
                      <w:szCs w:val="21"/>
                    </w:rPr>
                  </w:pPr>
                  <w:r>
                    <w:rPr>
                      <w:rFonts w:hint="eastAsia"/>
                      <w:color w:val="000000" w:themeColor="text1"/>
                      <w:szCs w:val="21"/>
                    </w:rPr>
                    <w:t>33.6</w:t>
                  </w:r>
                </w:p>
              </w:tc>
              <w:tc>
                <w:tcPr>
                  <w:tcW w:w="1685" w:type="dxa"/>
                  <w:vAlign w:val="center"/>
                </w:tcPr>
                <w:p w:rsidR="00964D84" w:rsidRDefault="00C040BA">
                  <w:pPr>
                    <w:jc w:val="center"/>
                    <w:textAlignment w:val="center"/>
                    <w:rPr>
                      <w:color w:val="000000" w:themeColor="text1"/>
                      <w:szCs w:val="21"/>
                    </w:rPr>
                  </w:pPr>
                  <w:r>
                    <w:rPr>
                      <w:rFonts w:hint="eastAsia"/>
                      <w:color w:val="000000" w:themeColor="text1"/>
                      <w:szCs w:val="21"/>
                    </w:rPr>
                    <w:t>城市一</w:t>
                  </w:r>
                  <w:r>
                    <w:rPr>
                      <w:rFonts w:hint="eastAsia"/>
                      <w:color w:val="000000" w:themeColor="text1"/>
                      <w:szCs w:val="21"/>
                    </w:rPr>
                    <w:t>A</w:t>
                  </w:r>
                  <w:r>
                    <w:rPr>
                      <w:rFonts w:hint="eastAsia"/>
                      <w:color w:val="000000" w:themeColor="text1"/>
                      <w:szCs w:val="21"/>
                    </w:rPr>
                    <w:t>级</w:t>
                  </w:r>
                </w:p>
              </w:tc>
              <w:tc>
                <w:tcPr>
                  <w:tcW w:w="1570" w:type="dxa"/>
                  <w:vAlign w:val="center"/>
                </w:tcPr>
                <w:p w:rsidR="00964D84" w:rsidRDefault="00C040BA">
                  <w:pPr>
                    <w:jc w:val="center"/>
                    <w:rPr>
                      <w:color w:val="000000" w:themeColor="text1"/>
                      <w:szCs w:val="21"/>
                    </w:rPr>
                  </w:pPr>
                  <w:r>
                    <w:rPr>
                      <w:rFonts w:hint="eastAsia"/>
                      <w:bCs/>
                      <w:color w:val="000000" w:themeColor="text1"/>
                      <w:szCs w:val="21"/>
                    </w:rPr>
                    <w:t>4.0kN/m</w:t>
                  </w:r>
                  <w:r>
                    <w:rPr>
                      <w:rFonts w:hint="eastAsia"/>
                      <w:bCs/>
                      <w:color w:val="000000" w:themeColor="text1"/>
                      <w:szCs w:val="21"/>
                      <w:vertAlign w:val="superscript"/>
                    </w:rPr>
                    <w:t>2</w:t>
                  </w:r>
                </w:p>
              </w:tc>
              <w:tc>
                <w:tcPr>
                  <w:tcW w:w="1564" w:type="dxa"/>
                  <w:vAlign w:val="center"/>
                </w:tcPr>
                <w:p w:rsidR="00964D84" w:rsidRDefault="00C040BA">
                  <w:pPr>
                    <w:jc w:val="center"/>
                    <w:textAlignment w:val="center"/>
                    <w:rPr>
                      <w:rFonts w:hAnsi="宋体"/>
                      <w:color w:val="000000" w:themeColor="text1"/>
                      <w:szCs w:val="21"/>
                    </w:rPr>
                  </w:pPr>
                  <w:r>
                    <w:rPr>
                      <w:rFonts w:eastAsiaTheme="minorEastAsia" w:hint="eastAsia"/>
                      <w:color w:val="000000" w:themeColor="text1"/>
                      <w:szCs w:val="21"/>
                    </w:rPr>
                    <w:t>配套建设纲结构支架</w:t>
                  </w:r>
                </w:p>
              </w:tc>
            </w:tr>
            <w:tr w:rsidR="00964D84">
              <w:trPr>
                <w:trHeight w:val="314"/>
                <w:jc w:val="center"/>
              </w:trPr>
              <w:tc>
                <w:tcPr>
                  <w:tcW w:w="1342" w:type="dxa"/>
                  <w:vAlign w:val="center"/>
                </w:tcPr>
                <w:p w:rsidR="00964D84" w:rsidRDefault="00C040BA">
                  <w:pPr>
                    <w:jc w:val="center"/>
                    <w:rPr>
                      <w:color w:val="000000" w:themeColor="text1"/>
                      <w:szCs w:val="21"/>
                    </w:rPr>
                  </w:pPr>
                  <w:r>
                    <w:rPr>
                      <w:rFonts w:hint="eastAsia"/>
                      <w:color w:val="000000" w:themeColor="text1"/>
                      <w:szCs w:val="21"/>
                    </w:rPr>
                    <w:t>3</w:t>
                  </w:r>
                  <w:r>
                    <w:rPr>
                      <w:rFonts w:hint="eastAsia"/>
                      <w:color w:val="000000" w:themeColor="text1"/>
                      <w:szCs w:val="21"/>
                    </w:rPr>
                    <w:t>号</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90</w:t>
                  </w:r>
                </w:p>
              </w:tc>
              <w:tc>
                <w:tcPr>
                  <w:tcW w:w="1560" w:type="dxa"/>
                  <w:vAlign w:val="center"/>
                </w:tcPr>
                <w:p w:rsidR="00964D84" w:rsidRDefault="00C040BA">
                  <w:pPr>
                    <w:jc w:val="center"/>
                    <w:rPr>
                      <w:color w:val="000000" w:themeColor="text1"/>
                      <w:szCs w:val="21"/>
                    </w:rPr>
                  </w:pPr>
                  <w:r>
                    <w:rPr>
                      <w:rFonts w:hint="eastAsia"/>
                      <w:color w:val="000000" w:themeColor="text1"/>
                      <w:szCs w:val="21"/>
                    </w:rPr>
                    <w:t>33.6</w:t>
                  </w:r>
                </w:p>
              </w:tc>
              <w:tc>
                <w:tcPr>
                  <w:tcW w:w="1685" w:type="dxa"/>
                  <w:vAlign w:val="center"/>
                </w:tcPr>
                <w:p w:rsidR="00964D84" w:rsidRDefault="00C040BA">
                  <w:pPr>
                    <w:jc w:val="center"/>
                    <w:textAlignment w:val="center"/>
                    <w:rPr>
                      <w:color w:val="000000" w:themeColor="text1"/>
                      <w:szCs w:val="21"/>
                    </w:rPr>
                  </w:pPr>
                  <w:r>
                    <w:rPr>
                      <w:rFonts w:hint="eastAsia"/>
                      <w:color w:val="000000" w:themeColor="text1"/>
                      <w:szCs w:val="21"/>
                    </w:rPr>
                    <w:t>城市一</w:t>
                  </w:r>
                  <w:r>
                    <w:rPr>
                      <w:rFonts w:hint="eastAsia"/>
                      <w:color w:val="000000" w:themeColor="text1"/>
                      <w:szCs w:val="21"/>
                    </w:rPr>
                    <w:t>A</w:t>
                  </w:r>
                  <w:r>
                    <w:rPr>
                      <w:rFonts w:hint="eastAsia"/>
                      <w:color w:val="000000" w:themeColor="text1"/>
                      <w:szCs w:val="21"/>
                    </w:rPr>
                    <w:t>级</w:t>
                  </w:r>
                </w:p>
              </w:tc>
              <w:tc>
                <w:tcPr>
                  <w:tcW w:w="1570" w:type="dxa"/>
                  <w:vAlign w:val="center"/>
                </w:tcPr>
                <w:p w:rsidR="00964D84" w:rsidRDefault="00C040BA">
                  <w:pPr>
                    <w:jc w:val="center"/>
                    <w:rPr>
                      <w:color w:val="000000" w:themeColor="text1"/>
                      <w:szCs w:val="21"/>
                    </w:rPr>
                  </w:pPr>
                  <w:r>
                    <w:rPr>
                      <w:rFonts w:hint="eastAsia"/>
                      <w:bCs/>
                      <w:color w:val="000000" w:themeColor="text1"/>
                      <w:szCs w:val="21"/>
                    </w:rPr>
                    <w:t>4.0kN/m</w:t>
                  </w:r>
                  <w:r>
                    <w:rPr>
                      <w:rFonts w:hint="eastAsia"/>
                      <w:bCs/>
                      <w:color w:val="000000" w:themeColor="text1"/>
                      <w:szCs w:val="21"/>
                      <w:vertAlign w:val="superscript"/>
                    </w:rPr>
                    <w:t>2</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配套建设廊亭</w:t>
                  </w:r>
                </w:p>
              </w:tc>
            </w:tr>
            <w:tr w:rsidR="00964D84">
              <w:trPr>
                <w:trHeight w:val="314"/>
                <w:jc w:val="center"/>
              </w:trPr>
              <w:tc>
                <w:tcPr>
                  <w:tcW w:w="1342" w:type="dxa"/>
                  <w:vAlign w:val="center"/>
                </w:tcPr>
                <w:p w:rsidR="00964D84" w:rsidRDefault="00C040BA">
                  <w:pPr>
                    <w:jc w:val="center"/>
                    <w:rPr>
                      <w:color w:val="000000" w:themeColor="text1"/>
                      <w:szCs w:val="21"/>
                    </w:rPr>
                  </w:pPr>
                  <w:r>
                    <w:rPr>
                      <w:rFonts w:hint="eastAsia"/>
                      <w:color w:val="000000" w:themeColor="text1"/>
                      <w:szCs w:val="21"/>
                    </w:rPr>
                    <w:t>4</w:t>
                  </w:r>
                  <w:r>
                    <w:rPr>
                      <w:rFonts w:hint="eastAsia"/>
                      <w:color w:val="000000" w:themeColor="text1"/>
                      <w:szCs w:val="21"/>
                    </w:rPr>
                    <w:t>号</w:t>
                  </w:r>
                </w:p>
              </w:tc>
              <w:tc>
                <w:tcPr>
                  <w:tcW w:w="1275"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90</w:t>
                  </w:r>
                </w:p>
              </w:tc>
              <w:tc>
                <w:tcPr>
                  <w:tcW w:w="1560" w:type="dxa"/>
                  <w:vAlign w:val="center"/>
                </w:tcPr>
                <w:p w:rsidR="00964D84" w:rsidRDefault="00C040BA">
                  <w:pPr>
                    <w:jc w:val="center"/>
                    <w:rPr>
                      <w:color w:val="000000" w:themeColor="text1"/>
                      <w:szCs w:val="21"/>
                    </w:rPr>
                  </w:pPr>
                  <w:r>
                    <w:rPr>
                      <w:rFonts w:hint="eastAsia"/>
                      <w:color w:val="000000" w:themeColor="text1"/>
                      <w:szCs w:val="21"/>
                    </w:rPr>
                    <w:t>33.6</w:t>
                  </w:r>
                </w:p>
              </w:tc>
              <w:tc>
                <w:tcPr>
                  <w:tcW w:w="1685" w:type="dxa"/>
                  <w:vAlign w:val="center"/>
                </w:tcPr>
                <w:p w:rsidR="00964D84" w:rsidRDefault="00C040BA">
                  <w:pPr>
                    <w:jc w:val="center"/>
                    <w:textAlignment w:val="center"/>
                    <w:rPr>
                      <w:color w:val="000000" w:themeColor="text1"/>
                      <w:szCs w:val="21"/>
                    </w:rPr>
                  </w:pPr>
                  <w:r>
                    <w:rPr>
                      <w:rFonts w:hint="eastAsia"/>
                      <w:color w:val="000000" w:themeColor="text1"/>
                      <w:szCs w:val="21"/>
                    </w:rPr>
                    <w:t>城市一</w:t>
                  </w:r>
                  <w:r>
                    <w:rPr>
                      <w:rFonts w:hint="eastAsia"/>
                      <w:color w:val="000000" w:themeColor="text1"/>
                      <w:szCs w:val="21"/>
                    </w:rPr>
                    <w:t>A</w:t>
                  </w:r>
                  <w:r>
                    <w:rPr>
                      <w:rFonts w:hint="eastAsia"/>
                      <w:color w:val="000000" w:themeColor="text1"/>
                      <w:szCs w:val="21"/>
                    </w:rPr>
                    <w:t>级</w:t>
                  </w:r>
                </w:p>
              </w:tc>
              <w:tc>
                <w:tcPr>
                  <w:tcW w:w="1570" w:type="dxa"/>
                  <w:vAlign w:val="center"/>
                </w:tcPr>
                <w:p w:rsidR="00964D84" w:rsidRDefault="00C040BA">
                  <w:pPr>
                    <w:jc w:val="center"/>
                    <w:rPr>
                      <w:color w:val="000000" w:themeColor="text1"/>
                      <w:szCs w:val="21"/>
                    </w:rPr>
                  </w:pPr>
                  <w:r>
                    <w:rPr>
                      <w:rFonts w:hint="eastAsia"/>
                      <w:bCs/>
                      <w:color w:val="000000" w:themeColor="text1"/>
                      <w:szCs w:val="21"/>
                    </w:rPr>
                    <w:t>4.0kN/m</w:t>
                  </w:r>
                  <w:r>
                    <w:rPr>
                      <w:rFonts w:hint="eastAsia"/>
                      <w:bCs/>
                      <w:color w:val="000000" w:themeColor="text1"/>
                      <w:szCs w:val="21"/>
                      <w:vertAlign w:val="superscript"/>
                    </w:rPr>
                    <w:t>2</w:t>
                  </w:r>
                </w:p>
              </w:tc>
              <w:tc>
                <w:tcPr>
                  <w:tcW w:w="1564" w:type="dxa"/>
                  <w:vAlign w:val="center"/>
                </w:tcPr>
                <w:p w:rsidR="00964D84" w:rsidRDefault="00C040BA">
                  <w:pPr>
                    <w:jc w:val="center"/>
                    <w:textAlignment w:val="center"/>
                    <w:rPr>
                      <w:rFonts w:hAnsi="宋体"/>
                      <w:color w:val="000000" w:themeColor="text1"/>
                      <w:szCs w:val="21"/>
                    </w:rPr>
                  </w:pPr>
                  <w:r>
                    <w:rPr>
                      <w:rFonts w:hAnsi="宋体" w:hint="eastAsia"/>
                      <w:color w:val="000000" w:themeColor="text1"/>
                      <w:szCs w:val="21"/>
                    </w:rPr>
                    <w:t>配套建设廊亭</w:t>
                  </w:r>
                </w:p>
              </w:tc>
            </w:tr>
          </w:tbl>
          <w:p w:rsidR="00964D84" w:rsidRDefault="00C040BA" w:rsidP="008A2393">
            <w:pPr>
              <w:spacing w:beforeLines="50" w:line="360" w:lineRule="auto"/>
              <w:rPr>
                <w:rFonts w:hAnsi="宋体"/>
                <w:b/>
                <w:color w:val="000000" w:themeColor="text1"/>
                <w:sz w:val="24"/>
              </w:rPr>
            </w:pPr>
            <w:r>
              <w:rPr>
                <w:rFonts w:hAnsi="宋体" w:hint="eastAsia"/>
                <w:b/>
                <w:color w:val="000000" w:themeColor="text1"/>
                <w:sz w:val="24"/>
              </w:rPr>
              <w:t>四、工程设计</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、道路平面设计</w:t>
            </w:r>
          </w:p>
          <w:p w:rsidR="00964D84" w:rsidRDefault="00C040BA">
            <w:pPr>
              <w:spacing w:line="360" w:lineRule="auto"/>
              <w:ind w:firstLine="480"/>
              <w:rPr>
                <w:rFonts w:hAnsi="宋体"/>
                <w:color w:val="000000" w:themeColor="text1"/>
                <w:sz w:val="24"/>
              </w:rPr>
            </w:pPr>
            <w:r>
              <w:rPr>
                <w:rFonts w:hAnsi="宋体" w:hint="eastAsia"/>
                <w:color w:val="000000" w:themeColor="text1"/>
                <w:sz w:val="24"/>
              </w:rPr>
              <w:t>根据建设方提供的资料，项目道路平面线性主要依据砚山县规划局给定的坐标控制点，依照规划道路走向定线。为保证残疾人行走方便，人行道、交叉口及公交站点均考虑无障碍设计。交叉口处的停车视距三角形内不应设置妨碍驾驶员视线的建筑物和绿化植被等设施，以免造成交通事故。要求圆曲线半径严格按照相关规范进行设计，圆曲线是道路路线遇到障碍或地形需要改变方向时设置的，具有易于地形相适应、可循性好、线性美观以及易于测设等优点。</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、道路平面交叉口设计</w:t>
            </w:r>
          </w:p>
          <w:p w:rsidR="00964D84" w:rsidRDefault="00C040BA">
            <w:pPr>
              <w:spacing w:line="360" w:lineRule="auto"/>
              <w:ind w:firstLine="480"/>
              <w:rPr>
                <w:rFonts w:hAnsi="宋体"/>
                <w:color w:val="000000" w:themeColor="text1"/>
                <w:sz w:val="24"/>
              </w:rPr>
            </w:pPr>
            <w:r>
              <w:rPr>
                <w:rFonts w:hAnsi="宋体" w:hint="eastAsia"/>
                <w:color w:val="000000" w:themeColor="text1"/>
                <w:sz w:val="24"/>
              </w:rPr>
              <w:t>道路线交叉口均为平面交叉，主干道与主干道道路相交常用信号灯管理，主干道与次</w:t>
            </w:r>
            <w:r>
              <w:rPr>
                <w:rFonts w:hAnsi="宋体" w:hint="eastAsia"/>
                <w:color w:val="000000" w:themeColor="text1"/>
                <w:sz w:val="24"/>
              </w:rPr>
              <w:lastRenderedPageBreak/>
              <w:t>干道相交视交通情况采用信号灯管理或者加强交通管理制，本工程道路沿线共有</w:t>
            </w:r>
            <w:r>
              <w:rPr>
                <w:rFonts w:hAnsi="宋体" w:hint="eastAsia"/>
                <w:color w:val="000000" w:themeColor="text1"/>
                <w:sz w:val="24"/>
              </w:rPr>
              <w:t>15</w:t>
            </w:r>
            <w:r>
              <w:rPr>
                <w:rFonts w:hAnsi="宋体" w:hint="eastAsia"/>
                <w:color w:val="000000" w:themeColor="text1"/>
                <w:sz w:val="24"/>
              </w:rPr>
              <w:t>个交叉口，具体情况详见表</w:t>
            </w:r>
            <w:r>
              <w:rPr>
                <w:rFonts w:hAnsi="宋体" w:hint="eastAsia"/>
                <w:color w:val="000000" w:themeColor="text1"/>
                <w:sz w:val="24"/>
              </w:rPr>
              <w:t>1-3</w:t>
            </w:r>
            <w:r>
              <w:rPr>
                <w:rFonts w:hAnsi="宋体" w:hint="eastAsia"/>
                <w:color w:val="000000" w:themeColor="text1"/>
                <w:sz w:val="24"/>
              </w:rPr>
              <w:t>及附图</w:t>
            </w:r>
            <w:r>
              <w:rPr>
                <w:rFonts w:hAnsi="宋体" w:hint="eastAsia"/>
                <w:color w:val="000000" w:themeColor="text1"/>
                <w:sz w:val="24"/>
              </w:rPr>
              <w:t>2</w:t>
            </w:r>
            <w:r>
              <w:rPr>
                <w:rFonts w:hAnsi="宋体" w:hint="eastAsia"/>
                <w:color w:val="000000" w:themeColor="text1"/>
                <w:sz w:val="24"/>
              </w:rPr>
              <w:t>：项目道路规划及桥梁布设平面示意图。</w:t>
            </w:r>
          </w:p>
          <w:tbl>
            <w:tblPr>
              <w:tblW w:w="924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59"/>
              <w:gridCol w:w="1416"/>
              <w:gridCol w:w="1135"/>
              <w:gridCol w:w="1701"/>
              <w:gridCol w:w="1135"/>
              <w:gridCol w:w="993"/>
              <w:gridCol w:w="1303"/>
            </w:tblGrid>
            <w:tr w:rsidR="00964D84">
              <w:trPr>
                <w:trHeight w:val="340"/>
              </w:trPr>
              <w:tc>
                <w:tcPr>
                  <w:tcW w:w="9242" w:type="dxa"/>
                  <w:gridSpan w:val="7"/>
                  <w:tcBorders>
                    <w:top w:val="nil"/>
                    <w:left w:val="nil"/>
                    <w:bottom w:val="single" w:sz="4" w:space="0" w:color="auto"/>
                    <w:right w:val="nil"/>
                  </w:tcBorders>
                  <w:shd w:val="clear" w:color="auto" w:fill="auto"/>
                  <w:vAlign w:val="center"/>
                </w:tcPr>
                <w:p w:rsidR="00964D84" w:rsidRDefault="00C040BA">
                  <w:pPr>
                    <w:pStyle w:val="19"/>
                    <w:rPr>
                      <w:b/>
                      <w:color w:val="000000" w:themeColor="text1"/>
                      <w:sz w:val="21"/>
                      <w:szCs w:val="21"/>
                    </w:rPr>
                  </w:pPr>
                  <w:r>
                    <w:rPr>
                      <w:rFonts w:hint="eastAsia"/>
                      <w:b/>
                      <w:color w:val="000000" w:themeColor="text1"/>
                      <w:sz w:val="21"/>
                      <w:szCs w:val="21"/>
                    </w:rPr>
                    <w:t>表</w:t>
                  </w:r>
                  <w:r>
                    <w:rPr>
                      <w:rFonts w:hint="eastAsia"/>
                      <w:b/>
                      <w:color w:val="000000" w:themeColor="text1"/>
                      <w:sz w:val="21"/>
                      <w:szCs w:val="21"/>
                    </w:rPr>
                    <w:t>1</w:t>
                  </w:r>
                  <w:r>
                    <w:rPr>
                      <w:b/>
                      <w:color w:val="000000" w:themeColor="text1"/>
                      <w:sz w:val="21"/>
                      <w:szCs w:val="21"/>
                    </w:rPr>
                    <w:t>-</w:t>
                  </w:r>
                  <w:r>
                    <w:rPr>
                      <w:rFonts w:hint="eastAsia"/>
                      <w:b/>
                      <w:color w:val="000000" w:themeColor="text1"/>
                      <w:sz w:val="21"/>
                      <w:szCs w:val="21"/>
                    </w:rPr>
                    <w:t>3</w:t>
                  </w:r>
                  <w:r>
                    <w:rPr>
                      <w:rFonts w:hint="eastAsia"/>
                      <w:b/>
                      <w:color w:val="000000" w:themeColor="text1"/>
                      <w:sz w:val="21"/>
                      <w:szCs w:val="21"/>
                    </w:rPr>
                    <w:t>项目</w:t>
                  </w:r>
                  <w:r>
                    <w:rPr>
                      <w:b/>
                      <w:color w:val="000000" w:themeColor="text1"/>
                      <w:sz w:val="21"/>
                      <w:szCs w:val="21"/>
                    </w:rPr>
                    <w:t>交叉口设置一览表</w:t>
                  </w:r>
                </w:p>
              </w:tc>
            </w:tr>
            <w:tr w:rsidR="00964D84">
              <w:trPr>
                <w:trHeight w:val="340"/>
              </w:trPr>
              <w:tc>
                <w:tcPr>
                  <w:tcW w:w="1559" w:type="dxa"/>
                  <w:tcBorders>
                    <w:top w:val="single" w:sz="4" w:space="0" w:color="auto"/>
                  </w:tcBorders>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道路名称</w:t>
                  </w:r>
                </w:p>
              </w:tc>
              <w:tc>
                <w:tcPr>
                  <w:tcW w:w="1416" w:type="dxa"/>
                  <w:tcBorders>
                    <w:top w:val="single" w:sz="4" w:space="0" w:color="auto"/>
                  </w:tcBorders>
                  <w:shd w:val="clear" w:color="auto" w:fill="auto"/>
                  <w:vAlign w:val="center"/>
                </w:tcPr>
                <w:p w:rsidR="00964D84" w:rsidRDefault="00C040BA">
                  <w:pPr>
                    <w:pStyle w:val="19"/>
                    <w:rPr>
                      <w:color w:val="000000" w:themeColor="text1"/>
                      <w:sz w:val="21"/>
                      <w:szCs w:val="21"/>
                    </w:rPr>
                  </w:pPr>
                  <w:r>
                    <w:rPr>
                      <w:color w:val="000000" w:themeColor="text1"/>
                      <w:sz w:val="21"/>
                      <w:szCs w:val="21"/>
                    </w:rPr>
                    <w:t>交叉桩号</w:t>
                  </w:r>
                </w:p>
              </w:tc>
              <w:tc>
                <w:tcPr>
                  <w:tcW w:w="1135" w:type="dxa"/>
                  <w:tcBorders>
                    <w:top w:val="single" w:sz="4" w:space="0" w:color="auto"/>
                  </w:tcBorders>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被交道路等级</w:t>
                  </w:r>
                </w:p>
              </w:tc>
              <w:tc>
                <w:tcPr>
                  <w:tcW w:w="1701" w:type="dxa"/>
                  <w:tcBorders>
                    <w:top w:val="single" w:sz="4" w:space="0" w:color="auto"/>
                  </w:tcBorders>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交叉型式</w:t>
                  </w:r>
                </w:p>
              </w:tc>
              <w:tc>
                <w:tcPr>
                  <w:tcW w:w="1135" w:type="dxa"/>
                  <w:tcBorders>
                    <w:top w:val="single" w:sz="4" w:space="0" w:color="auto"/>
                  </w:tcBorders>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被交道路情况</w:t>
                  </w:r>
                </w:p>
              </w:tc>
              <w:tc>
                <w:tcPr>
                  <w:tcW w:w="993" w:type="dxa"/>
                  <w:tcBorders>
                    <w:top w:val="single" w:sz="4" w:space="0" w:color="auto"/>
                  </w:tcBorders>
                  <w:shd w:val="clear" w:color="auto" w:fill="auto"/>
                  <w:vAlign w:val="center"/>
                </w:tcPr>
                <w:p w:rsidR="00964D84" w:rsidRDefault="00C040BA">
                  <w:pPr>
                    <w:pStyle w:val="19"/>
                    <w:rPr>
                      <w:rFonts w:eastAsia="Times New Roman"/>
                      <w:color w:val="000000" w:themeColor="text1"/>
                      <w:sz w:val="21"/>
                      <w:szCs w:val="21"/>
                    </w:rPr>
                  </w:pPr>
                  <w:r>
                    <w:rPr>
                      <w:rFonts w:ascii="宋体" w:hAnsi="宋体" w:cs="宋体" w:hint="eastAsia"/>
                      <w:color w:val="000000" w:themeColor="text1"/>
                      <w:sz w:val="21"/>
                      <w:szCs w:val="21"/>
                    </w:rPr>
                    <w:t>是否展宽渠划</w:t>
                  </w:r>
                </w:p>
              </w:tc>
              <w:tc>
                <w:tcPr>
                  <w:tcW w:w="1303" w:type="dxa"/>
                  <w:tcBorders>
                    <w:top w:val="single" w:sz="4" w:space="0" w:color="auto"/>
                  </w:tcBorders>
                  <w:shd w:val="clear" w:color="auto" w:fill="auto"/>
                  <w:vAlign w:val="center"/>
                </w:tcPr>
                <w:p w:rsidR="00964D84" w:rsidRDefault="00C040BA">
                  <w:pPr>
                    <w:pStyle w:val="19"/>
                    <w:rPr>
                      <w:color w:val="000000" w:themeColor="text1"/>
                      <w:sz w:val="21"/>
                      <w:szCs w:val="21"/>
                    </w:rPr>
                  </w:pPr>
                  <w:r>
                    <w:rPr>
                      <w:rFonts w:ascii="宋体" w:hAnsi="宋体" w:cs="宋体" w:hint="eastAsia"/>
                      <w:color w:val="000000" w:themeColor="text1"/>
                      <w:sz w:val="21"/>
                      <w:szCs w:val="21"/>
                    </w:rPr>
                    <w:t>是否为本次设计范围</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一</w:t>
                  </w:r>
                </w:p>
              </w:tc>
              <w:tc>
                <w:tcPr>
                  <w:tcW w:w="1416" w:type="dxa"/>
                  <w:shd w:val="clear" w:color="auto" w:fill="auto"/>
                  <w:vAlign w:val="center"/>
                </w:tcPr>
                <w:p w:rsidR="00964D84" w:rsidRDefault="00C040BA">
                  <w:pPr>
                    <w:pStyle w:val="19"/>
                    <w:rPr>
                      <w:color w:val="000000" w:themeColor="text1"/>
                      <w:sz w:val="21"/>
                      <w:szCs w:val="21"/>
                    </w:rPr>
                  </w:pPr>
                  <w:r>
                    <w:rPr>
                      <w:color w:val="000000" w:themeColor="text1"/>
                      <w:sz w:val="21"/>
                      <w:szCs w:val="21"/>
                    </w:rPr>
                    <w:t>K</w:t>
                  </w:r>
                  <w:r>
                    <w:rPr>
                      <w:rFonts w:hint="eastAsia"/>
                      <w:color w:val="000000" w:themeColor="text1"/>
                      <w:sz w:val="21"/>
                      <w:szCs w:val="21"/>
                    </w:rPr>
                    <w:t>0</w:t>
                  </w:r>
                  <w:r>
                    <w:rPr>
                      <w:color w:val="000000" w:themeColor="text1"/>
                      <w:sz w:val="21"/>
                      <w:szCs w:val="21"/>
                    </w:rPr>
                    <w:t>+</w:t>
                  </w:r>
                  <w:r>
                    <w:rPr>
                      <w:rFonts w:hint="eastAsia"/>
                      <w:color w:val="000000" w:themeColor="text1"/>
                      <w:sz w:val="21"/>
                      <w:szCs w:val="21"/>
                    </w:rPr>
                    <w:t>042.16</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主干路</w:t>
                  </w:r>
                </w:p>
              </w:tc>
              <w:tc>
                <w:tcPr>
                  <w:tcW w:w="1701" w:type="dxa"/>
                  <w:shd w:val="clear" w:color="auto" w:fill="auto"/>
                  <w:vAlign w:val="center"/>
                </w:tcPr>
                <w:p w:rsidR="00964D84" w:rsidRDefault="00C040BA">
                  <w:pPr>
                    <w:pStyle w:val="19"/>
                    <w:rPr>
                      <w:color w:val="000000" w:themeColor="text1"/>
                      <w:sz w:val="21"/>
                      <w:szCs w:val="21"/>
                    </w:rPr>
                  </w:pPr>
                  <w:r>
                    <w:rPr>
                      <w:color w:val="000000" w:themeColor="text1"/>
                      <w:sz w:val="21"/>
                      <w:szCs w:val="21"/>
                    </w:rPr>
                    <w:t>十型平面交叉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是</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二</w:t>
                  </w:r>
                </w:p>
              </w:tc>
              <w:tc>
                <w:tcPr>
                  <w:tcW w:w="1416" w:type="dxa"/>
                  <w:shd w:val="clear" w:color="auto" w:fill="auto"/>
                  <w:vAlign w:val="center"/>
                </w:tcPr>
                <w:p w:rsidR="00964D84" w:rsidRDefault="00C040BA">
                  <w:pPr>
                    <w:pStyle w:val="19"/>
                    <w:rPr>
                      <w:color w:val="000000" w:themeColor="text1"/>
                      <w:sz w:val="21"/>
                      <w:szCs w:val="21"/>
                    </w:rPr>
                  </w:pPr>
                  <w:r>
                    <w:rPr>
                      <w:color w:val="000000" w:themeColor="text1"/>
                      <w:sz w:val="21"/>
                      <w:szCs w:val="21"/>
                    </w:rPr>
                    <w:t>K</w:t>
                  </w:r>
                  <w:r>
                    <w:rPr>
                      <w:rFonts w:hint="eastAsia"/>
                      <w:color w:val="000000" w:themeColor="text1"/>
                      <w:sz w:val="21"/>
                      <w:szCs w:val="21"/>
                    </w:rPr>
                    <w:t>0</w:t>
                  </w:r>
                  <w:r>
                    <w:rPr>
                      <w:color w:val="000000" w:themeColor="text1"/>
                      <w:sz w:val="21"/>
                      <w:szCs w:val="21"/>
                    </w:rPr>
                    <w:t>+</w:t>
                  </w:r>
                  <w:r>
                    <w:rPr>
                      <w:rFonts w:hint="eastAsia"/>
                      <w:color w:val="000000" w:themeColor="text1"/>
                      <w:sz w:val="21"/>
                      <w:szCs w:val="21"/>
                    </w:rPr>
                    <w:t>328.02</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三</w:t>
                  </w:r>
                </w:p>
              </w:tc>
              <w:tc>
                <w:tcPr>
                  <w:tcW w:w="1416" w:type="dxa"/>
                  <w:shd w:val="clear" w:color="auto" w:fill="auto"/>
                  <w:vAlign w:val="center"/>
                </w:tcPr>
                <w:p w:rsidR="00964D84" w:rsidRDefault="00C040BA">
                  <w:pPr>
                    <w:pStyle w:val="19"/>
                    <w:rPr>
                      <w:color w:val="000000" w:themeColor="text1"/>
                      <w:sz w:val="21"/>
                      <w:szCs w:val="21"/>
                    </w:rPr>
                  </w:pPr>
                  <w:r>
                    <w:rPr>
                      <w:color w:val="000000" w:themeColor="text1"/>
                      <w:sz w:val="21"/>
                      <w:szCs w:val="21"/>
                    </w:rPr>
                    <w:t>K</w:t>
                  </w:r>
                  <w:r>
                    <w:rPr>
                      <w:rFonts w:hint="eastAsia"/>
                      <w:color w:val="000000" w:themeColor="text1"/>
                      <w:sz w:val="21"/>
                      <w:szCs w:val="21"/>
                    </w:rPr>
                    <w:t>0</w:t>
                  </w:r>
                  <w:r>
                    <w:rPr>
                      <w:color w:val="000000" w:themeColor="text1"/>
                      <w:sz w:val="21"/>
                      <w:szCs w:val="21"/>
                    </w:rPr>
                    <w:t>+</w:t>
                  </w:r>
                  <w:r>
                    <w:rPr>
                      <w:rFonts w:hint="eastAsia"/>
                      <w:color w:val="000000" w:themeColor="text1"/>
                      <w:sz w:val="21"/>
                      <w:szCs w:val="21"/>
                    </w:rPr>
                    <w:t>909.87</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四</w:t>
                  </w:r>
                </w:p>
              </w:tc>
              <w:tc>
                <w:tcPr>
                  <w:tcW w:w="1416" w:type="dxa"/>
                  <w:shd w:val="clear" w:color="auto" w:fill="auto"/>
                  <w:vAlign w:val="center"/>
                </w:tcPr>
                <w:p w:rsidR="00964D84" w:rsidRDefault="00C040BA">
                  <w:pPr>
                    <w:pStyle w:val="19"/>
                    <w:rPr>
                      <w:color w:val="000000" w:themeColor="text1"/>
                      <w:sz w:val="21"/>
                      <w:szCs w:val="21"/>
                    </w:rPr>
                  </w:pPr>
                  <w:r>
                    <w:rPr>
                      <w:color w:val="000000" w:themeColor="text1"/>
                      <w:sz w:val="21"/>
                      <w:szCs w:val="21"/>
                    </w:rPr>
                    <w:t>K</w:t>
                  </w: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375.09</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color w:val="000000" w:themeColor="text1"/>
                      <w:sz w:val="21"/>
                      <w:szCs w:val="21"/>
                    </w:rPr>
                    <w:t>十型平面交叉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五</w:t>
                  </w:r>
                </w:p>
              </w:tc>
              <w:tc>
                <w:tcPr>
                  <w:tcW w:w="1416" w:type="dxa"/>
                  <w:shd w:val="clear" w:color="auto" w:fill="auto"/>
                  <w:vAlign w:val="center"/>
                </w:tcPr>
                <w:p w:rsidR="00964D84" w:rsidRDefault="00C040BA">
                  <w:pPr>
                    <w:pStyle w:val="19"/>
                    <w:rPr>
                      <w:color w:val="000000" w:themeColor="text1"/>
                      <w:sz w:val="21"/>
                      <w:szCs w:val="21"/>
                    </w:rPr>
                  </w:pPr>
                  <w:r>
                    <w:rPr>
                      <w:color w:val="000000" w:themeColor="text1"/>
                      <w:sz w:val="21"/>
                      <w:szCs w:val="21"/>
                    </w:rPr>
                    <w:t>K</w:t>
                  </w:r>
                  <w:r>
                    <w:rPr>
                      <w:rFonts w:hint="eastAsia"/>
                      <w:color w:val="000000" w:themeColor="text1"/>
                      <w:sz w:val="21"/>
                      <w:szCs w:val="21"/>
                    </w:rPr>
                    <w:t>1</w:t>
                  </w:r>
                  <w:r>
                    <w:rPr>
                      <w:color w:val="000000" w:themeColor="text1"/>
                      <w:sz w:val="21"/>
                      <w:szCs w:val="21"/>
                    </w:rPr>
                    <w:t>+</w:t>
                  </w:r>
                  <w:r>
                    <w:rPr>
                      <w:rFonts w:hint="eastAsia"/>
                      <w:color w:val="000000" w:themeColor="text1"/>
                      <w:sz w:val="21"/>
                      <w:szCs w:val="21"/>
                    </w:rPr>
                    <w:t>781.92</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主干路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是</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六</w:t>
                  </w:r>
                </w:p>
              </w:tc>
              <w:tc>
                <w:tcPr>
                  <w:tcW w:w="1416" w:type="dxa"/>
                  <w:shd w:val="clear" w:color="auto" w:fill="auto"/>
                  <w:vAlign w:val="center"/>
                </w:tcPr>
                <w:p w:rsidR="00964D84" w:rsidRDefault="00C040BA">
                  <w:pPr>
                    <w:pStyle w:val="19"/>
                    <w:rPr>
                      <w:color w:val="000000" w:themeColor="text1"/>
                      <w:sz w:val="21"/>
                      <w:szCs w:val="21"/>
                    </w:rPr>
                  </w:pPr>
                  <w:r>
                    <w:rPr>
                      <w:color w:val="000000" w:themeColor="text1"/>
                      <w:sz w:val="21"/>
                      <w:szCs w:val="21"/>
                    </w:rPr>
                    <w:t>K</w:t>
                  </w:r>
                  <w:r>
                    <w:rPr>
                      <w:rFonts w:hint="eastAsia"/>
                      <w:color w:val="000000" w:themeColor="text1"/>
                      <w:sz w:val="21"/>
                      <w:szCs w:val="21"/>
                    </w:rPr>
                    <w:t>7</w:t>
                  </w:r>
                  <w:r>
                    <w:rPr>
                      <w:color w:val="000000" w:themeColor="text1"/>
                      <w:sz w:val="21"/>
                      <w:szCs w:val="21"/>
                    </w:rPr>
                    <w:t>+</w:t>
                  </w:r>
                  <w:r>
                    <w:rPr>
                      <w:rFonts w:hint="eastAsia"/>
                      <w:color w:val="000000" w:themeColor="text1"/>
                      <w:sz w:val="21"/>
                      <w:szCs w:val="21"/>
                    </w:rPr>
                    <w:t>145.11</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次干路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七</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K9+506.72</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次干路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八</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K9+760.59</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九</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K10+327.30</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次干路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十</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K10+614.04</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主干路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是</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十一</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K10+761.6</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T</w:t>
                  </w:r>
                  <w:r>
                    <w:rPr>
                      <w:rFonts w:hint="eastAsia"/>
                      <w:color w:val="000000" w:themeColor="text1"/>
                      <w:sz w:val="21"/>
                      <w:szCs w:val="21"/>
                    </w:rPr>
                    <w:t>型</w:t>
                  </w:r>
                  <w:r>
                    <w:rPr>
                      <w:color w:val="000000" w:themeColor="text1"/>
                      <w:sz w:val="21"/>
                      <w:szCs w:val="21"/>
                    </w:rPr>
                    <w:t>平面</w:t>
                  </w:r>
                  <w:r>
                    <w:rPr>
                      <w:rFonts w:hint="eastAsia"/>
                      <w:color w:val="000000" w:themeColor="text1"/>
                      <w:sz w:val="21"/>
                      <w:szCs w:val="21"/>
                    </w:rPr>
                    <w:t>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是</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十二</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K10+946.58</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主干路</w:t>
                  </w:r>
                </w:p>
              </w:tc>
              <w:tc>
                <w:tcPr>
                  <w:tcW w:w="1701" w:type="dxa"/>
                  <w:shd w:val="clear" w:color="auto" w:fill="auto"/>
                  <w:vAlign w:val="center"/>
                </w:tcPr>
                <w:p w:rsidR="00964D84" w:rsidRDefault="00C040BA">
                  <w:pPr>
                    <w:pStyle w:val="19"/>
                    <w:rPr>
                      <w:color w:val="000000" w:themeColor="text1"/>
                      <w:sz w:val="21"/>
                      <w:szCs w:val="21"/>
                    </w:rPr>
                  </w:pPr>
                  <w:r>
                    <w:rPr>
                      <w:color w:val="000000" w:themeColor="text1"/>
                      <w:sz w:val="21"/>
                      <w:szCs w:val="21"/>
                    </w:rPr>
                    <w:t>十型平面交叉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十三</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K11+130.48</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color w:val="000000" w:themeColor="text1"/>
                      <w:sz w:val="21"/>
                      <w:szCs w:val="21"/>
                    </w:rPr>
                    <w:t>十型平面交叉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十四</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K11+310.48</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支路</w:t>
                  </w:r>
                </w:p>
              </w:tc>
              <w:tc>
                <w:tcPr>
                  <w:tcW w:w="1701" w:type="dxa"/>
                  <w:shd w:val="clear" w:color="auto" w:fill="auto"/>
                  <w:vAlign w:val="center"/>
                </w:tcPr>
                <w:p w:rsidR="00964D84" w:rsidRDefault="00C040BA">
                  <w:pPr>
                    <w:pStyle w:val="19"/>
                    <w:rPr>
                      <w:color w:val="000000" w:themeColor="text1"/>
                      <w:sz w:val="21"/>
                      <w:szCs w:val="21"/>
                    </w:rPr>
                  </w:pPr>
                  <w:r>
                    <w:rPr>
                      <w:color w:val="000000" w:themeColor="text1"/>
                      <w:sz w:val="21"/>
                      <w:szCs w:val="21"/>
                    </w:rPr>
                    <w:t>十型平面交叉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r w:rsidR="00964D84">
              <w:trPr>
                <w:trHeight w:val="340"/>
              </w:trPr>
              <w:tc>
                <w:tcPr>
                  <w:tcW w:w="1559"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规划道路</w:t>
                  </w:r>
                  <w:r>
                    <w:rPr>
                      <w:rFonts w:hint="eastAsia"/>
                      <w:color w:val="000000" w:themeColor="text1"/>
                      <w:sz w:val="21"/>
                      <w:szCs w:val="21"/>
                    </w:rPr>
                    <w:t>十五</w:t>
                  </w:r>
                </w:p>
              </w:tc>
              <w:tc>
                <w:tcPr>
                  <w:tcW w:w="1416"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K11+449.02</w:t>
                  </w:r>
                </w:p>
              </w:tc>
              <w:tc>
                <w:tcPr>
                  <w:tcW w:w="1135"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主干路</w:t>
                  </w:r>
                </w:p>
              </w:tc>
              <w:tc>
                <w:tcPr>
                  <w:tcW w:w="1701" w:type="dxa"/>
                  <w:shd w:val="clear" w:color="auto" w:fill="auto"/>
                  <w:vAlign w:val="center"/>
                </w:tcPr>
                <w:p w:rsidR="00964D84" w:rsidRDefault="00C040BA">
                  <w:pPr>
                    <w:pStyle w:val="19"/>
                    <w:rPr>
                      <w:color w:val="000000" w:themeColor="text1"/>
                      <w:sz w:val="21"/>
                      <w:szCs w:val="21"/>
                    </w:rPr>
                  </w:pPr>
                  <w:r>
                    <w:rPr>
                      <w:color w:val="000000" w:themeColor="text1"/>
                      <w:sz w:val="21"/>
                      <w:szCs w:val="21"/>
                    </w:rPr>
                    <w:t>十型平面交叉</w:t>
                  </w:r>
                </w:p>
              </w:tc>
              <w:tc>
                <w:tcPr>
                  <w:tcW w:w="1135" w:type="dxa"/>
                  <w:shd w:val="clear" w:color="auto" w:fill="auto"/>
                  <w:vAlign w:val="center"/>
                </w:tcPr>
                <w:p w:rsidR="00964D84" w:rsidRDefault="00C040BA">
                  <w:pPr>
                    <w:pStyle w:val="19"/>
                    <w:rPr>
                      <w:color w:val="000000" w:themeColor="text1"/>
                      <w:sz w:val="21"/>
                      <w:szCs w:val="21"/>
                    </w:rPr>
                  </w:pPr>
                  <w:r>
                    <w:rPr>
                      <w:color w:val="000000" w:themeColor="text1"/>
                      <w:sz w:val="21"/>
                      <w:szCs w:val="21"/>
                    </w:rPr>
                    <w:t>规划</w:t>
                  </w:r>
                  <w:r>
                    <w:rPr>
                      <w:rFonts w:hint="eastAsia"/>
                      <w:color w:val="000000" w:themeColor="text1"/>
                      <w:sz w:val="21"/>
                      <w:szCs w:val="21"/>
                    </w:rPr>
                    <w:t>路</w:t>
                  </w:r>
                </w:p>
              </w:tc>
              <w:tc>
                <w:tcPr>
                  <w:tcW w:w="99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c>
                <w:tcPr>
                  <w:tcW w:w="1303" w:type="dxa"/>
                  <w:shd w:val="clear" w:color="auto" w:fill="auto"/>
                  <w:vAlign w:val="center"/>
                </w:tcPr>
                <w:p w:rsidR="00964D84" w:rsidRDefault="00C040BA">
                  <w:pPr>
                    <w:pStyle w:val="19"/>
                    <w:rPr>
                      <w:color w:val="000000" w:themeColor="text1"/>
                      <w:sz w:val="21"/>
                      <w:szCs w:val="21"/>
                    </w:rPr>
                  </w:pPr>
                  <w:r>
                    <w:rPr>
                      <w:rFonts w:hint="eastAsia"/>
                      <w:color w:val="000000" w:themeColor="text1"/>
                      <w:sz w:val="21"/>
                      <w:szCs w:val="21"/>
                    </w:rPr>
                    <w:t>否</w:t>
                  </w:r>
                </w:p>
              </w:tc>
            </w:tr>
          </w:tbl>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、道路</w:t>
            </w:r>
            <w:r>
              <w:rPr>
                <w:rFonts w:hAnsi="宋体"/>
                <w:color w:val="000000" w:themeColor="text1"/>
                <w:sz w:val="24"/>
                <w:lang w:val="sq-AL"/>
              </w:rPr>
              <w:t>纵断面设计</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纵断面设计在适应道路周边地形、地貌等自然条件的前提下，使道路纵坡平顺，行车安全顺适；并尽可能满足土石方平衡的要求及周围地块功能，同时综合考虑沿线水文、气候和排水等等条件，满足道路排水和防洪要求，以保证道路的稳定，道路最大纵坡为</w:t>
            </w:r>
            <w:r>
              <w:rPr>
                <w:rFonts w:hAnsi="宋体" w:hint="eastAsia"/>
                <w:color w:val="000000" w:themeColor="text1"/>
                <w:sz w:val="24"/>
              </w:rPr>
              <w:t>8%</w:t>
            </w:r>
            <w:r>
              <w:rPr>
                <w:rFonts w:hAnsi="宋体" w:hint="eastAsia"/>
                <w:color w:val="000000" w:themeColor="text1"/>
                <w:sz w:val="24"/>
              </w:rPr>
              <w:t>。</w:t>
            </w:r>
          </w:p>
          <w:p w:rsidR="00964D84" w:rsidRDefault="00C040BA">
            <w:pPr>
              <w:spacing w:line="360" w:lineRule="auto"/>
              <w:ind w:firstLineChars="200" w:firstLine="480"/>
              <w:rPr>
                <w:rFonts w:hAnsi="宋体"/>
                <w:color w:val="000000" w:themeColor="text1"/>
                <w:sz w:val="24"/>
                <w:lang w:val="sq-AL"/>
              </w:rPr>
            </w:pPr>
            <w:r>
              <w:rPr>
                <w:rFonts w:hint="eastAsia"/>
                <w:color w:val="000000" w:themeColor="text1"/>
                <w:sz w:val="24"/>
                <w:lang w:val="sq-AL"/>
              </w:rPr>
              <w:t>4</w:t>
            </w:r>
            <w:r>
              <w:rPr>
                <w:rFonts w:hAnsi="宋体"/>
                <w:color w:val="000000" w:themeColor="text1"/>
                <w:sz w:val="24"/>
                <w:lang w:val="sq-AL"/>
              </w:rPr>
              <w:t>、</w:t>
            </w:r>
            <w:r>
              <w:rPr>
                <w:rFonts w:hAnsi="宋体" w:hint="eastAsia"/>
                <w:color w:val="000000" w:themeColor="text1"/>
                <w:sz w:val="24"/>
                <w:lang w:val="sq-AL"/>
              </w:rPr>
              <w:t>横断面设计</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本工程道路红线宽度设计为</w:t>
            </w:r>
            <w:r>
              <w:rPr>
                <w:rFonts w:hAnsi="宋体" w:hint="eastAsia"/>
                <w:color w:val="000000" w:themeColor="text1"/>
                <w:sz w:val="24"/>
              </w:rPr>
              <w:t>33m</w:t>
            </w:r>
            <w:r>
              <w:rPr>
                <w:rFonts w:hAnsi="宋体" w:hint="eastAsia"/>
                <w:color w:val="000000" w:themeColor="text1"/>
                <w:sz w:val="24"/>
              </w:rPr>
              <w:t>。</w:t>
            </w:r>
            <w:r>
              <w:rPr>
                <w:color w:val="000000" w:themeColor="text1"/>
                <w:sz w:val="24"/>
              </w:rPr>
              <w:t>其</w:t>
            </w:r>
            <w:r>
              <w:rPr>
                <w:rFonts w:hint="eastAsia"/>
                <w:color w:val="000000" w:themeColor="text1"/>
                <w:sz w:val="24"/>
              </w:rPr>
              <w:t>横断面布置为</w:t>
            </w:r>
            <w:r>
              <w:rPr>
                <w:color w:val="000000" w:themeColor="text1"/>
                <w:sz w:val="24"/>
              </w:rPr>
              <w:t>：</w:t>
            </w:r>
            <w:r>
              <w:rPr>
                <w:rFonts w:hint="eastAsia"/>
                <w:color w:val="000000" w:themeColor="text1"/>
                <w:sz w:val="24"/>
              </w:rPr>
              <w:t>3m</w:t>
            </w:r>
            <w:r>
              <w:rPr>
                <w:rFonts w:hint="eastAsia"/>
                <w:color w:val="000000" w:themeColor="text1"/>
                <w:sz w:val="24"/>
              </w:rPr>
              <w:t>（人行道）</w:t>
            </w:r>
            <w:r>
              <w:rPr>
                <w:rFonts w:hint="eastAsia"/>
                <w:color w:val="000000" w:themeColor="text1"/>
                <w:sz w:val="24"/>
              </w:rPr>
              <w:t>+3m</w:t>
            </w:r>
            <w:r>
              <w:rPr>
                <w:rFonts w:hint="eastAsia"/>
                <w:color w:val="000000" w:themeColor="text1"/>
                <w:sz w:val="24"/>
              </w:rPr>
              <w:t>（非机动车道）</w:t>
            </w:r>
            <w:r>
              <w:rPr>
                <w:rFonts w:hint="eastAsia"/>
                <w:color w:val="000000" w:themeColor="text1"/>
                <w:sz w:val="24"/>
              </w:rPr>
              <w:t>+1.5m</w:t>
            </w:r>
            <w:r>
              <w:rPr>
                <w:rFonts w:hint="eastAsia"/>
                <w:color w:val="000000" w:themeColor="text1"/>
                <w:sz w:val="24"/>
              </w:rPr>
              <w:t>（绿化带）</w:t>
            </w:r>
            <w:r>
              <w:rPr>
                <w:rFonts w:hint="eastAsia"/>
                <w:color w:val="000000" w:themeColor="text1"/>
                <w:sz w:val="24"/>
              </w:rPr>
              <w:t>+7.5m</w:t>
            </w:r>
            <w:r>
              <w:rPr>
                <w:rFonts w:hint="eastAsia"/>
                <w:color w:val="000000" w:themeColor="text1"/>
                <w:sz w:val="24"/>
              </w:rPr>
              <w:t>（机动车道）</w:t>
            </w:r>
            <w:r>
              <w:rPr>
                <w:rFonts w:hint="eastAsia"/>
                <w:color w:val="000000" w:themeColor="text1"/>
                <w:sz w:val="24"/>
              </w:rPr>
              <w:t>+3m</w:t>
            </w:r>
            <w:r>
              <w:rPr>
                <w:rFonts w:hint="eastAsia"/>
                <w:color w:val="000000" w:themeColor="text1"/>
                <w:sz w:val="24"/>
              </w:rPr>
              <w:t>（中央隔离绿化带）</w:t>
            </w:r>
            <w:r>
              <w:rPr>
                <w:rFonts w:hint="eastAsia"/>
                <w:color w:val="000000" w:themeColor="text1"/>
                <w:sz w:val="24"/>
              </w:rPr>
              <w:t>+7.5m</w:t>
            </w:r>
            <w:r>
              <w:rPr>
                <w:rFonts w:hint="eastAsia"/>
                <w:color w:val="000000" w:themeColor="text1"/>
                <w:sz w:val="24"/>
              </w:rPr>
              <w:t>（机动车道）</w:t>
            </w:r>
            <w:r>
              <w:rPr>
                <w:rFonts w:hint="eastAsia"/>
                <w:color w:val="000000" w:themeColor="text1"/>
                <w:sz w:val="24"/>
              </w:rPr>
              <w:t>+1.5m</w:t>
            </w:r>
            <w:r>
              <w:rPr>
                <w:rFonts w:hint="eastAsia"/>
                <w:color w:val="000000" w:themeColor="text1"/>
                <w:sz w:val="24"/>
              </w:rPr>
              <w:t>（绿化带）</w:t>
            </w:r>
            <w:r>
              <w:rPr>
                <w:rFonts w:hint="eastAsia"/>
                <w:color w:val="000000" w:themeColor="text1"/>
                <w:sz w:val="24"/>
              </w:rPr>
              <w:t>+3m</w:t>
            </w:r>
            <w:r>
              <w:rPr>
                <w:rFonts w:hint="eastAsia"/>
                <w:color w:val="000000" w:themeColor="text1"/>
                <w:sz w:val="24"/>
              </w:rPr>
              <w:t>（非机动车道）</w:t>
            </w:r>
            <w:r>
              <w:rPr>
                <w:rFonts w:hint="eastAsia"/>
                <w:color w:val="000000" w:themeColor="text1"/>
                <w:sz w:val="24"/>
              </w:rPr>
              <w:t>+3m</w:t>
            </w:r>
            <w:r>
              <w:rPr>
                <w:rFonts w:hint="eastAsia"/>
                <w:color w:val="000000" w:themeColor="text1"/>
                <w:sz w:val="24"/>
              </w:rPr>
              <w:t>（人行道）</w:t>
            </w:r>
            <w:r>
              <w:rPr>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1</w:t>
            </w:r>
            <w:r>
              <w:rPr>
                <w:rFonts w:hAnsi="宋体" w:hint="eastAsia"/>
                <w:color w:val="000000" w:themeColor="text1"/>
                <w:sz w:val="24"/>
              </w:rPr>
              <w:t>号桥设计断面宽度为</w:t>
            </w:r>
            <w:r>
              <w:rPr>
                <w:rFonts w:hAnsi="宋体" w:hint="eastAsia"/>
                <w:color w:val="000000" w:themeColor="text1"/>
                <w:sz w:val="24"/>
              </w:rPr>
              <w:t>33.5m</w:t>
            </w:r>
            <w:r>
              <w:rPr>
                <w:rFonts w:hAnsi="宋体" w:hint="eastAsia"/>
                <w:color w:val="000000" w:themeColor="text1"/>
                <w:sz w:val="24"/>
              </w:rPr>
              <w:t>。</w:t>
            </w:r>
            <w:r>
              <w:rPr>
                <w:color w:val="000000" w:themeColor="text1"/>
                <w:sz w:val="24"/>
              </w:rPr>
              <w:t>其</w:t>
            </w:r>
            <w:r>
              <w:rPr>
                <w:rFonts w:hint="eastAsia"/>
                <w:color w:val="000000" w:themeColor="text1"/>
                <w:sz w:val="24"/>
              </w:rPr>
              <w:t>横断面布置为</w:t>
            </w:r>
            <w:r>
              <w:rPr>
                <w:color w:val="000000" w:themeColor="text1"/>
                <w:sz w:val="24"/>
              </w:rPr>
              <w:t>：</w:t>
            </w:r>
            <w:r>
              <w:rPr>
                <w:rFonts w:eastAsiaTheme="minorEastAsia" w:hint="eastAsia"/>
                <w:color w:val="000000" w:themeColor="text1"/>
                <w:sz w:val="24"/>
              </w:rPr>
              <w:t>0.25m</w:t>
            </w:r>
            <w:r>
              <w:rPr>
                <w:rFonts w:eastAsiaTheme="minorEastAsia" w:hint="eastAsia"/>
                <w:color w:val="000000" w:themeColor="text1"/>
                <w:sz w:val="24"/>
              </w:rPr>
              <w:t>（栏杆）</w:t>
            </w:r>
            <w:r>
              <w:rPr>
                <w:rFonts w:eastAsiaTheme="minorEastAsia" w:hint="eastAsia"/>
                <w:color w:val="000000" w:themeColor="text1"/>
                <w:sz w:val="24"/>
              </w:rPr>
              <w:t>+5.5m</w:t>
            </w:r>
            <w:r>
              <w:rPr>
                <w:rFonts w:eastAsiaTheme="minorEastAsia" w:hint="eastAsia"/>
                <w:color w:val="000000" w:themeColor="text1"/>
                <w:sz w:val="24"/>
              </w:rPr>
              <w:t>（人非混行车道）</w:t>
            </w:r>
            <w:r>
              <w:rPr>
                <w:rFonts w:eastAsiaTheme="minorEastAsia" w:hint="eastAsia"/>
                <w:color w:val="000000" w:themeColor="text1"/>
                <w:sz w:val="24"/>
              </w:rPr>
              <w:t>+1.5m</w:t>
            </w:r>
            <w:r>
              <w:rPr>
                <w:rFonts w:eastAsiaTheme="minorEastAsia" w:hint="eastAsia"/>
                <w:color w:val="000000" w:themeColor="text1"/>
                <w:sz w:val="24"/>
              </w:rPr>
              <w:t>（绿化带）</w:t>
            </w:r>
            <w:r>
              <w:rPr>
                <w:rFonts w:eastAsiaTheme="minorEastAsia" w:hint="eastAsia"/>
                <w:color w:val="000000" w:themeColor="text1"/>
                <w:sz w:val="24"/>
              </w:rPr>
              <w:t>+7.5m</w:t>
            </w:r>
            <w:r>
              <w:rPr>
                <w:rFonts w:eastAsiaTheme="minorEastAsia" w:hint="eastAsia"/>
                <w:color w:val="000000" w:themeColor="text1"/>
                <w:sz w:val="24"/>
              </w:rPr>
              <w:t>（机动车道）</w:t>
            </w:r>
            <w:r>
              <w:rPr>
                <w:rFonts w:eastAsiaTheme="minorEastAsia" w:hint="eastAsia"/>
                <w:color w:val="000000" w:themeColor="text1"/>
                <w:sz w:val="24"/>
              </w:rPr>
              <w:t>+4m</w:t>
            </w:r>
            <w:r>
              <w:rPr>
                <w:rFonts w:eastAsiaTheme="minorEastAsia" w:hint="eastAsia"/>
                <w:color w:val="000000" w:themeColor="text1"/>
                <w:sz w:val="24"/>
              </w:rPr>
              <w:t>（</w:t>
            </w:r>
            <w:r>
              <w:rPr>
                <w:rFonts w:hint="eastAsia"/>
                <w:color w:val="000000" w:themeColor="text1"/>
                <w:sz w:val="24"/>
              </w:rPr>
              <w:t>中央隔离绿化带</w:t>
            </w:r>
            <w:r>
              <w:rPr>
                <w:rFonts w:eastAsiaTheme="minorEastAsia" w:hint="eastAsia"/>
                <w:color w:val="000000" w:themeColor="text1"/>
                <w:sz w:val="24"/>
              </w:rPr>
              <w:t>）</w:t>
            </w:r>
            <w:r>
              <w:rPr>
                <w:rFonts w:eastAsiaTheme="minorEastAsia" w:hint="eastAsia"/>
                <w:color w:val="000000" w:themeColor="text1"/>
                <w:sz w:val="24"/>
              </w:rPr>
              <w:t>+7.5m</w:t>
            </w:r>
            <w:r>
              <w:rPr>
                <w:rFonts w:eastAsiaTheme="minorEastAsia" w:hint="eastAsia"/>
                <w:color w:val="000000" w:themeColor="text1"/>
                <w:sz w:val="24"/>
              </w:rPr>
              <w:t>（机动车道）</w:t>
            </w:r>
            <w:r>
              <w:rPr>
                <w:rFonts w:eastAsiaTheme="minorEastAsia" w:hint="eastAsia"/>
                <w:color w:val="000000" w:themeColor="text1"/>
                <w:sz w:val="24"/>
              </w:rPr>
              <w:t>+1.5m</w:t>
            </w:r>
            <w:r>
              <w:rPr>
                <w:rFonts w:eastAsiaTheme="minorEastAsia" w:hint="eastAsia"/>
                <w:color w:val="000000" w:themeColor="text1"/>
                <w:sz w:val="24"/>
              </w:rPr>
              <w:t>（绿化带）</w:t>
            </w:r>
            <w:r>
              <w:rPr>
                <w:rFonts w:eastAsiaTheme="minorEastAsia" w:hint="eastAsia"/>
                <w:color w:val="000000" w:themeColor="text1"/>
                <w:sz w:val="24"/>
              </w:rPr>
              <w:t>+5.5m</w:t>
            </w:r>
            <w:r>
              <w:rPr>
                <w:rFonts w:eastAsiaTheme="minorEastAsia" w:hint="eastAsia"/>
                <w:color w:val="000000" w:themeColor="text1"/>
                <w:sz w:val="24"/>
              </w:rPr>
              <w:t>（人非混行车道）</w:t>
            </w:r>
            <w:r>
              <w:rPr>
                <w:rFonts w:eastAsiaTheme="minorEastAsia" w:hint="eastAsia"/>
                <w:color w:val="000000" w:themeColor="text1"/>
                <w:sz w:val="24"/>
              </w:rPr>
              <w:t>+0.25m</w:t>
            </w:r>
            <w:r>
              <w:rPr>
                <w:rFonts w:eastAsiaTheme="minorEastAsia" w:hint="eastAsia"/>
                <w:color w:val="000000" w:themeColor="text1"/>
                <w:sz w:val="24"/>
              </w:rPr>
              <w:t>（栏杆）</w:t>
            </w:r>
            <w:r>
              <w:rPr>
                <w:rFonts w:eastAsiaTheme="minorEastAsia"/>
                <w:color w:val="000000" w:themeColor="text1"/>
                <w:sz w:val="24"/>
              </w:rPr>
              <w:t>=</w:t>
            </w:r>
            <w:r>
              <w:rPr>
                <w:rFonts w:eastAsiaTheme="minorEastAsia" w:hint="eastAsia"/>
                <w:color w:val="000000" w:themeColor="text1"/>
                <w:sz w:val="24"/>
              </w:rPr>
              <w:t>33.5m</w:t>
            </w:r>
            <w:r>
              <w:rPr>
                <w:rFonts w:eastAsiaTheme="minorEastAsia" w:hint="eastAsia"/>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2</w:t>
            </w:r>
            <w:r>
              <w:rPr>
                <w:rFonts w:hAnsi="宋体" w:hint="eastAsia"/>
                <w:color w:val="000000" w:themeColor="text1"/>
                <w:sz w:val="24"/>
              </w:rPr>
              <w:t>号桥设计断面宽度为</w:t>
            </w:r>
            <w:r>
              <w:rPr>
                <w:rFonts w:hAnsi="宋体" w:hint="eastAsia"/>
                <w:color w:val="000000" w:themeColor="text1"/>
                <w:sz w:val="24"/>
              </w:rPr>
              <w:t>33.6m</w:t>
            </w:r>
            <w:r>
              <w:rPr>
                <w:rFonts w:hAnsi="宋体" w:hint="eastAsia"/>
                <w:color w:val="000000" w:themeColor="text1"/>
                <w:sz w:val="24"/>
              </w:rPr>
              <w:t>。</w:t>
            </w:r>
            <w:r>
              <w:rPr>
                <w:color w:val="000000" w:themeColor="text1"/>
                <w:sz w:val="24"/>
              </w:rPr>
              <w:t>其</w:t>
            </w:r>
            <w:r>
              <w:rPr>
                <w:rFonts w:hint="eastAsia"/>
                <w:color w:val="000000" w:themeColor="text1"/>
                <w:sz w:val="24"/>
              </w:rPr>
              <w:t>横断面布置为</w:t>
            </w:r>
            <w:r>
              <w:rPr>
                <w:color w:val="000000" w:themeColor="text1"/>
                <w:sz w:val="24"/>
              </w:rPr>
              <w:t>：</w:t>
            </w:r>
            <w:r>
              <w:rPr>
                <w:rFonts w:eastAsiaTheme="minorEastAsia" w:hint="eastAsia"/>
                <w:color w:val="000000" w:themeColor="text1"/>
                <w:sz w:val="24"/>
              </w:rPr>
              <w:t>0.3m</w:t>
            </w:r>
            <w:r>
              <w:rPr>
                <w:rFonts w:eastAsiaTheme="minorEastAsia" w:hint="eastAsia"/>
                <w:color w:val="000000" w:themeColor="text1"/>
                <w:sz w:val="24"/>
              </w:rPr>
              <w:t>（栏杆）</w:t>
            </w:r>
            <w:r>
              <w:rPr>
                <w:rFonts w:eastAsiaTheme="minorEastAsia" w:hint="eastAsia"/>
                <w:color w:val="000000" w:themeColor="text1"/>
                <w:sz w:val="24"/>
              </w:rPr>
              <w:t>+3m</w:t>
            </w:r>
            <w:r>
              <w:rPr>
                <w:rFonts w:eastAsiaTheme="minorEastAsia" w:hint="eastAsia"/>
                <w:color w:val="000000" w:themeColor="text1"/>
                <w:sz w:val="24"/>
              </w:rPr>
              <w:t>（人行道）</w:t>
            </w:r>
            <w:r>
              <w:rPr>
                <w:rFonts w:eastAsiaTheme="minorEastAsia" w:hint="eastAsia"/>
                <w:color w:val="000000" w:themeColor="text1"/>
                <w:sz w:val="24"/>
              </w:rPr>
              <w:t>+2.5m</w:t>
            </w:r>
            <w:r>
              <w:rPr>
                <w:rFonts w:eastAsiaTheme="minorEastAsia" w:hint="eastAsia"/>
                <w:color w:val="000000" w:themeColor="text1"/>
                <w:sz w:val="24"/>
              </w:rPr>
              <w:t>（非机动车道）</w:t>
            </w:r>
            <w:r>
              <w:rPr>
                <w:rFonts w:eastAsiaTheme="minorEastAsia" w:hint="eastAsia"/>
                <w:color w:val="000000" w:themeColor="text1"/>
                <w:sz w:val="24"/>
              </w:rPr>
              <w:t>+1.5m</w:t>
            </w:r>
            <w:r>
              <w:rPr>
                <w:rFonts w:eastAsiaTheme="minorEastAsia" w:hint="eastAsia"/>
                <w:color w:val="000000" w:themeColor="text1"/>
                <w:sz w:val="24"/>
              </w:rPr>
              <w:t>（绿化带）</w:t>
            </w:r>
            <w:r>
              <w:rPr>
                <w:rFonts w:eastAsiaTheme="minorEastAsia" w:hint="eastAsia"/>
                <w:color w:val="000000" w:themeColor="text1"/>
                <w:sz w:val="24"/>
              </w:rPr>
              <w:t>+7.5m</w:t>
            </w:r>
            <w:r>
              <w:rPr>
                <w:rFonts w:eastAsiaTheme="minorEastAsia" w:hint="eastAsia"/>
                <w:color w:val="000000" w:themeColor="text1"/>
                <w:sz w:val="24"/>
              </w:rPr>
              <w:t>（车行道）</w:t>
            </w:r>
            <w:r>
              <w:rPr>
                <w:rFonts w:eastAsiaTheme="minorEastAsia" w:hint="eastAsia"/>
                <w:color w:val="000000" w:themeColor="text1"/>
                <w:sz w:val="24"/>
              </w:rPr>
              <w:t>+4m</w:t>
            </w:r>
            <w:r>
              <w:rPr>
                <w:rFonts w:eastAsiaTheme="minorEastAsia" w:hint="eastAsia"/>
                <w:color w:val="000000" w:themeColor="text1"/>
                <w:sz w:val="24"/>
              </w:rPr>
              <w:t>（</w:t>
            </w:r>
            <w:r>
              <w:rPr>
                <w:rFonts w:hint="eastAsia"/>
                <w:color w:val="000000" w:themeColor="text1"/>
                <w:sz w:val="24"/>
              </w:rPr>
              <w:t>中央隔离绿化带</w:t>
            </w:r>
            <w:r>
              <w:rPr>
                <w:rFonts w:eastAsiaTheme="minorEastAsia" w:hint="eastAsia"/>
                <w:color w:val="000000" w:themeColor="text1"/>
                <w:sz w:val="24"/>
              </w:rPr>
              <w:t>）</w:t>
            </w:r>
            <w:r>
              <w:rPr>
                <w:rFonts w:eastAsiaTheme="minorEastAsia" w:hint="eastAsia"/>
                <w:color w:val="000000" w:themeColor="text1"/>
                <w:sz w:val="24"/>
              </w:rPr>
              <w:t>+7.5m</w:t>
            </w:r>
            <w:r>
              <w:rPr>
                <w:rFonts w:eastAsiaTheme="minorEastAsia" w:hint="eastAsia"/>
                <w:color w:val="000000" w:themeColor="text1"/>
                <w:sz w:val="24"/>
              </w:rPr>
              <w:t>（车行道）</w:t>
            </w:r>
            <w:r>
              <w:rPr>
                <w:rFonts w:eastAsiaTheme="minorEastAsia" w:hint="eastAsia"/>
                <w:color w:val="000000" w:themeColor="text1"/>
                <w:sz w:val="24"/>
              </w:rPr>
              <w:t>+1.5m</w:t>
            </w:r>
            <w:r>
              <w:rPr>
                <w:rFonts w:eastAsiaTheme="minorEastAsia" w:hint="eastAsia"/>
                <w:color w:val="000000" w:themeColor="text1"/>
                <w:sz w:val="24"/>
              </w:rPr>
              <w:t>（绿化带）</w:t>
            </w:r>
            <w:r>
              <w:rPr>
                <w:rFonts w:eastAsiaTheme="minorEastAsia" w:hint="eastAsia"/>
                <w:color w:val="000000" w:themeColor="text1"/>
                <w:sz w:val="24"/>
              </w:rPr>
              <w:t>+2.5m</w:t>
            </w:r>
            <w:r>
              <w:rPr>
                <w:rFonts w:eastAsiaTheme="minorEastAsia" w:hint="eastAsia"/>
                <w:color w:val="000000" w:themeColor="text1"/>
                <w:sz w:val="24"/>
              </w:rPr>
              <w:t>（非机动车道）</w:t>
            </w:r>
            <w:r>
              <w:rPr>
                <w:rFonts w:eastAsiaTheme="minorEastAsia" w:hint="eastAsia"/>
                <w:color w:val="000000" w:themeColor="text1"/>
                <w:sz w:val="24"/>
              </w:rPr>
              <w:t>+3m</w:t>
            </w:r>
            <w:r>
              <w:rPr>
                <w:rFonts w:eastAsiaTheme="minorEastAsia" w:hint="eastAsia"/>
                <w:color w:val="000000" w:themeColor="text1"/>
                <w:sz w:val="24"/>
              </w:rPr>
              <w:t>（人行道）</w:t>
            </w:r>
            <w:r>
              <w:rPr>
                <w:rFonts w:eastAsiaTheme="minorEastAsia" w:hint="eastAsia"/>
                <w:color w:val="000000" w:themeColor="text1"/>
                <w:sz w:val="24"/>
              </w:rPr>
              <w:t>+</w:t>
            </w:r>
            <w:r>
              <w:rPr>
                <w:rFonts w:eastAsiaTheme="minorEastAsia" w:hint="eastAsia"/>
                <w:color w:val="000000" w:themeColor="text1"/>
                <w:sz w:val="24"/>
              </w:rPr>
              <w:t>0.3m</w:t>
            </w:r>
            <w:r>
              <w:rPr>
                <w:rFonts w:eastAsiaTheme="minorEastAsia" w:hint="eastAsia"/>
                <w:color w:val="000000" w:themeColor="text1"/>
                <w:sz w:val="24"/>
              </w:rPr>
              <w:t>（栏杆）</w:t>
            </w:r>
            <w:r>
              <w:rPr>
                <w:rFonts w:eastAsiaTheme="minorEastAsia" w:hint="eastAsia"/>
                <w:color w:val="000000" w:themeColor="text1"/>
                <w:sz w:val="24"/>
              </w:rPr>
              <w:t>=33.6m</w:t>
            </w:r>
            <w:r>
              <w:rPr>
                <w:rFonts w:eastAsiaTheme="minorEastAsia" w:hint="eastAsia"/>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3</w:t>
            </w:r>
            <w:r>
              <w:rPr>
                <w:rFonts w:hAnsi="宋体" w:hint="eastAsia"/>
                <w:color w:val="000000" w:themeColor="text1"/>
                <w:sz w:val="24"/>
              </w:rPr>
              <w:t>号桥设计断面宽度为</w:t>
            </w:r>
            <w:r>
              <w:rPr>
                <w:rFonts w:hAnsi="宋体" w:hint="eastAsia"/>
                <w:color w:val="000000" w:themeColor="text1"/>
                <w:sz w:val="24"/>
              </w:rPr>
              <w:t>33.6m</w:t>
            </w:r>
            <w:r>
              <w:rPr>
                <w:rFonts w:hAnsi="宋体" w:hint="eastAsia"/>
                <w:color w:val="000000" w:themeColor="text1"/>
                <w:sz w:val="24"/>
              </w:rPr>
              <w:t>。</w:t>
            </w:r>
            <w:r>
              <w:rPr>
                <w:color w:val="000000" w:themeColor="text1"/>
                <w:sz w:val="24"/>
              </w:rPr>
              <w:t>其</w:t>
            </w:r>
            <w:r>
              <w:rPr>
                <w:rFonts w:hint="eastAsia"/>
                <w:color w:val="000000" w:themeColor="text1"/>
                <w:sz w:val="24"/>
              </w:rPr>
              <w:t>横断面布置为</w:t>
            </w:r>
            <w:r>
              <w:rPr>
                <w:color w:val="000000" w:themeColor="text1"/>
                <w:sz w:val="24"/>
              </w:rPr>
              <w:t>：</w:t>
            </w:r>
            <w:r>
              <w:rPr>
                <w:rFonts w:hAnsi="宋体" w:hint="eastAsia"/>
                <w:color w:val="000000" w:themeColor="text1"/>
                <w:sz w:val="24"/>
              </w:rPr>
              <w:t>3.3m</w:t>
            </w:r>
            <w:r>
              <w:rPr>
                <w:rFonts w:hAnsi="宋体" w:hint="eastAsia"/>
                <w:color w:val="000000" w:themeColor="text1"/>
                <w:sz w:val="24"/>
              </w:rPr>
              <w:t>（人行道）</w:t>
            </w:r>
            <w:r>
              <w:rPr>
                <w:rFonts w:hAnsi="宋体" w:hint="eastAsia"/>
                <w:color w:val="000000" w:themeColor="text1"/>
                <w:sz w:val="24"/>
              </w:rPr>
              <w:t>+2.5m</w:t>
            </w:r>
            <w:r>
              <w:rPr>
                <w:rFonts w:hAnsi="宋体" w:hint="eastAsia"/>
                <w:color w:val="000000" w:themeColor="text1"/>
                <w:sz w:val="24"/>
              </w:rPr>
              <w:t>（非机动车</w:t>
            </w:r>
            <w:r>
              <w:rPr>
                <w:rFonts w:hAnsi="宋体" w:hint="eastAsia"/>
                <w:color w:val="000000" w:themeColor="text1"/>
                <w:sz w:val="24"/>
              </w:rPr>
              <w:lastRenderedPageBreak/>
              <w:t>道）</w:t>
            </w:r>
            <w:r>
              <w:rPr>
                <w:rFonts w:hAnsi="宋体" w:hint="eastAsia"/>
                <w:color w:val="000000" w:themeColor="text1"/>
                <w:sz w:val="24"/>
              </w:rPr>
              <w:t>+1.5m</w:t>
            </w:r>
            <w:r>
              <w:rPr>
                <w:rFonts w:hAnsi="宋体" w:hint="eastAsia"/>
                <w:color w:val="000000" w:themeColor="text1"/>
                <w:sz w:val="24"/>
              </w:rPr>
              <w:t>（绿化带）</w:t>
            </w:r>
            <w:r>
              <w:rPr>
                <w:rFonts w:hAnsi="宋体" w:hint="eastAsia"/>
                <w:color w:val="000000" w:themeColor="text1"/>
                <w:sz w:val="24"/>
              </w:rPr>
              <w:t>+7.5m</w:t>
            </w:r>
            <w:r>
              <w:rPr>
                <w:rFonts w:hAnsi="宋体" w:hint="eastAsia"/>
                <w:color w:val="000000" w:themeColor="text1"/>
                <w:sz w:val="24"/>
              </w:rPr>
              <w:t>（车行道）</w:t>
            </w:r>
            <w:r>
              <w:rPr>
                <w:rFonts w:hAnsi="宋体" w:hint="eastAsia"/>
                <w:color w:val="000000" w:themeColor="text1"/>
                <w:sz w:val="24"/>
              </w:rPr>
              <w:t>+4m</w:t>
            </w:r>
            <w:r>
              <w:rPr>
                <w:rFonts w:hAnsi="宋体" w:hint="eastAsia"/>
                <w:color w:val="000000" w:themeColor="text1"/>
                <w:sz w:val="24"/>
              </w:rPr>
              <w:t>（</w:t>
            </w:r>
            <w:r>
              <w:rPr>
                <w:rFonts w:hint="eastAsia"/>
                <w:color w:val="000000" w:themeColor="text1"/>
                <w:sz w:val="24"/>
              </w:rPr>
              <w:t>中央隔离绿化带</w:t>
            </w:r>
            <w:r>
              <w:rPr>
                <w:rFonts w:hAnsi="宋体" w:hint="eastAsia"/>
                <w:color w:val="000000" w:themeColor="text1"/>
                <w:sz w:val="24"/>
              </w:rPr>
              <w:t>）</w:t>
            </w:r>
            <w:r>
              <w:rPr>
                <w:rFonts w:hAnsi="宋体" w:hint="eastAsia"/>
                <w:color w:val="000000" w:themeColor="text1"/>
                <w:sz w:val="24"/>
              </w:rPr>
              <w:t>+7.5m</w:t>
            </w:r>
            <w:r>
              <w:rPr>
                <w:rFonts w:hAnsi="宋体" w:hint="eastAsia"/>
                <w:color w:val="000000" w:themeColor="text1"/>
                <w:sz w:val="24"/>
              </w:rPr>
              <w:t>（车行道）</w:t>
            </w:r>
            <w:r>
              <w:rPr>
                <w:rFonts w:hAnsi="宋体" w:hint="eastAsia"/>
                <w:color w:val="000000" w:themeColor="text1"/>
                <w:sz w:val="24"/>
              </w:rPr>
              <w:t>+1.5m</w:t>
            </w:r>
            <w:r>
              <w:rPr>
                <w:rFonts w:hAnsi="宋体" w:hint="eastAsia"/>
                <w:color w:val="000000" w:themeColor="text1"/>
                <w:sz w:val="24"/>
              </w:rPr>
              <w:t>（绿化带）</w:t>
            </w:r>
            <w:r>
              <w:rPr>
                <w:rFonts w:hAnsi="宋体" w:hint="eastAsia"/>
                <w:color w:val="000000" w:themeColor="text1"/>
                <w:sz w:val="24"/>
              </w:rPr>
              <w:t>+2.5m</w:t>
            </w:r>
            <w:r>
              <w:rPr>
                <w:rFonts w:hAnsi="宋体" w:hint="eastAsia"/>
                <w:color w:val="000000" w:themeColor="text1"/>
                <w:sz w:val="24"/>
              </w:rPr>
              <w:t>（非机动车道）</w:t>
            </w:r>
            <w:r>
              <w:rPr>
                <w:rFonts w:hAnsi="宋体" w:hint="eastAsia"/>
                <w:color w:val="000000" w:themeColor="text1"/>
                <w:sz w:val="24"/>
              </w:rPr>
              <w:t>+3.3m</w:t>
            </w:r>
            <w:r>
              <w:rPr>
                <w:rFonts w:hAnsi="宋体" w:hint="eastAsia"/>
                <w:color w:val="000000" w:themeColor="text1"/>
                <w:sz w:val="24"/>
              </w:rPr>
              <w:t>（人行道）</w:t>
            </w:r>
            <w:r>
              <w:rPr>
                <w:rFonts w:hAnsi="宋体" w:hint="eastAsia"/>
                <w:color w:val="000000" w:themeColor="text1"/>
                <w:sz w:val="24"/>
              </w:rPr>
              <w:t>=33.6m</w:t>
            </w:r>
            <w:r>
              <w:rPr>
                <w:rFonts w:hAnsi="宋体" w:hint="eastAsia"/>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4</w:t>
            </w:r>
            <w:r>
              <w:rPr>
                <w:rFonts w:hAnsi="宋体" w:hint="eastAsia"/>
                <w:color w:val="000000" w:themeColor="text1"/>
                <w:sz w:val="24"/>
              </w:rPr>
              <w:t>号桥设计断面宽度为</w:t>
            </w:r>
            <w:r>
              <w:rPr>
                <w:rFonts w:hAnsi="宋体" w:hint="eastAsia"/>
                <w:color w:val="000000" w:themeColor="text1"/>
                <w:sz w:val="24"/>
              </w:rPr>
              <w:t>33.6m</w:t>
            </w:r>
            <w:r>
              <w:rPr>
                <w:rFonts w:hAnsi="宋体" w:hint="eastAsia"/>
                <w:color w:val="000000" w:themeColor="text1"/>
                <w:sz w:val="24"/>
              </w:rPr>
              <w:t>。</w:t>
            </w:r>
            <w:r>
              <w:rPr>
                <w:color w:val="000000" w:themeColor="text1"/>
                <w:sz w:val="24"/>
              </w:rPr>
              <w:t>其</w:t>
            </w:r>
            <w:r>
              <w:rPr>
                <w:rFonts w:hint="eastAsia"/>
                <w:color w:val="000000" w:themeColor="text1"/>
                <w:sz w:val="24"/>
              </w:rPr>
              <w:t>横断面布置为</w:t>
            </w:r>
            <w:r>
              <w:rPr>
                <w:rFonts w:hAnsi="宋体" w:hint="eastAsia"/>
                <w:color w:val="000000" w:themeColor="text1"/>
                <w:sz w:val="24"/>
              </w:rPr>
              <w:t>：</w:t>
            </w:r>
            <w:r>
              <w:rPr>
                <w:rFonts w:hAnsi="宋体" w:hint="eastAsia"/>
                <w:color w:val="000000" w:themeColor="text1"/>
                <w:sz w:val="24"/>
              </w:rPr>
              <w:t>3.3m</w:t>
            </w:r>
            <w:r>
              <w:rPr>
                <w:rFonts w:hAnsi="宋体" w:hint="eastAsia"/>
                <w:color w:val="000000" w:themeColor="text1"/>
                <w:sz w:val="24"/>
              </w:rPr>
              <w:t>（人行道）</w:t>
            </w:r>
            <w:r>
              <w:rPr>
                <w:rFonts w:hAnsi="宋体" w:hint="eastAsia"/>
                <w:color w:val="000000" w:themeColor="text1"/>
                <w:sz w:val="24"/>
              </w:rPr>
              <w:t>+2.5m</w:t>
            </w:r>
            <w:r>
              <w:rPr>
                <w:rFonts w:hAnsi="宋体" w:hint="eastAsia"/>
                <w:color w:val="000000" w:themeColor="text1"/>
                <w:sz w:val="24"/>
              </w:rPr>
              <w:t>（非机动车道）</w:t>
            </w:r>
            <w:r>
              <w:rPr>
                <w:rFonts w:hAnsi="宋体" w:hint="eastAsia"/>
                <w:color w:val="000000" w:themeColor="text1"/>
                <w:sz w:val="24"/>
              </w:rPr>
              <w:t>+1.5m</w:t>
            </w:r>
            <w:r>
              <w:rPr>
                <w:rFonts w:hAnsi="宋体" w:hint="eastAsia"/>
                <w:color w:val="000000" w:themeColor="text1"/>
                <w:sz w:val="24"/>
              </w:rPr>
              <w:t>（绿化带）</w:t>
            </w:r>
            <w:r>
              <w:rPr>
                <w:rFonts w:hAnsi="宋体" w:hint="eastAsia"/>
                <w:color w:val="000000" w:themeColor="text1"/>
                <w:sz w:val="24"/>
              </w:rPr>
              <w:t>+7.5m</w:t>
            </w:r>
            <w:r>
              <w:rPr>
                <w:rFonts w:hAnsi="宋体" w:hint="eastAsia"/>
                <w:color w:val="000000" w:themeColor="text1"/>
                <w:sz w:val="24"/>
              </w:rPr>
              <w:t>（车行道）</w:t>
            </w:r>
            <w:r>
              <w:rPr>
                <w:rFonts w:hAnsi="宋体" w:hint="eastAsia"/>
                <w:color w:val="000000" w:themeColor="text1"/>
                <w:sz w:val="24"/>
              </w:rPr>
              <w:t>+4m</w:t>
            </w:r>
            <w:r>
              <w:rPr>
                <w:rFonts w:hAnsi="宋体" w:hint="eastAsia"/>
                <w:color w:val="000000" w:themeColor="text1"/>
                <w:sz w:val="24"/>
              </w:rPr>
              <w:t>（</w:t>
            </w:r>
            <w:r>
              <w:rPr>
                <w:rFonts w:hint="eastAsia"/>
                <w:color w:val="000000" w:themeColor="text1"/>
                <w:sz w:val="24"/>
              </w:rPr>
              <w:t>中央隔离绿化带</w:t>
            </w:r>
            <w:r>
              <w:rPr>
                <w:rFonts w:hAnsi="宋体" w:hint="eastAsia"/>
                <w:color w:val="000000" w:themeColor="text1"/>
                <w:sz w:val="24"/>
              </w:rPr>
              <w:t>）</w:t>
            </w:r>
            <w:r>
              <w:rPr>
                <w:rFonts w:hAnsi="宋体" w:hint="eastAsia"/>
                <w:color w:val="000000" w:themeColor="text1"/>
                <w:sz w:val="24"/>
              </w:rPr>
              <w:t>+7.5m</w:t>
            </w:r>
            <w:r>
              <w:rPr>
                <w:rFonts w:hAnsi="宋体" w:hint="eastAsia"/>
                <w:color w:val="000000" w:themeColor="text1"/>
                <w:sz w:val="24"/>
              </w:rPr>
              <w:t>（车行道）</w:t>
            </w:r>
            <w:r>
              <w:rPr>
                <w:rFonts w:hAnsi="宋体" w:hint="eastAsia"/>
                <w:color w:val="000000" w:themeColor="text1"/>
                <w:sz w:val="24"/>
              </w:rPr>
              <w:t>+1.5m</w:t>
            </w:r>
            <w:r>
              <w:rPr>
                <w:rFonts w:hAnsi="宋体" w:hint="eastAsia"/>
                <w:color w:val="000000" w:themeColor="text1"/>
                <w:sz w:val="24"/>
              </w:rPr>
              <w:t>（绿化带）</w:t>
            </w:r>
            <w:r>
              <w:rPr>
                <w:rFonts w:hAnsi="宋体" w:hint="eastAsia"/>
                <w:color w:val="000000" w:themeColor="text1"/>
                <w:sz w:val="24"/>
              </w:rPr>
              <w:t>+2.5m</w:t>
            </w:r>
            <w:r>
              <w:rPr>
                <w:rFonts w:hAnsi="宋体" w:hint="eastAsia"/>
                <w:color w:val="000000" w:themeColor="text1"/>
                <w:sz w:val="24"/>
              </w:rPr>
              <w:t>（非机动车道）</w:t>
            </w:r>
            <w:r>
              <w:rPr>
                <w:rFonts w:hAnsi="宋体" w:hint="eastAsia"/>
                <w:color w:val="000000" w:themeColor="text1"/>
                <w:sz w:val="24"/>
              </w:rPr>
              <w:t>+3.3</w:t>
            </w:r>
            <w:r>
              <w:rPr>
                <w:rFonts w:hAnsi="宋体" w:hint="eastAsia"/>
                <w:color w:val="000000" w:themeColor="text1"/>
                <w:sz w:val="24"/>
              </w:rPr>
              <w:t>m</w:t>
            </w:r>
            <w:r>
              <w:rPr>
                <w:rFonts w:hAnsi="宋体" w:hint="eastAsia"/>
                <w:color w:val="000000" w:themeColor="text1"/>
                <w:sz w:val="24"/>
              </w:rPr>
              <w:t>（人行道）</w:t>
            </w:r>
            <w:r>
              <w:rPr>
                <w:rFonts w:hAnsi="宋体" w:hint="eastAsia"/>
                <w:color w:val="000000" w:themeColor="text1"/>
                <w:sz w:val="24"/>
              </w:rPr>
              <w:t>=33.6m</w:t>
            </w:r>
            <w:r>
              <w:rPr>
                <w:rFonts w:hAnsi="宋体" w:hint="eastAsia"/>
                <w:color w:val="000000" w:themeColor="text1"/>
                <w:sz w:val="24"/>
              </w:rPr>
              <w:t>。</w:t>
            </w:r>
          </w:p>
          <w:p w:rsidR="00964D84" w:rsidRDefault="00C040BA">
            <w:pPr>
              <w:spacing w:line="360" w:lineRule="auto"/>
              <w:ind w:firstLineChars="200" w:firstLine="480"/>
              <w:jc w:val="left"/>
              <w:rPr>
                <w:rFonts w:hAnsi="宋体"/>
                <w:color w:val="000000" w:themeColor="text1"/>
                <w:sz w:val="24"/>
              </w:rPr>
            </w:pPr>
            <w:r>
              <w:rPr>
                <w:rFonts w:hint="eastAsia"/>
                <w:color w:val="000000" w:themeColor="text1"/>
                <w:sz w:val="24"/>
                <w:lang w:val="sq-AL"/>
              </w:rPr>
              <w:t>5</w:t>
            </w:r>
            <w:r>
              <w:rPr>
                <w:rFonts w:hAnsi="宋体"/>
                <w:color w:val="000000" w:themeColor="text1"/>
                <w:sz w:val="24"/>
                <w:lang w:val="sq-AL"/>
              </w:rPr>
              <w:t>、</w:t>
            </w:r>
            <w:r>
              <w:rPr>
                <w:rFonts w:hAnsi="宋体" w:hint="eastAsia"/>
                <w:color w:val="000000" w:themeColor="text1"/>
                <w:sz w:val="24"/>
              </w:rPr>
              <w:t>结构设计</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）路面结构设计</w:t>
            </w:r>
          </w:p>
          <w:p w:rsidR="00964D84" w:rsidRDefault="00964D84">
            <w:pPr>
              <w:spacing w:line="360" w:lineRule="auto"/>
              <w:ind w:firstLineChars="200" w:firstLine="480"/>
              <w:jc w:val="left"/>
              <w:rPr>
                <w:rFonts w:hAnsi="宋体"/>
                <w:color w:val="000000" w:themeColor="text1"/>
                <w:sz w:val="24"/>
              </w:rPr>
            </w:pPr>
            <w:r>
              <w:rPr>
                <w:rFonts w:hAnsi="宋体"/>
                <w:color w:val="000000" w:themeColor="text1"/>
                <w:sz w:val="24"/>
              </w:rPr>
              <w:fldChar w:fldCharType="begin"/>
            </w:r>
            <w:r w:rsidR="00C040BA">
              <w:rPr>
                <w:rFonts w:hAnsi="宋体" w:hint="eastAsia"/>
                <w:color w:val="000000" w:themeColor="text1"/>
                <w:sz w:val="24"/>
              </w:rPr>
              <w:instrText>= 1 \* GB3</w:instrText>
            </w:r>
            <w:r>
              <w:rPr>
                <w:rFonts w:hAnsi="宋体"/>
                <w:color w:val="000000" w:themeColor="text1"/>
                <w:sz w:val="24"/>
              </w:rPr>
              <w:fldChar w:fldCharType="separate"/>
            </w:r>
            <w:r w:rsidR="00C040BA">
              <w:rPr>
                <w:rFonts w:hAnsi="宋体" w:hint="eastAsia"/>
                <w:color w:val="000000" w:themeColor="text1"/>
                <w:sz w:val="24"/>
              </w:rPr>
              <w:t>①</w:t>
            </w:r>
            <w:r>
              <w:rPr>
                <w:rFonts w:hAnsi="宋体"/>
                <w:color w:val="000000" w:themeColor="text1"/>
                <w:sz w:val="24"/>
              </w:rPr>
              <w:fldChar w:fldCharType="end"/>
            </w:r>
            <w:r w:rsidR="00C040BA">
              <w:rPr>
                <w:rFonts w:hAnsi="宋体" w:hint="eastAsia"/>
                <w:color w:val="000000" w:themeColor="text1"/>
                <w:sz w:val="24"/>
              </w:rPr>
              <w:t>车行道</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面层：</w:t>
            </w:r>
            <w:r>
              <w:rPr>
                <w:rFonts w:hAnsi="宋体"/>
                <w:color w:val="000000" w:themeColor="text1"/>
                <w:sz w:val="24"/>
              </w:rPr>
              <w:t>4cm</w:t>
            </w:r>
            <w:r>
              <w:rPr>
                <w:rFonts w:hAnsi="宋体" w:hint="eastAsia"/>
                <w:color w:val="000000" w:themeColor="text1"/>
                <w:sz w:val="24"/>
              </w:rPr>
              <w:t>细粒式沥青砼</w:t>
            </w:r>
            <w:r>
              <w:rPr>
                <w:rFonts w:hAnsi="宋体"/>
                <w:color w:val="000000" w:themeColor="text1"/>
                <w:sz w:val="24"/>
              </w:rPr>
              <w:t>(AC-13C)</w:t>
            </w:r>
            <w:r>
              <w:rPr>
                <w:rFonts w:hAnsi="宋体" w:hint="eastAsia"/>
                <w:color w:val="000000" w:themeColor="text1"/>
                <w:sz w:val="24"/>
              </w:rPr>
              <w:t>（</w:t>
            </w:r>
            <w:r>
              <w:rPr>
                <w:rFonts w:hAnsi="宋体"/>
                <w:color w:val="000000" w:themeColor="text1"/>
                <w:sz w:val="24"/>
              </w:rPr>
              <w:t>SBS</w:t>
            </w:r>
            <w:r>
              <w:rPr>
                <w:rFonts w:hAnsi="宋体" w:hint="eastAsia"/>
                <w:color w:val="000000" w:themeColor="text1"/>
                <w:sz w:val="24"/>
              </w:rPr>
              <w:t>改性）</w:t>
            </w:r>
            <w:r>
              <w:rPr>
                <w:rFonts w:hAnsi="宋体" w:hint="eastAsia"/>
                <w:color w:val="000000" w:themeColor="text1"/>
                <w:sz w:val="24"/>
              </w:rPr>
              <w:t>+</w:t>
            </w:r>
            <w:r>
              <w:rPr>
                <w:rFonts w:hAnsi="宋体" w:hint="eastAsia"/>
                <w:color w:val="000000" w:themeColor="text1"/>
                <w:sz w:val="24"/>
              </w:rPr>
              <w:t>乳化沥青粘层（</w:t>
            </w:r>
            <w:r>
              <w:rPr>
                <w:rFonts w:hAnsi="宋体"/>
                <w:color w:val="000000" w:themeColor="text1"/>
                <w:sz w:val="24"/>
              </w:rPr>
              <w:t>1kg/</w:t>
            </w:r>
            <w:r>
              <w:rPr>
                <w:rFonts w:hAnsi="宋体" w:hint="eastAsia"/>
                <w:color w:val="000000" w:themeColor="text1"/>
                <w:sz w:val="24"/>
              </w:rPr>
              <w:t>㎡）</w:t>
            </w:r>
            <w:r>
              <w:rPr>
                <w:rFonts w:hAnsi="宋体" w:hint="eastAsia"/>
                <w:color w:val="000000" w:themeColor="text1"/>
                <w:sz w:val="24"/>
              </w:rPr>
              <w:t>+</w:t>
            </w:r>
            <w:r>
              <w:rPr>
                <w:rFonts w:hAnsi="宋体"/>
                <w:color w:val="000000" w:themeColor="text1"/>
                <w:sz w:val="24"/>
              </w:rPr>
              <w:t>5cm</w:t>
            </w:r>
            <w:r>
              <w:rPr>
                <w:rFonts w:hAnsi="宋体" w:hint="eastAsia"/>
                <w:color w:val="000000" w:themeColor="text1"/>
                <w:sz w:val="24"/>
              </w:rPr>
              <w:t>中粒式沥青砼</w:t>
            </w:r>
            <w:r>
              <w:rPr>
                <w:rFonts w:hAnsi="宋体"/>
                <w:color w:val="000000" w:themeColor="text1"/>
                <w:sz w:val="24"/>
              </w:rPr>
              <w:t>(AC-16C)</w:t>
            </w:r>
            <w:r>
              <w:rPr>
                <w:rFonts w:hAnsi="宋体" w:hint="eastAsia"/>
                <w:color w:val="000000" w:themeColor="text1"/>
                <w:sz w:val="24"/>
              </w:rPr>
              <w:t>+</w:t>
            </w:r>
            <w:r>
              <w:rPr>
                <w:rFonts w:hAnsi="宋体" w:hint="eastAsia"/>
                <w:color w:val="000000" w:themeColor="text1"/>
                <w:sz w:val="24"/>
              </w:rPr>
              <w:t>乳化沥青粘层（</w:t>
            </w:r>
            <w:r>
              <w:rPr>
                <w:rFonts w:hAnsi="宋体"/>
                <w:color w:val="000000" w:themeColor="text1"/>
                <w:sz w:val="24"/>
              </w:rPr>
              <w:t>1kg/</w:t>
            </w:r>
            <w:r>
              <w:rPr>
                <w:rFonts w:hAnsi="宋体" w:hint="eastAsia"/>
                <w:color w:val="000000" w:themeColor="text1"/>
                <w:sz w:val="24"/>
              </w:rPr>
              <w:t>㎡）</w:t>
            </w:r>
            <w:r>
              <w:rPr>
                <w:rFonts w:hAnsi="宋体" w:hint="eastAsia"/>
                <w:color w:val="000000" w:themeColor="text1"/>
                <w:sz w:val="24"/>
              </w:rPr>
              <w:t>+</w:t>
            </w:r>
            <w:r>
              <w:rPr>
                <w:rFonts w:hAnsi="宋体"/>
                <w:color w:val="000000" w:themeColor="text1"/>
                <w:sz w:val="24"/>
              </w:rPr>
              <w:t>7cm</w:t>
            </w:r>
            <w:r>
              <w:rPr>
                <w:rFonts w:hAnsi="宋体" w:hint="eastAsia"/>
                <w:color w:val="000000" w:themeColor="text1"/>
                <w:sz w:val="24"/>
              </w:rPr>
              <w:t>粗粒式沥青砼</w:t>
            </w:r>
            <w:r>
              <w:rPr>
                <w:rFonts w:hAnsi="宋体"/>
                <w:color w:val="000000" w:themeColor="text1"/>
                <w:sz w:val="24"/>
              </w:rPr>
              <w:t>(AC-25C</w:t>
            </w:r>
            <w:r>
              <w:rPr>
                <w:rFonts w:hAnsi="宋体" w:hint="eastAsia"/>
                <w:color w:val="000000" w:themeColor="text1"/>
                <w:sz w:val="24"/>
              </w:rPr>
              <w:t>）</w:t>
            </w:r>
            <w:r>
              <w:rPr>
                <w:rFonts w:hAnsi="宋体" w:hint="eastAsia"/>
                <w:color w:val="000000" w:themeColor="text1"/>
                <w:sz w:val="24"/>
              </w:rPr>
              <w:t>+</w:t>
            </w:r>
            <w:r>
              <w:rPr>
                <w:rFonts w:hAnsi="宋体"/>
                <w:color w:val="000000" w:themeColor="text1"/>
                <w:sz w:val="24"/>
              </w:rPr>
              <w:t>1cm</w:t>
            </w:r>
            <w:r>
              <w:rPr>
                <w:rFonts w:hAnsi="宋体" w:hint="eastAsia"/>
                <w:color w:val="000000" w:themeColor="text1"/>
                <w:sz w:val="24"/>
              </w:rPr>
              <w:t>沥青下封层</w:t>
            </w:r>
            <w:r>
              <w:rPr>
                <w:rFonts w:hAnsi="宋体" w:hint="eastAsia"/>
                <w:color w:val="000000" w:themeColor="text1"/>
                <w:sz w:val="24"/>
              </w:rPr>
              <w:t>+</w:t>
            </w:r>
            <w:r>
              <w:rPr>
                <w:rFonts w:hAnsi="宋体" w:hint="eastAsia"/>
                <w:color w:val="000000" w:themeColor="text1"/>
                <w:sz w:val="24"/>
              </w:rPr>
              <w:t>一层自粘式玻纤格栅</w:t>
            </w:r>
            <w:r>
              <w:rPr>
                <w:rFonts w:hAnsi="宋体" w:hint="eastAsia"/>
                <w:color w:val="000000" w:themeColor="text1"/>
                <w:sz w:val="24"/>
              </w:rPr>
              <w:t>+</w:t>
            </w:r>
            <w:r>
              <w:rPr>
                <w:rFonts w:hAnsi="宋体" w:hint="eastAsia"/>
                <w:color w:val="000000" w:themeColor="text1"/>
                <w:sz w:val="24"/>
              </w:rPr>
              <w:t>乳化沥青透层油（</w:t>
            </w:r>
            <w:r>
              <w:rPr>
                <w:rFonts w:hAnsi="宋体"/>
                <w:color w:val="000000" w:themeColor="text1"/>
                <w:sz w:val="24"/>
              </w:rPr>
              <w:t>1kg/</w:t>
            </w:r>
            <w:r>
              <w:rPr>
                <w:rFonts w:hAnsi="宋体" w:hint="eastAsia"/>
                <w:color w:val="000000" w:themeColor="text1"/>
                <w:sz w:val="24"/>
              </w:rPr>
              <w:t>㎡）。</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基层：</w:t>
            </w:r>
            <w:r>
              <w:rPr>
                <w:rFonts w:hAnsi="宋体"/>
                <w:color w:val="000000" w:themeColor="text1"/>
                <w:sz w:val="24"/>
              </w:rPr>
              <w:t>18cm</w:t>
            </w:r>
            <w:r>
              <w:rPr>
                <w:rFonts w:hAnsi="宋体" w:hint="eastAsia"/>
                <w:color w:val="000000" w:themeColor="text1"/>
                <w:sz w:val="24"/>
              </w:rPr>
              <w:t>水泥稳定级配碎石</w:t>
            </w:r>
            <w:r>
              <w:rPr>
                <w:rFonts w:hAnsi="宋体" w:hint="eastAsia"/>
                <w:color w:val="000000" w:themeColor="text1"/>
                <w:sz w:val="24"/>
              </w:rPr>
              <w:t>+</w:t>
            </w:r>
            <w:r>
              <w:rPr>
                <w:rFonts w:hAnsi="宋体"/>
                <w:color w:val="000000" w:themeColor="text1"/>
                <w:sz w:val="24"/>
              </w:rPr>
              <w:t>18cm</w:t>
            </w:r>
            <w:r>
              <w:rPr>
                <w:rFonts w:hAnsi="宋体" w:hint="eastAsia"/>
                <w:color w:val="000000" w:themeColor="text1"/>
                <w:sz w:val="24"/>
              </w:rPr>
              <w:t>水泥稳定级配碎石</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底基层：</w:t>
            </w:r>
            <w:r>
              <w:rPr>
                <w:rFonts w:hAnsi="宋体"/>
                <w:color w:val="000000" w:themeColor="text1"/>
                <w:sz w:val="24"/>
              </w:rPr>
              <w:t>20cm</w:t>
            </w:r>
            <w:r>
              <w:rPr>
                <w:rFonts w:hAnsi="宋体" w:hint="eastAsia"/>
                <w:color w:val="000000" w:themeColor="text1"/>
                <w:sz w:val="24"/>
              </w:rPr>
              <w:t>级配碎石</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车行道路面结构层总厚度</w:t>
            </w:r>
            <w:r>
              <w:rPr>
                <w:rFonts w:hAnsi="宋体" w:hint="eastAsia"/>
                <w:color w:val="000000" w:themeColor="text1"/>
                <w:sz w:val="24"/>
              </w:rPr>
              <w:t>73cm</w:t>
            </w:r>
            <w:r>
              <w:rPr>
                <w:rFonts w:hAnsi="宋体" w:hint="eastAsia"/>
                <w:color w:val="000000" w:themeColor="text1"/>
                <w:sz w:val="24"/>
              </w:rPr>
              <w:t>。</w:t>
            </w:r>
          </w:p>
          <w:p w:rsidR="00964D84" w:rsidRDefault="00964D84">
            <w:pPr>
              <w:spacing w:line="360" w:lineRule="auto"/>
              <w:ind w:firstLineChars="200" w:firstLine="480"/>
              <w:jc w:val="left"/>
              <w:rPr>
                <w:rFonts w:hAnsi="宋体"/>
                <w:color w:val="000000" w:themeColor="text1"/>
                <w:sz w:val="24"/>
              </w:rPr>
            </w:pPr>
            <w:r>
              <w:rPr>
                <w:rFonts w:hAnsi="宋体"/>
                <w:color w:val="000000" w:themeColor="text1"/>
                <w:sz w:val="24"/>
              </w:rPr>
              <w:fldChar w:fldCharType="begin"/>
            </w:r>
            <w:r w:rsidR="00C040BA">
              <w:rPr>
                <w:rFonts w:hAnsi="宋体" w:hint="eastAsia"/>
                <w:color w:val="000000" w:themeColor="text1"/>
                <w:sz w:val="24"/>
              </w:rPr>
              <w:instrText>= 2 \* GB3</w:instrText>
            </w:r>
            <w:r>
              <w:rPr>
                <w:rFonts w:hAnsi="宋体"/>
                <w:color w:val="000000" w:themeColor="text1"/>
                <w:sz w:val="24"/>
              </w:rPr>
              <w:fldChar w:fldCharType="separate"/>
            </w:r>
            <w:r w:rsidR="00C040BA">
              <w:rPr>
                <w:rFonts w:hAnsi="宋体" w:hint="eastAsia"/>
                <w:color w:val="000000" w:themeColor="text1"/>
                <w:sz w:val="24"/>
              </w:rPr>
              <w:t>②</w:t>
            </w:r>
            <w:r>
              <w:rPr>
                <w:rFonts w:hAnsi="宋体"/>
                <w:color w:val="000000" w:themeColor="text1"/>
                <w:sz w:val="24"/>
              </w:rPr>
              <w:fldChar w:fldCharType="end"/>
            </w:r>
            <w:r w:rsidR="00C040BA">
              <w:rPr>
                <w:rFonts w:hAnsi="宋体" w:hint="eastAsia"/>
                <w:color w:val="000000" w:themeColor="text1"/>
                <w:sz w:val="24"/>
              </w:rPr>
              <w:t>非机动车道</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面层：</w:t>
            </w:r>
            <w:r>
              <w:rPr>
                <w:rFonts w:hAnsi="宋体" w:hint="eastAsia"/>
                <w:color w:val="000000" w:themeColor="text1"/>
                <w:sz w:val="24"/>
              </w:rPr>
              <w:t>4cmAC-13C</w:t>
            </w:r>
            <w:r>
              <w:rPr>
                <w:rFonts w:hAnsi="宋体" w:hint="eastAsia"/>
                <w:color w:val="000000" w:themeColor="text1"/>
                <w:sz w:val="24"/>
              </w:rPr>
              <w:t>红褐色细粒式沥青砼</w:t>
            </w:r>
            <w:r>
              <w:rPr>
                <w:rFonts w:hAnsi="宋体" w:hint="eastAsia"/>
                <w:color w:val="000000" w:themeColor="text1"/>
                <w:sz w:val="24"/>
              </w:rPr>
              <w:t>+</w:t>
            </w:r>
            <w:r>
              <w:rPr>
                <w:rFonts w:hAnsi="宋体" w:hint="eastAsia"/>
                <w:color w:val="000000" w:themeColor="text1"/>
                <w:sz w:val="24"/>
              </w:rPr>
              <w:t>乳化沥青粘层（</w:t>
            </w:r>
            <w:r>
              <w:rPr>
                <w:rFonts w:hAnsi="宋体" w:hint="eastAsia"/>
                <w:color w:val="000000" w:themeColor="text1"/>
                <w:sz w:val="24"/>
              </w:rPr>
              <w:t>1kg/</w:t>
            </w:r>
            <w:r>
              <w:rPr>
                <w:rFonts w:hAnsi="宋体" w:hint="eastAsia"/>
                <w:color w:val="000000" w:themeColor="text1"/>
                <w:sz w:val="24"/>
              </w:rPr>
              <w:t>㎡）</w:t>
            </w:r>
            <w:r>
              <w:rPr>
                <w:rFonts w:hAnsi="宋体" w:hint="eastAsia"/>
                <w:color w:val="000000" w:themeColor="text1"/>
                <w:sz w:val="24"/>
              </w:rPr>
              <w:t xml:space="preserve">+5cmAC-16C </w:t>
            </w:r>
            <w:r>
              <w:rPr>
                <w:rFonts w:hAnsi="宋体" w:hint="eastAsia"/>
                <w:color w:val="000000" w:themeColor="text1"/>
                <w:sz w:val="24"/>
              </w:rPr>
              <w:t>中粒式沥青砼</w:t>
            </w:r>
            <w:r>
              <w:rPr>
                <w:rFonts w:hAnsi="宋体" w:hint="eastAsia"/>
                <w:color w:val="000000" w:themeColor="text1"/>
                <w:sz w:val="24"/>
              </w:rPr>
              <w:t>+1cm</w:t>
            </w:r>
            <w:r>
              <w:rPr>
                <w:rFonts w:hAnsi="宋体" w:hint="eastAsia"/>
                <w:color w:val="000000" w:themeColor="text1"/>
                <w:sz w:val="24"/>
              </w:rPr>
              <w:t>沥青下封层</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基层：</w:t>
            </w:r>
            <w:r>
              <w:rPr>
                <w:rFonts w:hAnsi="宋体" w:hint="eastAsia"/>
                <w:color w:val="000000" w:themeColor="text1"/>
                <w:sz w:val="24"/>
              </w:rPr>
              <w:t>15cmC20</w:t>
            </w:r>
            <w:r>
              <w:rPr>
                <w:rFonts w:hAnsi="宋体" w:hint="eastAsia"/>
                <w:color w:val="000000" w:themeColor="text1"/>
                <w:sz w:val="24"/>
              </w:rPr>
              <w:t>水泥砼</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底基层：</w:t>
            </w:r>
            <w:r>
              <w:rPr>
                <w:rFonts w:hAnsi="宋体" w:hint="eastAsia"/>
                <w:color w:val="000000" w:themeColor="text1"/>
                <w:sz w:val="24"/>
              </w:rPr>
              <w:t>12cm</w:t>
            </w:r>
            <w:r>
              <w:rPr>
                <w:rFonts w:hAnsi="宋体" w:hint="eastAsia"/>
                <w:color w:val="000000" w:themeColor="text1"/>
                <w:sz w:val="24"/>
              </w:rPr>
              <w:t>级配碎石</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非机动车道路面结构层总厚度</w:t>
            </w:r>
            <w:r>
              <w:rPr>
                <w:rFonts w:hAnsi="宋体" w:hint="eastAsia"/>
                <w:color w:val="000000" w:themeColor="text1"/>
                <w:sz w:val="24"/>
              </w:rPr>
              <w:t>37cm</w:t>
            </w:r>
            <w:r>
              <w:rPr>
                <w:rFonts w:hAnsi="宋体" w:hint="eastAsia"/>
                <w:color w:val="000000" w:themeColor="text1"/>
                <w:sz w:val="24"/>
              </w:rPr>
              <w:t>。</w:t>
            </w:r>
          </w:p>
          <w:p w:rsidR="00964D84" w:rsidRDefault="00964D84">
            <w:pPr>
              <w:spacing w:line="360" w:lineRule="auto"/>
              <w:ind w:firstLineChars="200" w:firstLine="480"/>
              <w:jc w:val="left"/>
              <w:rPr>
                <w:rFonts w:hAnsi="宋体"/>
                <w:color w:val="000000" w:themeColor="text1"/>
                <w:sz w:val="24"/>
              </w:rPr>
            </w:pPr>
            <w:r>
              <w:rPr>
                <w:rFonts w:hAnsi="宋体"/>
                <w:color w:val="000000" w:themeColor="text1"/>
                <w:sz w:val="24"/>
              </w:rPr>
              <w:fldChar w:fldCharType="begin"/>
            </w:r>
            <w:r w:rsidR="00C040BA">
              <w:rPr>
                <w:rFonts w:hAnsi="宋体" w:hint="eastAsia"/>
                <w:color w:val="000000" w:themeColor="text1"/>
                <w:sz w:val="24"/>
              </w:rPr>
              <w:instrText>= 3 \* GB3</w:instrText>
            </w:r>
            <w:r>
              <w:rPr>
                <w:rFonts w:hAnsi="宋体"/>
                <w:color w:val="000000" w:themeColor="text1"/>
                <w:sz w:val="24"/>
              </w:rPr>
              <w:fldChar w:fldCharType="separate"/>
            </w:r>
            <w:r w:rsidR="00C040BA">
              <w:rPr>
                <w:rFonts w:hAnsi="宋体" w:hint="eastAsia"/>
                <w:color w:val="000000" w:themeColor="text1"/>
                <w:sz w:val="24"/>
              </w:rPr>
              <w:t>③</w:t>
            </w:r>
            <w:r>
              <w:rPr>
                <w:rFonts w:hAnsi="宋体"/>
                <w:color w:val="000000" w:themeColor="text1"/>
                <w:sz w:val="24"/>
              </w:rPr>
              <w:fldChar w:fldCharType="end"/>
            </w:r>
            <w:r w:rsidR="00C040BA">
              <w:rPr>
                <w:rFonts w:hAnsi="宋体" w:hint="eastAsia"/>
                <w:color w:val="000000" w:themeColor="text1"/>
                <w:sz w:val="24"/>
              </w:rPr>
              <w:t>人行道</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上面层：封闭剂（双丙聚氨酯密封处理，固体成分＞</w:t>
            </w:r>
            <w:r>
              <w:rPr>
                <w:rFonts w:hAnsi="宋体" w:hint="eastAsia"/>
                <w:color w:val="000000" w:themeColor="text1"/>
                <w:sz w:val="24"/>
              </w:rPr>
              <w:t>40%</w:t>
            </w:r>
            <w:r>
              <w:rPr>
                <w:rFonts w:hAnsi="宋体" w:hint="eastAsia"/>
                <w:color w:val="000000" w:themeColor="text1"/>
                <w:sz w:val="24"/>
              </w:rPr>
              <w:t>，固化剂）</w:t>
            </w:r>
            <w:r>
              <w:rPr>
                <w:rFonts w:hAnsi="宋体" w:hint="eastAsia"/>
                <w:color w:val="000000" w:themeColor="text1"/>
                <w:sz w:val="24"/>
              </w:rPr>
              <w:t>+3cm</w:t>
            </w:r>
            <w:r>
              <w:rPr>
                <w:rFonts w:hAnsi="宋体" w:hint="eastAsia"/>
                <w:color w:val="000000" w:themeColor="text1"/>
                <w:sz w:val="24"/>
              </w:rPr>
              <w:t>彩色强固</w:t>
            </w:r>
            <w:r>
              <w:rPr>
                <w:rFonts w:hAnsi="宋体" w:hint="eastAsia"/>
                <w:color w:val="000000" w:themeColor="text1"/>
                <w:sz w:val="24"/>
              </w:rPr>
              <w:t>C25</w:t>
            </w:r>
            <w:r>
              <w:rPr>
                <w:rFonts w:hAnsi="宋体" w:hint="eastAsia"/>
                <w:color w:val="000000" w:themeColor="text1"/>
                <w:sz w:val="24"/>
              </w:rPr>
              <w:t>水泥混凝土</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下面层：</w:t>
            </w:r>
            <w:r>
              <w:rPr>
                <w:rFonts w:hAnsi="宋体" w:hint="eastAsia"/>
                <w:color w:val="000000" w:themeColor="text1"/>
                <w:sz w:val="24"/>
              </w:rPr>
              <w:t>12cm</w:t>
            </w:r>
            <w:r>
              <w:rPr>
                <w:rFonts w:hAnsi="宋体" w:hint="eastAsia"/>
                <w:color w:val="000000" w:themeColor="text1"/>
                <w:sz w:val="24"/>
              </w:rPr>
              <w:t>本色</w:t>
            </w:r>
            <w:r>
              <w:rPr>
                <w:rFonts w:hAnsi="宋体" w:hint="eastAsia"/>
                <w:color w:val="000000" w:themeColor="text1"/>
                <w:sz w:val="24"/>
              </w:rPr>
              <w:t>C25</w:t>
            </w:r>
            <w:r>
              <w:rPr>
                <w:rFonts w:hAnsi="宋体" w:hint="eastAsia"/>
                <w:color w:val="000000" w:themeColor="text1"/>
                <w:sz w:val="24"/>
              </w:rPr>
              <w:t>水泥混凝土</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基</w:t>
            </w:r>
            <w:r>
              <w:rPr>
                <w:rFonts w:hAnsi="宋体" w:hint="eastAsia"/>
                <w:color w:val="000000" w:themeColor="text1"/>
                <w:sz w:val="24"/>
              </w:rPr>
              <w:t xml:space="preserve"> </w:t>
            </w:r>
            <w:r>
              <w:rPr>
                <w:rFonts w:hAnsi="宋体" w:hint="eastAsia"/>
                <w:color w:val="000000" w:themeColor="text1"/>
                <w:sz w:val="24"/>
              </w:rPr>
              <w:t>层：</w:t>
            </w:r>
            <w:r>
              <w:rPr>
                <w:rFonts w:hAnsi="宋体" w:hint="eastAsia"/>
                <w:color w:val="000000" w:themeColor="text1"/>
                <w:sz w:val="24"/>
              </w:rPr>
              <w:t>10cm</w:t>
            </w:r>
            <w:r>
              <w:rPr>
                <w:rFonts w:hAnsi="宋体" w:hint="eastAsia"/>
                <w:color w:val="000000" w:themeColor="text1"/>
                <w:sz w:val="24"/>
              </w:rPr>
              <w:t>级配碎石</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人行道路面结构层总厚度</w:t>
            </w:r>
            <w:r>
              <w:rPr>
                <w:rFonts w:hAnsi="宋体" w:hint="eastAsia"/>
                <w:color w:val="000000" w:themeColor="text1"/>
                <w:sz w:val="24"/>
              </w:rPr>
              <w:t>25cm</w:t>
            </w:r>
            <w:r>
              <w:rPr>
                <w:rFonts w:hAnsi="宋体" w:hint="eastAsia"/>
                <w:color w:val="000000" w:themeColor="text1"/>
                <w:sz w:val="24"/>
              </w:rPr>
              <w:t>。</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）桥面铺装</w:t>
            </w:r>
          </w:p>
          <w:p w:rsidR="00964D84" w:rsidRDefault="00C040BA">
            <w:pPr>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1</w:t>
            </w:r>
            <w:r>
              <w:rPr>
                <w:rFonts w:eastAsiaTheme="minorEastAsia" w:hint="eastAsia"/>
                <w:color w:val="000000" w:themeColor="text1"/>
                <w:sz w:val="24"/>
              </w:rPr>
              <w:t>号桥：桥面铺装为</w:t>
            </w:r>
            <w:r>
              <w:rPr>
                <w:rFonts w:eastAsiaTheme="minorEastAsia" w:hint="eastAsia"/>
                <w:color w:val="000000" w:themeColor="text1"/>
                <w:sz w:val="24"/>
              </w:rPr>
              <w:t>9cm</w:t>
            </w:r>
            <w:r>
              <w:rPr>
                <w:rFonts w:eastAsiaTheme="minorEastAsia" w:hint="eastAsia"/>
                <w:color w:val="000000" w:themeColor="text1"/>
                <w:sz w:val="24"/>
              </w:rPr>
              <w:t>沥青铺装</w:t>
            </w:r>
            <w:r>
              <w:rPr>
                <w:rFonts w:eastAsiaTheme="minorEastAsia" w:hint="eastAsia"/>
                <w:color w:val="000000" w:themeColor="text1"/>
                <w:sz w:val="24"/>
              </w:rPr>
              <w:t>+36cm</w:t>
            </w:r>
            <w:r>
              <w:rPr>
                <w:rFonts w:eastAsiaTheme="minorEastAsia" w:hint="eastAsia"/>
                <w:color w:val="000000" w:themeColor="text1"/>
                <w:sz w:val="24"/>
              </w:rPr>
              <w:t>水泥稳定</w:t>
            </w:r>
            <w:r>
              <w:rPr>
                <w:rFonts w:eastAsiaTheme="minorEastAsia" w:hint="eastAsia"/>
                <w:color w:val="000000" w:themeColor="text1"/>
                <w:sz w:val="24"/>
              </w:rPr>
              <w:t>碎石。</w:t>
            </w:r>
          </w:p>
          <w:p w:rsidR="00964D84" w:rsidRDefault="00C040BA">
            <w:pPr>
              <w:spacing w:line="360" w:lineRule="auto"/>
              <w:ind w:firstLineChars="200" w:firstLine="480"/>
              <w:jc w:val="left"/>
              <w:rPr>
                <w:rFonts w:eastAsiaTheme="minorEastAsia"/>
                <w:color w:val="000000" w:themeColor="text1"/>
                <w:sz w:val="24"/>
              </w:rPr>
            </w:pPr>
            <w:r>
              <w:rPr>
                <w:rFonts w:hAnsi="宋体" w:hint="eastAsia"/>
                <w:color w:val="000000" w:themeColor="text1"/>
                <w:sz w:val="24"/>
              </w:rPr>
              <w:t>2</w:t>
            </w:r>
            <w:r>
              <w:rPr>
                <w:rFonts w:hAnsi="宋体" w:hint="eastAsia"/>
                <w:color w:val="000000" w:themeColor="text1"/>
                <w:sz w:val="24"/>
              </w:rPr>
              <w:t>号桥：</w:t>
            </w:r>
            <w:r>
              <w:rPr>
                <w:rFonts w:eastAsiaTheme="minorEastAsia" w:hint="eastAsia"/>
                <w:color w:val="000000" w:themeColor="text1"/>
                <w:sz w:val="24"/>
              </w:rPr>
              <w:t>桥面铺装为</w:t>
            </w:r>
            <w:r>
              <w:rPr>
                <w:rFonts w:eastAsiaTheme="minorEastAsia" w:hint="eastAsia"/>
                <w:color w:val="000000" w:themeColor="text1"/>
                <w:sz w:val="24"/>
              </w:rPr>
              <w:t>10cmC50</w:t>
            </w:r>
            <w:r>
              <w:rPr>
                <w:rFonts w:eastAsiaTheme="minorEastAsia" w:hint="eastAsia"/>
                <w:color w:val="000000" w:themeColor="text1"/>
                <w:sz w:val="24"/>
              </w:rPr>
              <w:t>防水混凝土</w:t>
            </w:r>
            <w:r>
              <w:rPr>
                <w:rFonts w:eastAsiaTheme="minorEastAsia" w:hint="eastAsia"/>
                <w:color w:val="000000" w:themeColor="text1"/>
                <w:sz w:val="24"/>
              </w:rPr>
              <w:t>+FYT</w:t>
            </w:r>
            <w:r>
              <w:rPr>
                <w:rFonts w:eastAsiaTheme="minorEastAsia" w:hint="eastAsia"/>
                <w:color w:val="000000" w:themeColor="text1"/>
                <w:sz w:val="24"/>
              </w:rPr>
              <w:t>水溶性防水涂料防水层</w:t>
            </w:r>
            <w:r>
              <w:rPr>
                <w:rFonts w:eastAsiaTheme="minorEastAsia" w:hint="eastAsia"/>
                <w:color w:val="000000" w:themeColor="text1"/>
                <w:sz w:val="24"/>
              </w:rPr>
              <w:t>+9cm</w:t>
            </w:r>
            <w:r>
              <w:rPr>
                <w:rFonts w:eastAsiaTheme="minorEastAsia" w:hint="eastAsia"/>
                <w:color w:val="000000" w:themeColor="text1"/>
                <w:sz w:val="24"/>
              </w:rPr>
              <w:t>沥青混凝土。</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3</w:t>
            </w:r>
            <w:r>
              <w:rPr>
                <w:rFonts w:hAnsi="宋体" w:hint="eastAsia"/>
                <w:color w:val="000000" w:themeColor="text1"/>
                <w:sz w:val="24"/>
              </w:rPr>
              <w:t>号桥：桥面铺装采用</w:t>
            </w:r>
            <w:r>
              <w:rPr>
                <w:rFonts w:hAnsi="宋体" w:hint="eastAsia"/>
                <w:color w:val="000000" w:themeColor="text1"/>
                <w:sz w:val="24"/>
              </w:rPr>
              <w:t>10cmC50</w:t>
            </w:r>
            <w:r>
              <w:rPr>
                <w:rFonts w:hAnsi="宋体" w:hint="eastAsia"/>
                <w:color w:val="000000" w:themeColor="text1"/>
                <w:sz w:val="24"/>
              </w:rPr>
              <w:t>防水混凝土</w:t>
            </w:r>
            <w:r>
              <w:rPr>
                <w:rFonts w:hAnsi="宋体" w:hint="eastAsia"/>
                <w:color w:val="000000" w:themeColor="text1"/>
                <w:sz w:val="24"/>
              </w:rPr>
              <w:t>+FYT</w:t>
            </w:r>
            <w:r>
              <w:rPr>
                <w:rFonts w:hAnsi="宋体" w:hint="eastAsia"/>
                <w:color w:val="000000" w:themeColor="text1"/>
                <w:sz w:val="24"/>
              </w:rPr>
              <w:t>水溶性防水涂料防水层</w:t>
            </w:r>
            <w:r>
              <w:rPr>
                <w:rFonts w:hAnsi="宋体" w:hint="eastAsia"/>
                <w:color w:val="000000" w:themeColor="text1"/>
                <w:sz w:val="24"/>
              </w:rPr>
              <w:t>+9cm</w:t>
            </w:r>
            <w:r>
              <w:rPr>
                <w:rFonts w:hAnsi="宋体" w:hint="eastAsia"/>
                <w:color w:val="000000" w:themeColor="text1"/>
                <w:sz w:val="24"/>
              </w:rPr>
              <w:t>沥青</w:t>
            </w:r>
            <w:r>
              <w:rPr>
                <w:rFonts w:hAnsi="宋体" w:hint="eastAsia"/>
                <w:color w:val="000000" w:themeColor="text1"/>
                <w:sz w:val="24"/>
              </w:rPr>
              <w:lastRenderedPageBreak/>
              <w:t>混凝土。</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4</w:t>
            </w:r>
            <w:r>
              <w:rPr>
                <w:rFonts w:hAnsi="宋体" w:hint="eastAsia"/>
                <w:color w:val="000000" w:themeColor="text1"/>
                <w:sz w:val="24"/>
              </w:rPr>
              <w:t>号桥：桥面铺装采用</w:t>
            </w:r>
            <w:r>
              <w:rPr>
                <w:rFonts w:hAnsi="宋体" w:hint="eastAsia"/>
                <w:color w:val="000000" w:themeColor="text1"/>
                <w:sz w:val="24"/>
              </w:rPr>
              <w:t>10cmC50</w:t>
            </w:r>
            <w:r>
              <w:rPr>
                <w:rFonts w:hAnsi="宋体" w:hint="eastAsia"/>
                <w:color w:val="000000" w:themeColor="text1"/>
                <w:sz w:val="24"/>
              </w:rPr>
              <w:t>防水混凝土</w:t>
            </w:r>
            <w:r>
              <w:rPr>
                <w:rFonts w:hAnsi="宋体" w:hint="eastAsia"/>
                <w:color w:val="000000" w:themeColor="text1"/>
                <w:sz w:val="24"/>
              </w:rPr>
              <w:t>+FYT</w:t>
            </w:r>
            <w:r>
              <w:rPr>
                <w:rFonts w:hAnsi="宋体" w:hint="eastAsia"/>
                <w:color w:val="000000" w:themeColor="text1"/>
                <w:sz w:val="24"/>
              </w:rPr>
              <w:t>水溶性防水涂料防水层</w:t>
            </w:r>
            <w:r>
              <w:rPr>
                <w:rFonts w:hAnsi="宋体" w:hint="eastAsia"/>
                <w:color w:val="000000" w:themeColor="text1"/>
                <w:sz w:val="24"/>
              </w:rPr>
              <w:t>+9cm</w:t>
            </w:r>
            <w:r>
              <w:rPr>
                <w:rFonts w:hAnsi="宋体" w:hint="eastAsia"/>
                <w:color w:val="000000" w:themeColor="text1"/>
                <w:sz w:val="24"/>
              </w:rPr>
              <w:t>沥青混凝土。</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6</w:t>
            </w:r>
            <w:r>
              <w:rPr>
                <w:rFonts w:hAnsi="宋体" w:hint="eastAsia"/>
                <w:color w:val="000000" w:themeColor="text1"/>
                <w:sz w:val="24"/>
              </w:rPr>
              <w:t>、缘石设计</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项目</w:t>
            </w:r>
            <w:r>
              <w:rPr>
                <w:rFonts w:hAnsi="宋体"/>
                <w:color w:val="000000" w:themeColor="text1"/>
                <w:sz w:val="24"/>
              </w:rPr>
              <w:t>人行道及人行横道宽度范围内缘石做成斜式或平式，便于儿童车、轮椅及残疾人通行。在分隔带端头或交叉口的小半径处，缘石做成曲线形。</w:t>
            </w:r>
          </w:p>
          <w:p w:rsidR="00964D84" w:rsidRDefault="00C040BA">
            <w:pPr>
              <w:spacing w:line="360" w:lineRule="auto"/>
              <w:ind w:firstLineChars="200" w:firstLine="480"/>
              <w:jc w:val="left"/>
              <w:rPr>
                <w:color w:val="000000" w:themeColor="text1"/>
                <w:sz w:val="24"/>
              </w:rPr>
            </w:pPr>
            <w:r>
              <w:rPr>
                <w:rFonts w:hAnsi="宋体" w:hint="eastAsia"/>
                <w:color w:val="000000" w:themeColor="text1"/>
                <w:sz w:val="24"/>
              </w:rPr>
              <w:t>7</w:t>
            </w:r>
            <w:r>
              <w:rPr>
                <w:rFonts w:hAnsi="宋体" w:hint="eastAsia"/>
                <w:color w:val="000000" w:themeColor="text1"/>
                <w:sz w:val="24"/>
              </w:rPr>
              <w:t>、</w:t>
            </w:r>
            <w:r>
              <w:rPr>
                <w:rFonts w:hint="eastAsia"/>
                <w:color w:val="000000" w:themeColor="text1"/>
                <w:sz w:val="24"/>
              </w:rPr>
              <w:t>给排水设计</w:t>
            </w:r>
          </w:p>
          <w:p w:rsidR="00964D84" w:rsidRDefault="00C040BA">
            <w:pPr>
              <w:spacing w:line="360" w:lineRule="auto"/>
              <w:ind w:firstLineChars="200" w:firstLine="480"/>
              <w:jc w:val="left"/>
              <w:rPr>
                <w:color w:val="000000" w:themeColor="text1"/>
                <w:sz w:val="24"/>
              </w:rPr>
            </w:pPr>
            <w:r>
              <w:rPr>
                <w:rFonts w:hint="eastAsia"/>
                <w:color w:val="000000" w:themeColor="text1"/>
                <w:sz w:val="24"/>
              </w:rPr>
              <w:t>为了满足项目沿线及其周边居民住户等的给水、排水要求，项目道路两侧铺设有给水管网、雨水排水管网和污水排水管网，其中：</w:t>
            </w:r>
          </w:p>
          <w:p w:rsidR="00964D84" w:rsidRDefault="00C040BA">
            <w:pPr>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）给水管网</w:t>
            </w:r>
          </w:p>
          <w:p w:rsidR="00964D84" w:rsidRDefault="00C040BA">
            <w:pPr>
              <w:spacing w:line="360" w:lineRule="auto"/>
              <w:ind w:firstLineChars="200" w:firstLine="480"/>
              <w:jc w:val="left"/>
              <w:rPr>
                <w:color w:val="000000" w:themeColor="text1"/>
                <w:sz w:val="24"/>
              </w:rPr>
            </w:pPr>
            <w:r>
              <w:rPr>
                <w:rFonts w:hint="eastAsia"/>
                <w:color w:val="000000" w:themeColor="text1"/>
                <w:sz w:val="24"/>
              </w:rPr>
              <w:t>项目区给水以市政自来水作为供水水源，给水采用生活、消防合流制，给水管道布设在项目道路一侧。项目供水工程管道</w:t>
            </w:r>
            <w:r>
              <w:rPr>
                <w:color w:val="000000" w:themeColor="text1"/>
                <w:sz w:val="24"/>
              </w:rPr>
              <w:t>11825.78</w:t>
            </w:r>
            <w:r>
              <w:rPr>
                <w:rFonts w:hint="eastAsia"/>
                <w:color w:val="000000" w:themeColor="text1"/>
                <w:sz w:val="24"/>
              </w:rPr>
              <w:t>m</w:t>
            </w:r>
            <w:r>
              <w:rPr>
                <w:rFonts w:hint="eastAsia"/>
                <w:color w:val="000000" w:themeColor="text1"/>
                <w:sz w:val="24"/>
              </w:rPr>
              <w:t>，供水工程包括饮用水工程、消防工程、绿化用水工程。</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）排水管网</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本项目严格实行雨污分流，</w:t>
            </w:r>
            <w:r>
              <w:rPr>
                <w:rFonts w:hAnsi="宋体"/>
                <w:color w:val="000000" w:themeColor="text1"/>
                <w:sz w:val="24"/>
              </w:rPr>
              <w:t>项目污水管道</w:t>
            </w:r>
            <w:r>
              <w:rPr>
                <w:rFonts w:hAnsi="宋体"/>
                <w:color w:val="000000" w:themeColor="text1"/>
                <w:sz w:val="24"/>
              </w:rPr>
              <w:t>11825.78</w:t>
            </w:r>
            <w:r>
              <w:rPr>
                <w:rFonts w:hAnsi="宋体" w:hint="eastAsia"/>
                <w:color w:val="000000" w:themeColor="text1"/>
                <w:sz w:val="24"/>
              </w:rPr>
              <w:t>m</w:t>
            </w:r>
            <w:r>
              <w:rPr>
                <w:rFonts w:hAnsi="宋体" w:hint="eastAsia"/>
                <w:color w:val="000000" w:themeColor="text1"/>
                <w:sz w:val="24"/>
              </w:rPr>
              <w:t>，</w:t>
            </w:r>
            <w:r>
              <w:rPr>
                <w:rFonts w:hAnsi="宋体"/>
                <w:bCs/>
                <w:color w:val="000000" w:themeColor="text1"/>
                <w:sz w:val="24"/>
              </w:rPr>
              <w:t>污水排水管为</w:t>
            </w:r>
            <w:r>
              <w:rPr>
                <w:rFonts w:hAnsi="宋体"/>
                <w:bCs/>
                <w:color w:val="000000" w:themeColor="text1"/>
                <w:sz w:val="24"/>
              </w:rPr>
              <w:t>DN400</w:t>
            </w:r>
            <w:r>
              <w:rPr>
                <w:rFonts w:hAnsi="宋体" w:hint="eastAsia"/>
                <w:bCs/>
                <w:color w:val="000000" w:themeColor="text1"/>
                <w:sz w:val="24"/>
              </w:rPr>
              <w:t>聚丙烯双壁波纹污水管。污水干管南北走向（横向布置），污水主干管东西走向（纵向布置）即沿道路布置横向污水干管，以</w:t>
            </w:r>
            <w:r>
              <w:rPr>
                <w:rFonts w:hAnsi="宋体" w:hint="eastAsia"/>
                <w:bCs/>
                <w:color w:val="000000" w:themeColor="text1"/>
                <w:sz w:val="24"/>
              </w:rPr>
              <w:t>及道路两旁贯通的横向道路布置另一条横向干管，形成一纵一横的布局</w:t>
            </w:r>
            <w:r>
              <w:rPr>
                <w:rFonts w:hAnsi="宋体" w:hint="eastAsia"/>
                <w:color w:val="000000" w:themeColor="text1"/>
                <w:sz w:val="24"/>
              </w:rPr>
              <w:t>；</w:t>
            </w:r>
            <w:r>
              <w:rPr>
                <w:rFonts w:hAnsi="宋体"/>
                <w:color w:val="000000" w:themeColor="text1"/>
                <w:sz w:val="24"/>
              </w:rPr>
              <w:t>项目雨水管道约</w:t>
            </w:r>
            <w:r>
              <w:rPr>
                <w:rFonts w:hAnsi="宋体" w:hint="eastAsia"/>
                <w:color w:val="000000" w:themeColor="text1"/>
                <w:sz w:val="24"/>
              </w:rPr>
              <w:t>11470m</w:t>
            </w:r>
            <w:r>
              <w:rPr>
                <w:rFonts w:hAnsi="宋体" w:hint="eastAsia"/>
                <w:color w:val="000000" w:themeColor="text1"/>
                <w:sz w:val="24"/>
              </w:rPr>
              <w:t>，</w:t>
            </w:r>
            <w:r>
              <w:rPr>
                <w:rFonts w:hAnsi="宋体"/>
                <w:bCs/>
                <w:color w:val="000000" w:themeColor="text1"/>
                <w:sz w:val="24"/>
              </w:rPr>
              <w:t>雨水管</w:t>
            </w:r>
            <w:r>
              <w:rPr>
                <w:rFonts w:hAnsi="宋体" w:hint="eastAsia"/>
                <w:bCs/>
                <w:color w:val="000000" w:themeColor="text1"/>
                <w:sz w:val="24"/>
              </w:rPr>
              <w:t>道</w:t>
            </w:r>
            <w:r>
              <w:rPr>
                <w:rFonts w:hAnsi="宋体"/>
                <w:bCs/>
                <w:color w:val="000000" w:themeColor="text1"/>
                <w:sz w:val="24"/>
              </w:rPr>
              <w:t>为</w:t>
            </w:r>
            <w:r>
              <w:rPr>
                <w:rFonts w:hAnsi="宋体"/>
                <w:bCs/>
                <w:color w:val="000000" w:themeColor="text1"/>
                <w:sz w:val="24"/>
              </w:rPr>
              <w:t>DN</w:t>
            </w:r>
            <w:r>
              <w:rPr>
                <w:rFonts w:hAnsi="宋体" w:hint="eastAsia"/>
                <w:bCs/>
                <w:color w:val="000000" w:themeColor="text1"/>
                <w:sz w:val="24"/>
              </w:rPr>
              <w:t>400</w:t>
            </w:r>
            <w:r>
              <w:rPr>
                <w:rFonts w:hAnsi="宋体" w:hint="eastAsia"/>
                <w:bCs/>
                <w:color w:val="000000" w:themeColor="text1"/>
                <w:sz w:val="24"/>
              </w:rPr>
              <w:t>承插式钢筋混凝土管道，主排水管呈东西布置，雨水向西自排，南北向布排水支管，排水到干管，根据道路布置，地形高低进行雨水管网布置</w:t>
            </w:r>
            <w:r>
              <w:rPr>
                <w:rFonts w:hAnsi="宋体" w:hint="eastAsia"/>
                <w:color w:val="000000" w:themeColor="text1"/>
                <w:sz w:val="24"/>
              </w:rPr>
              <w:t>。</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8</w:t>
            </w:r>
            <w:r>
              <w:rPr>
                <w:rFonts w:hAnsi="宋体" w:hint="eastAsia"/>
                <w:color w:val="000000" w:themeColor="text1"/>
                <w:sz w:val="24"/>
              </w:rPr>
              <w:t>、</w:t>
            </w:r>
            <w:r>
              <w:rPr>
                <w:rFonts w:hAnsi="宋体"/>
                <w:color w:val="000000" w:themeColor="text1"/>
                <w:sz w:val="24"/>
              </w:rPr>
              <w:t>项目道路照明设计</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本工程照明方式选择常规照明和高杆照明相结合的方式，采用光控和时控相结合的控制方式。沿道路两侧安装。</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9</w:t>
            </w:r>
            <w:r>
              <w:rPr>
                <w:rFonts w:hAnsi="宋体" w:hint="eastAsia"/>
                <w:color w:val="000000" w:themeColor="text1"/>
                <w:sz w:val="24"/>
              </w:rPr>
              <w:t>、交通工程</w:t>
            </w:r>
          </w:p>
          <w:p w:rsidR="00964D84" w:rsidRDefault="00C040BA">
            <w:pPr>
              <w:spacing w:line="360" w:lineRule="auto"/>
              <w:ind w:firstLineChars="200" w:firstLine="480"/>
              <w:jc w:val="left"/>
              <w:rPr>
                <w:color w:val="000000" w:themeColor="text1"/>
                <w:sz w:val="24"/>
              </w:rPr>
            </w:pPr>
            <w:r>
              <w:rPr>
                <w:rFonts w:hint="eastAsia"/>
                <w:color w:val="000000" w:themeColor="text1"/>
                <w:sz w:val="24"/>
              </w:rPr>
              <w:t>包括交通标线、交通标识牌、交通信号灯控制设备、路灯工程的设置。其中，交通标线包括</w:t>
            </w:r>
            <w:r>
              <w:rPr>
                <w:rFonts w:hint="eastAsia"/>
                <w:color w:val="000000" w:themeColor="text1"/>
                <w:sz w:val="24"/>
              </w:rPr>
              <w:t>320760m</w:t>
            </w:r>
            <w:r>
              <w:rPr>
                <w:rFonts w:hint="eastAsia"/>
                <w:color w:val="000000" w:themeColor="text1"/>
                <w:sz w:val="24"/>
                <w:vertAlign w:val="superscript"/>
              </w:rPr>
              <w:t>2</w:t>
            </w:r>
            <w:r>
              <w:rPr>
                <w:rFonts w:hint="eastAsia"/>
                <w:color w:val="000000" w:themeColor="text1"/>
                <w:sz w:val="24"/>
              </w:rPr>
              <w:t>的热熔性标线和</w:t>
            </w:r>
            <w:r>
              <w:rPr>
                <w:rFonts w:hint="eastAsia"/>
                <w:color w:val="000000" w:themeColor="text1"/>
                <w:sz w:val="24"/>
              </w:rPr>
              <w:t>25660.8m</w:t>
            </w:r>
            <w:r>
              <w:rPr>
                <w:rFonts w:hint="eastAsia"/>
                <w:color w:val="000000" w:themeColor="text1"/>
                <w:sz w:val="24"/>
                <w:vertAlign w:val="superscript"/>
              </w:rPr>
              <w:t>2</w:t>
            </w:r>
            <w:r>
              <w:rPr>
                <w:rFonts w:hint="eastAsia"/>
                <w:color w:val="000000" w:themeColor="text1"/>
                <w:sz w:val="24"/>
              </w:rPr>
              <w:t>的导向箭</w:t>
            </w:r>
            <w:r>
              <w:rPr>
                <w:rFonts w:hint="eastAsia"/>
                <w:color w:val="000000" w:themeColor="text1"/>
                <w:sz w:val="24"/>
              </w:rPr>
              <w:t>头；交通标识牌包括大的</w:t>
            </w:r>
            <w:r>
              <w:rPr>
                <w:rFonts w:hint="eastAsia"/>
                <w:color w:val="000000" w:themeColor="text1"/>
                <w:sz w:val="24"/>
              </w:rPr>
              <w:t>53</w:t>
            </w:r>
            <w:r>
              <w:rPr>
                <w:rFonts w:hint="eastAsia"/>
                <w:color w:val="000000" w:themeColor="text1"/>
                <w:sz w:val="24"/>
              </w:rPr>
              <w:t>套，小的</w:t>
            </w:r>
            <w:r>
              <w:rPr>
                <w:rFonts w:hint="eastAsia"/>
                <w:color w:val="000000" w:themeColor="text1"/>
                <w:sz w:val="24"/>
              </w:rPr>
              <w:t>74</w:t>
            </w:r>
            <w:r>
              <w:rPr>
                <w:rFonts w:hint="eastAsia"/>
                <w:color w:val="000000" w:themeColor="text1"/>
                <w:sz w:val="24"/>
              </w:rPr>
              <w:t>套；交通信号灯控制设备包括交通信号灯</w:t>
            </w:r>
            <w:r>
              <w:rPr>
                <w:rFonts w:hint="eastAsia"/>
                <w:color w:val="000000" w:themeColor="text1"/>
                <w:sz w:val="24"/>
              </w:rPr>
              <w:t>15</w:t>
            </w:r>
            <w:r>
              <w:rPr>
                <w:rFonts w:hint="eastAsia"/>
                <w:color w:val="000000" w:themeColor="text1"/>
                <w:sz w:val="24"/>
              </w:rPr>
              <w:t>套，交通信号管</w:t>
            </w:r>
            <w:r>
              <w:rPr>
                <w:rFonts w:hint="eastAsia"/>
                <w:color w:val="000000" w:themeColor="text1"/>
                <w:sz w:val="24"/>
              </w:rPr>
              <w:t>2880m</w:t>
            </w:r>
            <w:r>
              <w:rPr>
                <w:rFonts w:hint="eastAsia"/>
                <w:color w:val="000000" w:themeColor="text1"/>
                <w:sz w:val="24"/>
              </w:rPr>
              <w:t>，交通电子监控设备</w:t>
            </w:r>
            <w:r>
              <w:rPr>
                <w:rFonts w:hint="eastAsia"/>
                <w:color w:val="000000" w:themeColor="text1"/>
                <w:sz w:val="24"/>
              </w:rPr>
              <w:t>10</w:t>
            </w:r>
            <w:r>
              <w:rPr>
                <w:rFonts w:hint="eastAsia"/>
                <w:color w:val="000000" w:themeColor="text1"/>
                <w:sz w:val="24"/>
              </w:rPr>
              <w:t>套；路灯工程</w:t>
            </w:r>
            <w:r>
              <w:rPr>
                <w:rFonts w:hint="eastAsia"/>
                <w:color w:val="000000" w:themeColor="text1"/>
                <w:sz w:val="24"/>
              </w:rPr>
              <w:t>694</w:t>
            </w:r>
            <w:r>
              <w:rPr>
                <w:rFonts w:hint="eastAsia"/>
                <w:color w:val="000000" w:themeColor="text1"/>
                <w:sz w:val="24"/>
              </w:rPr>
              <w:t>套。</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10</w:t>
            </w:r>
            <w:r>
              <w:rPr>
                <w:rFonts w:hAnsi="宋体" w:hint="eastAsia"/>
                <w:color w:val="000000" w:themeColor="text1"/>
                <w:sz w:val="24"/>
              </w:rPr>
              <w:t>、绿化设计</w:t>
            </w:r>
          </w:p>
          <w:p w:rsidR="00964D84" w:rsidRDefault="00C040BA">
            <w:pPr>
              <w:spacing w:line="360" w:lineRule="auto"/>
              <w:ind w:firstLineChars="200" w:firstLine="480"/>
              <w:jc w:val="left"/>
              <w:rPr>
                <w:rFonts w:hAnsi="宋体"/>
                <w:color w:val="000000" w:themeColor="text1"/>
                <w:sz w:val="24"/>
              </w:rPr>
            </w:pPr>
            <w:r>
              <w:rPr>
                <w:rFonts w:hAnsi="宋体" w:hint="eastAsia"/>
                <w:color w:val="000000" w:themeColor="text1"/>
                <w:sz w:val="24"/>
              </w:rPr>
              <w:t>道路绿化主要功能是庇荫、滤尘、减弱噪声、改善道路沿线的环境质量和美化城市。</w:t>
            </w:r>
            <w:r>
              <w:rPr>
                <w:rFonts w:hAnsi="宋体"/>
                <w:color w:val="000000" w:themeColor="text1"/>
                <w:sz w:val="24"/>
              </w:rPr>
              <w:t>本项目道路两侧</w:t>
            </w:r>
            <w:r>
              <w:rPr>
                <w:rFonts w:hAnsi="宋体" w:hint="eastAsia"/>
                <w:color w:val="000000" w:themeColor="text1"/>
                <w:sz w:val="24"/>
              </w:rPr>
              <w:t>种植</w:t>
            </w:r>
            <w:r>
              <w:rPr>
                <w:rFonts w:hAnsi="宋体"/>
                <w:color w:val="000000" w:themeColor="text1"/>
                <w:sz w:val="24"/>
              </w:rPr>
              <w:t>行道树</w:t>
            </w:r>
            <w:r>
              <w:rPr>
                <w:rFonts w:hAnsi="宋体" w:hint="eastAsia"/>
                <w:color w:val="000000" w:themeColor="text1"/>
                <w:sz w:val="24"/>
              </w:rPr>
              <w:t>及低矮绿化，</w:t>
            </w:r>
            <w:r>
              <w:rPr>
                <w:rFonts w:hAnsi="宋体"/>
                <w:color w:val="000000" w:themeColor="text1"/>
                <w:sz w:val="24"/>
              </w:rPr>
              <w:t>两侧行道树绿带以行道树为主，并宜乔木、灌木、</w:t>
            </w:r>
            <w:r>
              <w:rPr>
                <w:rFonts w:hAnsi="宋体"/>
                <w:color w:val="000000" w:themeColor="text1"/>
                <w:sz w:val="24"/>
              </w:rPr>
              <w:lastRenderedPageBreak/>
              <w:t>地被植物相结合，形成连续的绿带</w:t>
            </w:r>
            <w:r>
              <w:rPr>
                <w:rFonts w:hAnsi="宋体" w:hint="eastAsia"/>
                <w:color w:val="000000" w:themeColor="text1"/>
                <w:sz w:val="24"/>
              </w:rPr>
              <w:t>。</w:t>
            </w:r>
            <w:r>
              <w:rPr>
                <w:rFonts w:hAnsi="宋体"/>
                <w:color w:val="000000" w:themeColor="text1"/>
                <w:sz w:val="24"/>
              </w:rPr>
              <w:t>绿</w:t>
            </w:r>
            <w:r>
              <w:rPr>
                <w:rFonts w:hAnsi="宋体" w:hint="eastAsia"/>
                <w:color w:val="000000" w:themeColor="text1"/>
                <w:sz w:val="24"/>
              </w:rPr>
              <w:t>化</w:t>
            </w:r>
            <w:r>
              <w:rPr>
                <w:rFonts w:hAnsi="宋体"/>
                <w:color w:val="000000" w:themeColor="text1"/>
                <w:sz w:val="24"/>
              </w:rPr>
              <w:t>工程面积约</w:t>
            </w:r>
            <w:r>
              <w:rPr>
                <w:rFonts w:hAnsi="宋体" w:hint="eastAsia"/>
                <w:color w:val="000000" w:themeColor="text1"/>
                <w:sz w:val="24"/>
              </w:rPr>
              <w:t>72900m</w:t>
            </w:r>
            <w:r>
              <w:rPr>
                <w:rFonts w:hAnsi="宋体" w:hint="eastAsia"/>
                <w:color w:val="000000" w:themeColor="text1"/>
                <w:sz w:val="24"/>
                <w:vertAlign w:val="superscript"/>
              </w:rPr>
              <w:t>2</w:t>
            </w:r>
            <w:r>
              <w:rPr>
                <w:rFonts w:hAnsi="宋体" w:hint="eastAsia"/>
                <w:color w:val="000000" w:themeColor="text1"/>
                <w:sz w:val="24"/>
              </w:rPr>
              <w:t>。</w:t>
            </w:r>
          </w:p>
          <w:p w:rsidR="00964D84" w:rsidRDefault="00C040BA">
            <w:pPr>
              <w:spacing w:line="360" w:lineRule="auto"/>
              <w:jc w:val="left"/>
              <w:rPr>
                <w:color w:val="000000" w:themeColor="text1"/>
                <w:sz w:val="24"/>
              </w:rPr>
            </w:pPr>
            <w:r>
              <w:rPr>
                <w:rFonts w:hAnsi="宋体" w:hint="eastAsia"/>
                <w:b/>
                <w:color w:val="000000" w:themeColor="text1"/>
                <w:sz w:val="24"/>
                <w:lang w:val="sq-AL"/>
              </w:rPr>
              <w:t>五</w:t>
            </w:r>
            <w:r>
              <w:rPr>
                <w:rFonts w:hAnsi="宋体"/>
                <w:b/>
                <w:color w:val="000000" w:themeColor="text1"/>
                <w:sz w:val="24"/>
                <w:lang w:val="sq-AL"/>
              </w:rPr>
              <w:t>、主要建设材料</w:t>
            </w:r>
          </w:p>
          <w:p w:rsidR="00964D84" w:rsidRDefault="00C040BA">
            <w:pPr>
              <w:pStyle w:val="Char2"/>
              <w:spacing w:line="360" w:lineRule="auto"/>
              <w:ind w:firstLineChars="200" w:firstLine="480"/>
              <w:rPr>
                <w:color w:val="000000" w:themeColor="text1"/>
                <w:sz w:val="24"/>
              </w:rPr>
            </w:pPr>
            <w:r>
              <w:rPr>
                <w:color w:val="000000" w:themeColor="text1"/>
                <w:sz w:val="24"/>
              </w:rPr>
              <w:t>项目主要建设材料包括商品</w:t>
            </w:r>
            <w:r>
              <w:rPr>
                <w:rFonts w:hint="eastAsia"/>
                <w:color w:val="000000" w:themeColor="text1"/>
                <w:sz w:val="24"/>
              </w:rPr>
              <w:t>沥青</w:t>
            </w:r>
            <w:r>
              <w:rPr>
                <w:color w:val="000000" w:themeColor="text1"/>
                <w:sz w:val="24"/>
              </w:rPr>
              <w:t>混凝土、水泥、砂石、钢材等。项目不设采石场</w:t>
            </w:r>
            <w:r>
              <w:rPr>
                <w:rFonts w:hint="eastAsia"/>
                <w:color w:val="000000" w:themeColor="text1"/>
                <w:sz w:val="24"/>
              </w:rPr>
              <w:t>、取弃土场和沥青搅拌站</w:t>
            </w:r>
            <w:r>
              <w:rPr>
                <w:color w:val="000000" w:themeColor="text1"/>
                <w:sz w:val="24"/>
              </w:rPr>
              <w:t>，建设所用</w:t>
            </w:r>
            <w:r>
              <w:rPr>
                <w:rFonts w:hint="eastAsia"/>
                <w:color w:val="000000" w:themeColor="text1"/>
                <w:sz w:val="24"/>
              </w:rPr>
              <w:t>砂石</w:t>
            </w:r>
            <w:r>
              <w:rPr>
                <w:color w:val="000000" w:themeColor="text1"/>
                <w:sz w:val="24"/>
              </w:rPr>
              <w:t>料均向附近采石场购买，而工程所需</w:t>
            </w:r>
            <w:r>
              <w:rPr>
                <w:rFonts w:hint="eastAsia"/>
                <w:color w:val="000000" w:themeColor="text1"/>
                <w:sz w:val="24"/>
              </w:rPr>
              <w:t>沥青</w:t>
            </w:r>
            <w:r>
              <w:rPr>
                <w:color w:val="000000" w:themeColor="text1"/>
                <w:sz w:val="24"/>
              </w:rPr>
              <w:t>混凝土由</w:t>
            </w:r>
            <w:r>
              <w:rPr>
                <w:rFonts w:hint="eastAsia"/>
                <w:color w:val="000000" w:themeColor="text1"/>
                <w:sz w:val="24"/>
              </w:rPr>
              <w:t>砚山县</w:t>
            </w:r>
            <w:r>
              <w:rPr>
                <w:color w:val="000000" w:themeColor="text1"/>
                <w:sz w:val="24"/>
              </w:rPr>
              <w:t>相关企业提供的配制好的商品</w:t>
            </w:r>
            <w:r>
              <w:rPr>
                <w:rFonts w:hint="eastAsia"/>
                <w:color w:val="000000" w:themeColor="text1"/>
                <w:sz w:val="24"/>
              </w:rPr>
              <w:t>沥青</w:t>
            </w:r>
            <w:r>
              <w:rPr>
                <w:color w:val="000000" w:themeColor="text1"/>
                <w:sz w:val="24"/>
              </w:rPr>
              <w:t>混凝土，其质量、生产能力均满足要求。</w:t>
            </w:r>
            <w:r>
              <w:rPr>
                <w:rFonts w:hint="eastAsia"/>
                <w:color w:val="000000" w:themeColor="text1"/>
                <w:sz w:val="24"/>
              </w:rPr>
              <w:t>工程所需的钢材、钢筋由相关公司生产供应。</w:t>
            </w:r>
          </w:p>
          <w:p w:rsidR="00964D84" w:rsidRDefault="00C040BA">
            <w:pPr>
              <w:pStyle w:val="Char20"/>
              <w:spacing w:line="360" w:lineRule="auto"/>
              <w:rPr>
                <w:b/>
                <w:color w:val="000000" w:themeColor="text1"/>
                <w:sz w:val="24"/>
              </w:rPr>
            </w:pPr>
            <w:r>
              <w:rPr>
                <w:rFonts w:hAnsi="宋体" w:hint="eastAsia"/>
                <w:b/>
                <w:color w:val="000000" w:themeColor="text1"/>
                <w:sz w:val="24"/>
                <w:lang w:val="sq-AL"/>
              </w:rPr>
              <w:t>六</w:t>
            </w:r>
            <w:r>
              <w:rPr>
                <w:rFonts w:hAnsi="宋体"/>
                <w:b/>
                <w:color w:val="000000" w:themeColor="text1"/>
                <w:sz w:val="24"/>
                <w:lang w:val="sq-AL"/>
              </w:rPr>
              <w:t>、</w:t>
            </w:r>
            <w:r>
              <w:rPr>
                <w:rFonts w:hAnsi="宋体"/>
                <w:b/>
                <w:color w:val="000000" w:themeColor="text1"/>
                <w:sz w:val="24"/>
              </w:rPr>
              <w:t>建设</w:t>
            </w:r>
            <w:r>
              <w:rPr>
                <w:rFonts w:hAnsi="宋体" w:hint="eastAsia"/>
                <w:b/>
                <w:color w:val="000000" w:themeColor="text1"/>
                <w:sz w:val="24"/>
              </w:rPr>
              <w:t>施工</w:t>
            </w:r>
            <w:r>
              <w:rPr>
                <w:rFonts w:hAnsi="宋体"/>
                <w:b/>
                <w:color w:val="000000" w:themeColor="text1"/>
                <w:sz w:val="24"/>
              </w:rPr>
              <w:t>条件</w:t>
            </w:r>
          </w:p>
          <w:p w:rsidR="00964D84" w:rsidRDefault="00C040BA">
            <w:pPr>
              <w:pStyle w:val="Char20"/>
              <w:spacing w:line="360" w:lineRule="auto"/>
              <w:ind w:firstLineChars="200" w:firstLine="480"/>
              <w:rPr>
                <w:rFonts w:hAnsi="宋体"/>
                <w:bCs/>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）交通运输条件：</w:t>
            </w:r>
            <w:r>
              <w:rPr>
                <w:rFonts w:hAnsi="宋体"/>
                <w:color w:val="000000" w:themeColor="text1"/>
                <w:sz w:val="24"/>
              </w:rPr>
              <w:t>项目位于</w:t>
            </w:r>
            <w:r>
              <w:rPr>
                <w:rFonts w:hAnsi="宋体" w:hint="eastAsia"/>
                <w:color w:val="000000" w:themeColor="text1"/>
                <w:sz w:val="24"/>
              </w:rPr>
              <w:t>砚山县城听湖片区，项目道路区域与现有环城东路</w:t>
            </w:r>
            <w:r>
              <w:rPr>
                <w:rFonts w:hAnsi="宋体" w:hint="eastAsia"/>
                <w:bCs/>
                <w:color w:val="000000" w:themeColor="text1"/>
                <w:sz w:val="24"/>
              </w:rPr>
              <w:t>相通，</w:t>
            </w:r>
            <w:r>
              <w:rPr>
                <w:rFonts w:hAnsi="宋体"/>
                <w:color w:val="000000" w:themeColor="text1"/>
                <w:sz w:val="24"/>
              </w:rPr>
              <w:t>交通运输方便，</w:t>
            </w:r>
            <w:r>
              <w:rPr>
                <w:rFonts w:hAnsi="宋体" w:hint="eastAsia"/>
                <w:color w:val="000000" w:themeColor="text1"/>
                <w:sz w:val="24"/>
              </w:rPr>
              <w:t>均可以作为建设材料运输道路使用。</w:t>
            </w:r>
            <w:r>
              <w:rPr>
                <w:rFonts w:hAnsi="宋体"/>
                <w:color w:val="000000" w:themeColor="text1"/>
                <w:sz w:val="24"/>
              </w:rPr>
              <w:t>建筑材料可直接运到施工现场，施工用石料、砂石等建材可就近购买，运距较短，施工条件较好。</w:t>
            </w:r>
          </w:p>
          <w:p w:rsidR="00964D84" w:rsidRDefault="00C040BA">
            <w:pPr>
              <w:pStyle w:val="Char20"/>
              <w:spacing w:line="360" w:lineRule="auto"/>
              <w:ind w:firstLineChars="200" w:firstLine="480"/>
              <w:rPr>
                <w:rFonts w:hAnsi="宋体"/>
                <w:color w:val="000000" w:themeColor="text1"/>
                <w:sz w:val="24"/>
              </w:rPr>
            </w:pPr>
            <w:r>
              <w:rPr>
                <w:rFonts w:hAnsi="宋体"/>
                <w:color w:val="000000" w:themeColor="text1"/>
                <w:sz w:val="24"/>
              </w:rPr>
              <w:t>（</w:t>
            </w:r>
            <w:r>
              <w:rPr>
                <w:rFonts w:hint="eastAsia"/>
                <w:color w:val="000000" w:themeColor="text1"/>
                <w:sz w:val="24"/>
              </w:rPr>
              <w:t>2</w:t>
            </w:r>
            <w:r>
              <w:rPr>
                <w:rFonts w:hAnsi="宋体"/>
                <w:color w:val="000000" w:themeColor="text1"/>
                <w:sz w:val="24"/>
              </w:rPr>
              <w:t>）</w:t>
            </w:r>
            <w:r>
              <w:rPr>
                <w:rFonts w:hAnsi="宋体" w:hint="eastAsia"/>
                <w:color w:val="000000" w:themeColor="text1"/>
                <w:sz w:val="24"/>
              </w:rPr>
              <w:t>水、电供应条件</w:t>
            </w:r>
            <w:r>
              <w:rPr>
                <w:rFonts w:hAnsi="宋体"/>
                <w:color w:val="000000" w:themeColor="text1"/>
                <w:sz w:val="24"/>
              </w:rPr>
              <w:t>：</w:t>
            </w:r>
            <w:r>
              <w:rPr>
                <w:rFonts w:hAnsi="宋体" w:hint="eastAsia"/>
                <w:color w:val="000000" w:themeColor="text1"/>
                <w:sz w:val="24"/>
              </w:rPr>
              <w:t>项目建设地点位于砚山县城听湖片区，建设区域周围供电、供水系统完善，项目用电可以从就近的电缆引入，项目用水可从就近市政给水管道引入。</w:t>
            </w:r>
          </w:p>
          <w:p w:rsidR="00964D84" w:rsidRDefault="00C040BA">
            <w:pPr>
              <w:pStyle w:val="Char20"/>
              <w:spacing w:line="360" w:lineRule="auto"/>
              <w:ind w:firstLineChars="200" w:firstLine="480"/>
              <w:rPr>
                <w:rFonts w:hAnsi="宋体"/>
                <w:color w:val="000000" w:themeColor="text1"/>
                <w:sz w:val="24"/>
              </w:rPr>
            </w:pPr>
            <w:r>
              <w:rPr>
                <w:rFonts w:hAnsi="宋体"/>
                <w:color w:val="000000" w:themeColor="text1"/>
                <w:sz w:val="24"/>
              </w:rPr>
              <w:t>（</w:t>
            </w:r>
            <w:r>
              <w:rPr>
                <w:rFonts w:hint="eastAsia"/>
                <w:color w:val="000000" w:themeColor="text1"/>
                <w:sz w:val="24"/>
              </w:rPr>
              <w:t>3</w:t>
            </w:r>
            <w:r>
              <w:rPr>
                <w:rFonts w:hAnsi="宋体"/>
                <w:color w:val="000000" w:themeColor="text1"/>
                <w:sz w:val="24"/>
              </w:rPr>
              <w:t>）通</w:t>
            </w:r>
            <w:r>
              <w:rPr>
                <w:rFonts w:hAnsi="宋体" w:hint="eastAsia"/>
                <w:color w:val="000000" w:themeColor="text1"/>
                <w:sz w:val="24"/>
              </w:rPr>
              <w:t>讯</w:t>
            </w:r>
            <w:r>
              <w:rPr>
                <w:rFonts w:hAnsi="宋体"/>
                <w:color w:val="000000" w:themeColor="text1"/>
                <w:sz w:val="24"/>
              </w:rPr>
              <w:t>：项目所在区域覆盖通信电信</w:t>
            </w:r>
            <w:r>
              <w:rPr>
                <w:rFonts w:hAnsi="宋体" w:hint="eastAsia"/>
                <w:color w:val="000000" w:themeColor="text1"/>
                <w:sz w:val="24"/>
              </w:rPr>
              <w:t>、移动、联通通讯系统，通讯质量良好。</w:t>
            </w:r>
          </w:p>
          <w:p w:rsidR="00964D84" w:rsidRDefault="00C040BA">
            <w:pPr>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）混凝土及其他建筑材料：</w:t>
            </w:r>
            <w:r>
              <w:rPr>
                <w:color w:val="000000" w:themeColor="text1"/>
                <w:sz w:val="24"/>
              </w:rPr>
              <w:t>本项目不在施工场地设</w:t>
            </w:r>
            <w:r>
              <w:rPr>
                <w:rFonts w:hint="eastAsia"/>
                <w:color w:val="000000" w:themeColor="text1"/>
                <w:sz w:val="24"/>
              </w:rPr>
              <w:t>沥青</w:t>
            </w:r>
            <w:r>
              <w:rPr>
                <w:color w:val="000000" w:themeColor="text1"/>
                <w:sz w:val="24"/>
              </w:rPr>
              <w:t>混凝土搅拌站，使用商品</w:t>
            </w:r>
            <w:r>
              <w:rPr>
                <w:rFonts w:hint="eastAsia"/>
                <w:color w:val="000000" w:themeColor="text1"/>
                <w:sz w:val="24"/>
              </w:rPr>
              <w:t>沥青</w:t>
            </w:r>
            <w:r>
              <w:rPr>
                <w:color w:val="000000" w:themeColor="text1"/>
                <w:sz w:val="24"/>
              </w:rPr>
              <w:t>混凝土，另外，施工过程中使用的</w:t>
            </w:r>
            <w:r>
              <w:rPr>
                <w:bCs/>
                <w:color w:val="000000" w:themeColor="text1"/>
                <w:sz w:val="24"/>
              </w:rPr>
              <w:t>建材钢筋、水泥、沙子、石子、砖、木材等均可在当地购买。</w:t>
            </w:r>
          </w:p>
          <w:p w:rsidR="00964D84" w:rsidRDefault="00C040BA">
            <w:pPr>
              <w:spacing w:line="360" w:lineRule="auto"/>
              <w:ind w:firstLineChars="200" w:firstLine="480"/>
              <w:rPr>
                <w:rFonts w:hAnsi="宋体"/>
                <w:color w:val="000000" w:themeColor="text1"/>
                <w:sz w:val="24"/>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color w:val="000000" w:themeColor="text1"/>
                <w:sz w:val="24"/>
              </w:rPr>
              <w:t>三场</w:t>
            </w:r>
            <w:r>
              <w:rPr>
                <w:rFonts w:hint="eastAsia"/>
                <w:color w:val="000000" w:themeColor="text1"/>
                <w:sz w:val="24"/>
              </w:rPr>
              <w:t>”</w:t>
            </w:r>
            <w:r>
              <w:rPr>
                <w:color w:val="000000" w:themeColor="text1"/>
                <w:sz w:val="24"/>
              </w:rPr>
              <w:t>相关情况：本项目位于</w:t>
            </w:r>
            <w:r>
              <w:rPr>
                <w:rFonts w:hAnsi="宋体" w:hint="eastAsia"/>
                <w:color w:val="000000" w:themeColor="text1"/>
                <w:sz w:val="24"/>
              </w:rPr>
              <w:t>砚山县城听湖片区</w:t>
            </w:r>
            <w:r>
              <w:rPr>
                <w:color w:val="000000" w:themeColor="text1"/>
                <w:sz w:val="24"/>
              </w:rPr>
              <w:t>，场地内不设置施工营地，只有一个施工队，项目施工人数日均约为</w:t>
            </w:r>
            <w:r>
              <w:rPr>
                <w:rFonts w:hint="eastAsia"/>
                <w:color w:val="000000" w:themeColor="text1"/>
                <w:sz w:val="24"/>
              </w:rPr>
              <w:t>40</w:t>
            </w:r>
            <w:r>
              <w:rPr>
                <w:color w:val="000000" w:themeColor="text1"/>
                <w:sz w:val="24"/>
              </w:rPr>
              <w:t>人，施工期施工人员不在场区食</w:t>
            </w:r>
            <w:r>
              <w:rPr>
                <w:color w:val="000000" w:themeColor="text1"/>
                <w:sz w:val="24"/>
              </w:rPr>
              <w:t>宿</w:t>
            </w:r>
            <w:r>
              <w:rPr>
                <w:rFonts w:hint="eastAsia"/>
                <w:color w:val="000000" w:themeColor="text1"/>
                <w:sz w:val="24"/>
              </w:rPr>
              <w:t>。另外，项目不涉及取土场和弃渣场。</w:t>
            </w:r>
          </w:p>
          <w:p w:rsidR="00964D84" w:rsidRDefault="00C040BA">
            <w:pPr>
              <w:pStyle w:val="Char20"/>
              <w:spacing w:line="360" w:lineRule="auto"/>
              <w:rPr>
                <w:rFonts w:hAnsi="宋体"/>
                <w:color w:val="000000" w:themeColor="text1"/>
                <w:sz w:val="24"/>
              </w:rPr>
            </w:pPr>
            <w:r>
              <w:rPr>
                <w:rFonts w:hAnsi="宋体" w:hint="eastAsia"/>
                <w:b/>
                <w:color w:val="000000" w:themeColor="text1"/>
                <w:sz w:val="24"/>
              </w:rPr>
              <w:t>七、项目建设施工进度及施工方式</w:t>
            </w:r>
          </w:p>
          <w:p w:rsidR="00964D84" w:rsidRDefault="00C040BA">
            <w:pPr>
              <w:spacing w:line="360" w:lineRule="auto"/>
              <w:ind w:firstLineChars="200" w:firstLine="480"/>
              <w:rPr>
                <w:color w:val="000000" w:themeColor="text1"/>
                <w:sz w:val="24"/>
              </w:rPr>
            </w:pPr>
            <w:r>
              <w:rPr>
                <w:color w:val="000000" w:themeColor="text1"/>
                <w:sz w:val="24"/>
              </w:rPr>
              <w:t>项目</w:t>
            </w:r>
            <w:r>
              <w:rPr>
                <w:rFonts w:hint="eastAsia"/>
                <w:color w:val="000000" w:themeColor="text1"/>
                <w:sz w:val="24"/>
              </w:rPr>
              <w:t>施工</w:t>
            </w:r>
            <w:r>
              <w:rPr>
                <w:color w:val="000000" w:themeColor="text1"/>
                <w:sz w:val="24"/>
              </w:rPr>
              <w:t>进度：</w:t>
            </w:r>
            <w:r>
              <w:rPr>
                <w:rFonts w:hint="eastAsia"/>
                <w:color w:val="000000" w:themeColor="text1"/>
                <w:sz w:val="24"/>
              </w:rPr>
              <w:t>本</w:t>
            </w:r>
            <w:r>
              <w:rPr>
                <w:rFonts w:hAnsi="宋体" w:hint="eastAsia"/>
                <w:color w:val="000000" w:themeColor="text1"/>
                <w:sz w:val="24"/>
              </w:rPr>
              <w:t>项目拟开工</w:t>
            </w:r>
            <w:r>
              <w:rPr>
                <w:rFonts w:hAnsi="宋体"/>
                <w:color w:val="000000" w:themeColor="text1"/>
                <w:sz w:val="24"/>
              </w:rPr>
              <w:t>时间</w:t>
            </w:r>
            <w:r>
              <w:rPr>
                <w:rFonts w:hAnsi="宋体" w:hint="eastAsia"/>
                <w:color w:val="000000" w:themeColor="text1"/>
                <w:sz w:val="24"/>
              </w:rPr>
              <w:t>为</w:t>
            </w:r>
            <w:r>
              <w:rPr>
                <w:rFonts w:hAnsi="宋体" w:hint="eastAsia"/>
                <w:color w:val="000000" w:themeColor="text1"/>
                <w:sz w:val="24"/>
              </w:rPr>
              <w:t>2019</w:t>
            </w:r>
            <w:r>
              <w:rPr>
                <w:rFonts w:hAnsi="宋体" w:hint="eastAsia"/>
                <w:color w:val="000000" w:themeColor="text1"/>
                <w:sz w:val="24"/>
              </w:rPr>
              <w:t>年</w:t>
            </w:r>
            <w:r>
              <w:rPr>
                <w:rFonts w:hAnsi="宋体" w:hint="eastAsia"/>
                <w:color w:val="000000" w:themeColor="text1"/>
                <w:sz w:val="24"/>
              </w:rPr>
              <w:t>12</w:t>
            </w:r>
            <w:r>
              <w:rPr>
                <w:rFonts w:hAnsi="宋体" w:hint="eastAsia"/>
                <w:color w:val="000000" w:themeColor="text1"/>
                <w:sz w:val="24"/>
              </w:rPr>
              <w:t>月，计划竣工时间为</w:t>
            </w:r>
            <w:r>
              <w:rPr>
                <w:rFonts w:hAnsi="宋体" w:hint="eastAsia"/>
                <w:color w:val="000000" w:themeColor="text1"/>
                <w:sz w:val="24"/>
              </w:rPr>
              <w:t>2021</w:t>
            </w:r>
            <w:r>
              <w:rPr>
                <w:rFonts w:hAnsi="宋体" w:hint="eastAsia"/>
                <w:color w:val="000000" w:themeColor="text1"/>
                <w:sz w:val="24"/>
              </w:rPr>
              <w:t>年</w:t>
            </w:r>
            <w:r>
              <w:rPr>
                <w:rFonts w:hAnsi="宋体" w:hint="eastAsia"/>
                <w:color w:val="000000" w:themeColor="text1"/>
                <w:sz w:val="24"/>
              </w:rPr>
              <w:t>12</w:t>
            </w:r>
            <w:r>
              <w:rPr>
                <w:rFonts w:hAnsi="宋体" w:hint="eastAsia"/>
                <w:color w:val="000000" w:themeColor="text1"/>
                <w:sz w:val="24"/>
              </w:rPr>
              <w:t>月，施工期为</w:t>
            </w:r>
            <w:r>
              <w:rPr>
                <w:rFonts w:hAnsi="宋体" w:hint="eastAsia"/>
                <w:color w:val="000000" w:themeColor="text1"/>
                <w:sz w:val="24"/>
              </w:rPr>
              <w:t>720d</w:t>
            </w:r>
            <w:r>
              <w:rPr>
                <w:rFonts w:hAnsi="宋体" w:hint="eastAsia"/>
                <w:color w:val="000000" w:themeColor="text1"/>
                <w:sz w:val="24"/>
              </w:rPr>
              <w:t>（</w:t>
            </w:r>
            <w:r>
              <w:rPr>
                <w:rFonts w:hAnsi="宋体" w:hint="eastAsia"/>
                <w:color w:val="000000" w:themeColor="text1"/>
                <w:sz w:val="24"/>
              </w:rPr>
              <w:t>24</w:t>
            </w:r>
            <w:r>
              <w:rPr>
                <w:rFonts w:hAnsi="宋体" w:hint="eastAsia"/>
                <w:color w:val="000000" w:themeColor="text1"/>
                <w:sz w:val="24"/>
              </w:rPr>
              <w:t>个月）。</w:t>
            </w:r>
          </w:p>
          <w:p w:rsidR="00964D84" w:rsidRDefault="00C040BA">
            <w:pPr>
              <w:spacing w:line="360" w:lineRule="auto"/>
              <w:ind w:firstLineChars="196" w:firstLine="470"/>
              <w:rPr>
                <w:color w:val="000000" w:themeColor="text1"/>
                <w:sz w:val="24"/>
              </w:rPr>
            </w:pPr>
            <w:r>
              <w:rPr>
                <w:rFonts w:hint="eastAsia"/>
                <w:color w:val="000000" w:themeColor="text1"/>
                <w:sz w:val="24"/>
              </w:rPr>
              <w:t>项目为</w:t>
            </w:r>
            <w:r>
              <w:rPr>
                <w:rFonts w:hAnsi="宋体" w:hint="eastAsia"/>
                <w:color w:val="000000" w:themeColor="text1"/>
                <w:sz w:val="24"/>
              </w:rPr>
              <w:t>砚山县听湖环湖路建设项目</w:t>
            </w:r>
            <w:r>
              <w:rPr>
                <w:rFonts w:hint="eastAsia"/>
                <w:color w:val="000000" w:themeColor="text1"/>
                <w:sz w:val="24"/>
              </w:rPr>
              <w:t>，根据项目自身的特点和项目周边环境特点，项目采取半封闭式一体化施工方式。</w:t>
            </w:r>
          </w:p>
          <w:p w:rsidR="00964D84" w:rsidRDefault="00C040BA">
            <w:pPr>
              <w:spacing w:line="360" w:lineRule="auto"/>
              <w:rPr>
                <w:rFonts w:hAnsi="宋体"/>
                <w:b/>
                <w:color w:val="000000" w:themeColor="text1"/>
                <w:sz w:val="24"/>
                <w:lang w:val="sq-AL"/>
              </w:rPr>
            </w:pPr>
            <w:r>
              <w:rPr>
                <w:rFonts w:hAnsi="宋体" w:hint="eastAsia"/>
                <w:b/>
                <w:color w:val="000000" w:themeColor="text1"/>
                <w:sz w:val="24"/>
              </w:rPr>
              <w:t>八</w:t>
            </w:r>
            <w:r>
              <w:rPr>
                <w:rFonts w:hAnsi="宋体"/>
                <w:b/>
                <w:color w:val="000000" w:themeColor="text1"/>
                <w:sz w:val="24"/>
              </w:rPr>
              <w:t>、</w:t>
            </w:r>
            <w:r>
              <w:rPr>
                <w:rFonts w:hAnsi="宋体"/>
                <w:b/>
                <w:color w:val="000000" w:themeColor="text1"/>
                <w:sz w:val="24"/>
                <w:lang w:val="sq-AL"/>
              </w:rPr>
              <w:t>交通量预测</w:t>
            </w:r>
          </w:p>
          <w:p w:rsidR="00964D84" w:rsidRDefault="00C040BA">
            <w:pPr>
              <w:spacing w:line="360" w:lineRule="auto"/>
              <w:ind w:firstLineChars="200" w:firstLine="480"/>
              <w:rPr>
                <w:color w:val="000000" w:themeColor="text1"/>
                <w:sz w:val="24"/>
              </w:rPr>
            </w:pPr>
            <w:r>
              <w:rPr>
                <w:rFonts w:hint="eastAsia"/>
                <w:color w:val="000000" w:themeColor="text1"/>
                <w:sz w:val="24"/>
              </w:rPr>
              <w:t>根据业主提供的资料及</w:t>
            </w:r>
            <w:r>
              <w:rPr>
                <w:rFonts w:hAnsi="宋体" w:hint="eastAsia"/>
                <w:color w:val="000000" w:themeColor="text1"/>
                <w:sz w:val="24"/>
              </w:rPr>
              <w:t>砚山县听湖环湖路建设项目</w:t>
            </w:r>
            <w:r>
              <w:rPr>
                <w:rFonts w:hint="eastAsia"/>
                <w:color w:val="000000" w:themeColor="text1"/>
                <w:sz w:val="24"/>
              </w:rPr>
              <w:t>的可研报告可知：本项目为城市道路，运营期来往车辆以小型车为主，则预测时将大型车及中型车折合为小型车计算。根据周边市政道路类比分析，本项目</w:t>
            </w:r>
            <w:r>
              <w:rPr>
                <w:color w:val="000000" w:themeColor="text1"/>
                <w:sz w:val="24"/>
              </w:rPr>
              <w:t>道路特征</w:t>
            </w:r>
            <w:r>
              <w:rPr>
                <w:rFonts w:hint="eastAsia"/>
                <w:color w:val="000000" w:themeColor="text1"/>
                <w:sz w:val="24"/>
              </w:rPr>
              <w:t>年平均日交通量</w:t>
            </w:r>
            <w:r>
              <w:rPr>
                <w:color w:val="000000" w:themeColor="text1"/>
                <w:sz w:val="24"/>
              </w:rPr>
              <w:t>预测值</w:t>
            </w:r>
            <w:r>
              <w:rPr>
                <w:rFonts w:hint="eastAsia"/>
                <w:color w:val="000000" w:themeColor="text1"/>
                <w:sz w:val="24"/>
              </w:rPr>
              <w:t>具体见表</w:t>
            </w:r>
            <w:r>
              <w:rPr>
                <w:rFonts w:hint="eastAsia"/>
                <w:color w:val="000000" w:themeColor="text1"/>
                <w:sz w:val="24"/>
              </w:rPr>
              <w:t>1-4</w:t>
            </w:r>
            <w:r>
              <w:rPr>
                <w:rFonts w:hint="eastAsia"/>
                <w:color w:val="000000" w:themeColor="text1"/>
                <w:sz w:val="24"/>
              </w:rPr>
              <w:t>。</w:t>
            </w:r>
          </w:p>
          <w:tbl>
            <w:tblPr>
              <w:tblW w:w="8725" w:type="dxa"/>
              <w:jc w:val="center"/>
              <w:tblInd w:w="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10"/>
              <w:gridCol w:w="1418"/>
              <w:gridCol w:w="1417"/>
              <w:gridCol w:w="1418"/>
              <w:gridCol w:w="1276"/>
              <w:gridCol w:w="1186"/>
            </w:tblGrid>
            <w:tr w:rsidR="00964D84">
              <w:trPr>
                <w:trHeight w:val="330"/>
                <w:jc w:val="center"/>
              </w:trPr>
              <w:tc>
                <w:tcPr>
                  <w:tcW w:w="8725" w:type="dxa"/>
                  <w:gridSpan w:val="6"/>
                  <w:tcBorders>
                    <w:top w:val="nil"/>
                    <w:left w:val="nil"/>
                    <w:right w:val="nil"/>
                  </w:tcBorders>
                  <w:vAlign w:val="center"/>
                </w:tcPr>
                <w:p w:rsidR="00964D84" w:rsidRDefault="00C040BA">
                  <w:pPr>
                    <w:jc w:val="center"/>
                    <w:rPr>
                      <w:b/>
                      <w:color w:val="000000" w:themeColor="text1"/>
                      <w:szCs w:val="21"/>
                    </w:rPr>
                  </w:pPr>
                  <w:r>
                    <w:rPr>
                      <w:rFonts w:hint="eastAsia"/>
                      <w:b/>
                      <w:color w:val="000000" w:themeColor="text1"/>
                      <w:szCs w:val="21"/>
                    </w:rPr>
                    <w:t>表</w:t>
                  </w:r>
                  <w:r>
                    <w:rPr>
                      <w:rFonts w:hint="eastAsia"/>
                      <w:b/>
                      <w:color w:val="000000" w:themeColor="text1"/>
                      <w:szCs w:val="21"/>
                    </w:rPr>
                    <w:t xml:space="preserve">1-4 </w:t>
                  </w:r>
                  <w:r>
                    <w:rPr>
                      <w:rFonts w:hint="eastAsia"/>
                      <w:b/>
                      <w:color w:val="000000" w:themeColor="text1"/>
                      <w:szCs w:val="21"/>
                    </w:rPr>
                    <w:t>道路特征年平均日交通量预测值（折合为小型车，单位：</w:t>
                  </w:r>
                  <w:r>
                    <w:rPr>
                      <w:rFonts w:hint="eastAsia"/>
                      <w:b/>
                      <w:color w:val="000000" w:themeColor="text1"/>
                      <w:szCs w:val="21"/>
                    </w:rPr>
                    <w:t>pcu/d</w:t>
                  </w:r>
                  <w:r>
                    <w:rPr>
                      <w:rFonts w:hint="eastAsia"/>
                      <w:b/>
                      <w:color w:val="000000" w:themeColor="text1"/>
                      <w:szCs w:val="21"/>
                    </w:rPr>
                    <w:t>）</w:t>
                  </w:r>
                </w:p>
              </w:tc>
            </w:tr>
            <w:tr w:rsidR="00964D84">
              <w:trPr>
                <w:trHeight w:val="330"/>
                <w:jc w:val="center"/>
              </w:trPr>
              <w:tc>
                <w:tcPr>
                  <w:tcW w:w="2010" w:type="dxa"/>
                  <w:vAlign w:val="center"/>
                </w:tcPr>
                <w:p w:rsidR="00964D84" w:rsidRDefault="00C040BA">
                  <w:pPr>
                    <w:jc w:val="center"/>
                    <w:rPr>
                      <w:color w:val="000000" w:themeColor="text1"/>
                      <w:szCs w:val="21"/>
                    </w:rPr>
                  </w:pPr>
                  <w:r>
                    <w:rPr>
                      <w:rFonts w:hint="eastAsia"/>
                      <w:color w:val="000000" w:themeColor="text1"/>
                      <w:szCs w:val="21"/>
                    </w:rPr>
                    <w:t>年份</w:t>
                  </w:r>
                </w:p>
              </w:tc>
              <w:tc>
                <w:tcPr>
                  <w:tcW w:w="1418" w:type="dxa"/>
                  <w:vAlign w:val="center"/>
                </w:tcPr>
                <w:p w:rsidR="00964D84" w:rsidRDefault="00C040BA">
                  <w:pPr>
                    <w:jc w:val="center"/>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年</w:t>
                  </w:r>
                </w:p>
              </w:tc>
              <w:tc>
                <w:tcPr>
                  <w:tcW w:w="1417" w:type="dxa"/>
                  <w:vAlign w:val="center"/>
                </w:tcPr>
                <w:p w:rsidR="00964D84" w:rsidRDefault="00C040BA">
                  <w:pPr>
                    <w:jc w:val="center"/>
                    <w:rPr>
                      <w:color w:val="000000" w:themeColor="text1"/>
                      <w:szCs w:val="21"/>
                    </w:rPr>
                  </w:pPr>
                  <w:r>
                    <w:rPr>
                      <w:color w:val="000000" w:themeColor="text1"/>
                      <w:szCs w:val="21"/>
                    </w:rPr>
                    <w:t>202</w:t>
                  </w:r>
                  <w:r>
                    <w:rPr>
                      <w:rFonts w:hint="eastAsia"/>
                      <w:color w:val="000000" w:themeColor="text1"/>
                      <w:szCs w:val="21"/>
                    </w:rPr>
                    <w:t>4</w:t>
                  </w:r>
                  <w:r>
                    <w:rPr>
                      <w:color w:val="000000" w:themeColor="text1"/>
                      <w:szCs w:val="21"/>
                    </w:rPr>
                    <w:t>年</w:t>
                  </w:r>
                </w:p>
              </w:tc>
              <w:tc>
                <w:tcPr>
                  <w:tcW w:w="1418" w:type="dxa"/>
                  <w:vAlign w:val="center"/>
                </w:tcPr>
                <w:p w:rsidR="00964D84" w:rsidRDefault="00C040BA">
                  <w:pPr>
                    <w:jc w:val="center"/>
                    <w:rPr>
                      <w:color w:val="000000" w:themeColor="text1"/>
                      <w:szCs w:val="21"/>
                    </w:rPr>
                  </w:pPr>
                  <w:r>
                    <w:rPr>
                      <w:color w:val="000000" w:themeColor="text1"/>
                      <w:szCs w:val="21"/>
                    </w:rPr>
                    <w:t>202</w:t>
                  </w:r>
                  <w:r>
                    <w:rPr>
                      <w:rFonts w:hint="eastAsia"/>
                      <w:color w:val="000000" w:themeColor="text1"/>
                      <w:szCs w:val="21"/>
                    </w:rPr>
                    <w:t>7</w:t>
                  </w:r>
                  <w:r>
                    <w:rPr>
                      <w:color w:val="000000" w:themeColor="text1"/>
                      <w:szCs w:val="21"/>
                    </w:rPr>
                    <w:t>年</w:t>
                  </w:r>
                </w:p>
              </w:tc>
              <w:tc>
                <w:tcPr>
                  <w:tcW w:w="1276" w:type="dxa"/>
                  <w:vAlign w:val="center"/>
                </w:tcPr>
                <w:p w:rsidR="00964D84" w:rsidRDefault="00C040BA">
                  <w:pPr>
                    <w:jc w:val="center"/>
                    <w:rPr>
                      <w:color w:val="000000" w:themeColor="text1"/>
                      <w:szCs w:val="21"/>
                    </w:rPr>
                  </w:pPr>
                  <w:r>
                    <w:rPr>
                      <w:color w:val="000000" w:themeColor="text1"/>
                      <w:szCs w:val="21"/>
                    </w:rPr>
                    <w:t>203</w:t>
                  </w:r>
                  <w:r>
                    <w:rPr>
                      <w:rFonts w:hint="eastAsia"/>
                      <w:color w:val="000000" w:themeColor="text1"/>
                      <w:szCs w:val="21"/>
                    </w:rPr>
                    <w:t>2</w:t>
                  </w:r>
                  <w:r>
                    <w:rPr>
                      <w:color w:val="000000" w:themeColor="text1"/>
                      <w:szCs w:val="21"/>
                    </w:rPr>
                    <w:t>年</w:t>
                  </w:r>
                </w:p>
              </w:tc>
              <w:tc>
                <w:tcPr>
                  <w:tcW w:w="1186" w:type="dxa"/>
                  <w:vAlign w:val="center"/>
                </w:tcPr>
                <w:p w:rsidR="00964D84" w:rsidRDefault="00C040BA">
                  <w:pPr>
                    <w:jc w:val="center"/>
                    <w:rPr>
                      <w:color w:val="000000" w:themeColor="text1"/>
                      <w:szCs w:val="21"/>
                    </w:rPr>
                  </w:pPr>
                  <w:r>
                    <w:rPr>
                      <w:color w:val="000000" w:themeColor="text1"/>
                      <w:szCs w:val="21"/>
                    </w:rPr>
                    <w:t>203</w:t>
                  </w:r>
                  <w:r>
                    <w:rPr>
                      <w:rFonts w:hint="eastAsia"/>
                      <w:color w:val="000000" w:themeColor="text1"/>
                      <w:szCs w:val="21"/>
                    </w:rPr>
                    <w:t>4</w:t>
                  </w:r>
                  <w:r>
                    <w:rPr>
                      <w:color w:val="000000" w:themeColor="text1"/>
                      <w:szCs w:val="21"/>
                    </w:rPr>
                    <w:t>年</w:t>
                  </w:r>
                </w:p>
              </w:tc>
            </w:tr>
            <w:tr w:rsidR="00964D84">
              <w:trPr>
                <w:trHeight w:val="330"/>
                <w:jc w:val="center"/>
              </w:trPr>
              <w:tc>
                <w:tcPr>
                  <w:tcW w:w="2010" w:type="dxa"/>
                  <w:vAlign w:val="center"/>
                </w:tcPr>
                <w:p w:rsidR="00964D84" w:rsidRDefault="00C040BA">
                  <w:pPr>
                    <w:jc w:val="center"/>
                    <w:rPr>
                      <w:color w:val="000000" w:themeColor="text1"/>
                      <w:szCs w:val="21"/>
                    </w:rPr>
                  </w:pPr>
                  <w:r>
                    <w:rPr>
                      <w:rFonts w:hint="eastAsia"/>
                      <w:color w:val="000000" w:themeColor="text1"/>
                      <w:szCs w:val="21"/>
                    </w:rPr>
                    <w:t>交通量预测值</w:t>
                  </w:r>
                </w:p>
              </w:tc>
              <w:tc>
                <w:tcPr>
                  <w:tcW w:w="1418" w:type="dxa"/>
                  <w:vAlign w:val="center"/>
                </w:tcPr>
                <w:p w:rsidR="00964D84" w:rsidRDefault="00C040BA">
                  <w:pPr>
                    <w:jc w:val="center"/>
                    <w:rPr>
                      <w:color w:val="000000" w:themeColor="text1"/>
                      <w:szCs w:val="21"/>
                    </w:rPr>
                  </w:pPr>
                  <w:r>
                    <w:rPr>
                      <w:rFonts w:hint="eastAsia"/>
                      <w:color w:val="000000" w:themeColor="text1"/>
                      <w:szCs w:val="21"/>
                    </w:rPr>
                    <w:t>8390</w:t>
                  </w:r>
                </w:p>
              </w:tc>
              <w:tc>
                <w:tcPr>
                  <w:tcW w:w="1417" w:type="dxa"/>
                  <w:vAlign w:val="center"/>
                </w:tcPr>
                <w:p w:rsidR="00964D84" w:rsidRDefault="00C040BA">
                  <w:pPr>
                    <w:jc w:val="center"/>
                    <w:rPr>
                      <w:color w:val="000000" w:themeColor="text1"/>
                      <w:szCs w:val="21"/>
                    </w:rPr>
                  </w:pPr>
                  <w:r>
                    <w:rPr>
                      <w:rFonts w:hint="eastAsia"/>
                      <w:color w:val="000000" w:themeColor="text1"/>
                      <w:szCs w:val="21"/>
                    </w:rPr>
                    <w:t>10198</w:t>
                  </w:r>
                </w:p>
              </w:tc>
              <w:tc>
                <w:tcPr>
                  <w:tcW w:w="1418" w:type="dxa"/>
                  <w:vAlign w:val="center"/>
                </w:tcPr>
                <w:p w:rsidR="00964D84" w:rsidRDefault="00C040BA">
                  <w:pPr>
                    <w:jc w:val="center"/>
                    <w:rPr>
                      <w:color w:val="000000" w:themeColor="text1"/>
                      <w:szCs w:val="21"/>
                    </w:rPr>
                  </w:pPr>
                  <w:r>
                    <w:rPr>
                      <w:rFonts w:hint="eastAsia"/>
                      <w:color w:val="000000" w:themeColor="text1"/>
                      <w:szCs w:val="21"/>
                    </w:rPr>
                    <w:t>12396</w:t>
                  </w:r>
                </w:p>
              </w:tc>
              <w:tc>
                <w:tcPr>
                  <w:tcW w:w="1276" w:type="dxa"/>
                  <w:vAlign w:val="center"/>
                </w:tcPr>
                <w:p w:rsidR="00964D84" w:rsidRDefault="00C040BA">
                  <w:pPr>
                    <w:jc w:val="center"/>
                    <w:rPr>
                      <w:color w:val="000000" w:themeColor="text1"/>
                      <w:szCs w:val="21"/>
                    </w:rPr>
                  </w:pPr>
                  <w:r>
                    <w:rPr>
                      <w:rFonts w:hint="eastAsia"/>
                      <w:color w:val="000000" w:themeColor="text1"/>
                      <w:szCs w:val="21"/>
                    </w:rPr>
                    <w:t>15067</w:t>
                  </w:r>
                </w:p>
              </w:tc>
              <w:tc>
                <w:tcPr>
                  <w:tcW w:w="1186" w:type="dxa"/>
                  <w:vAlign w:val="center"/>
                </w:tcPr>
                <w:p w:rsidR="00964D84" w:rsidRDefault="00C040BA">
                  <w:pPr>
                    <w:jc w:val="center"/>
                    <w:rPr>
                      <w:color w:val="000000" w:themeColor="text1"/>
                      <w:szCs w:val="21"/>
                    </w:rPr>
                  </w:pPr>
                  <w:r>
                    <w:rPr>
                      <w:rFonts w:hint="eastAsia"/>
                      <w:color w:val="000000" w:themeColor="text1"/>
                      <w:szCs w:val="21"/>
                    </w:rPr>
                    <w:t>18314</w:t>
                  </w:r>
                </w:p>
              </w:tc>
            </w:tr>
          </w:tbl>
          <w:p w:rsidR="00964D84" w:rsidRDefault="00964D84">
            <w:pPr>
              <w:spacing w:line="220" w:lineRule="atLeast"/>
              <w:jc w:val="center"/>
              <w:rPr>
                <w:color w:val="000000" w:themeColor="text1"/>
              </w:rPr>
            </w:pPr>
            <m:oMathPara>
              <m:oMath>
                <m:sSub>
                  <m:sSubPr>
                    <m:ctrlPr>
                      <w:rPr>
                        <w:rFonts w:ascii="Cambria Math" w:eastAsia="微软雅黑" w:hAnsi="Cambria Math"/>
                        <w:color w:val="000000" w:themeColor="text1"/>
                        <w:kern w:val="0"/>
                        <w:sz w:val="24"/>
                      </w:rPr>
                    </m:ctrlPr>
                  </m:sSubPr>
                  <m:e>
                    <m:r>
                      <w:rPr>
                        <w:rFonts w:ascii="Cambria Math" w:hAnsi="Cambria Math"/>
                        <w:color w:val="000000" w:themeColor="text1"/>
                        <w:sz w:val="24"/>
                      </w:rPr>
                      <m:t>Q</m:t>
                    </m:r>
                  </m:e>
                  <m:sub>
                    <m:r>
                      <m:rPr>
                        <m:sty m:val="p"/>
                      </m:rPr>
                      <w:rPr>
                        <w:rFonts w:ascii="Cambria Math" w:hAnsi="Cambria Math"/>
                        <w:color w:val="000000" w:themeColor="text1"/>
                        <w:sz w:val="24"/>
                      </w:rPr>
                      <m:t>g</m:t>
                    </m:r>
                  </m:sub>
                </m:sSub>
                <m:r>
                  <m:rPr>
                    <m:sty m:val="p"/>
                  </m:rPr>
                  <w:rPr>
                    <w:rFonts w:ascii="Cambria Math"/>
                    <w:color w:val="000000" w:themeColor="text1"/>
                    <w:sz w:val="24"/>
                  </w:rPr>
                  <m:t>=</m:t>
                </m:r>
                <m:r>
                  <w:rPr>
                    <w:rFonts w:ascii="Cambria Math"/>
                    <w:color w:val="000000" w:themeColor="text1"/>
                    <w:sz w:val="24"/>
                  </w:rPr>
                  <m:t>Q</m:t>
                </m:r>
                <m:r>
                  <m:rPr>
                    <m:sty m:val="p"/>
                  </m:rPr>
                  <w:rPr>
                    <w:rFonts w:ascii="Cambria Math" w:hAnsi="Cambria Math"/>
                    <w:color w:val="000000" w:themeColor="text1"/>
                    <w:sz w:val="24"/>
                  </w:rPr>
                  <m:t>×</m:t>
                </m:r>
                <m:sSub>
                  <m:sSubPr>
                    <m:ctrlPr>
                      <w:rPr>
                        <w:rFonts w:ascii="Cambria Math" w:hAnsi="Cambria Math"/>
                        <w:color w:val="000000" w:themeColor="text1"/>
                        <w:kern w:val="0"/>
                        <w:sz w:val="24"/>
                      </w:rPr>
                    </m:ctrlPr>
                  </m:sSubPr>
                  <m:e>
                    <m:r>
                      <w:rPr>
                        <w:rFonts w:ascii="Cambria Math"/>
                        <w:color w:val="000000" w:themeColor="text1"/>
                        <w:sz w:val="24"/>
                      </w:rPr>
                      <m:t>A</m:t>
                    </m:r>
                  </m:e>
                  <m:sub>
                    <m:r>
                      <m:rPr>
                        <m:sty m:val="p"/>
                      </m:rPr>
                      <w:rPr>
                        <w:rFonts w:ascii="Cambria Math"/>
                        <w:color w:val="000000" w:themeColor="text1"/>
                        <w:sz w:val="24"/>
                      </w:rPr>
                      <m:t>g</m:t>
                    </m:r>
                  </m:sub>
                </m:sSub>
              </m:oMath>
            </m:oMathPara>
          </w:p>
          <w:p w:rsidR="00964D84" w:rsidRDefault="00C040BA">
            <w:pPr>
              <w:spacing w:line="360" w:lineRule="auto"/>
              <w:ind w:firstLineChars="200" w:firstLine="480"/>
              <w:rPr>
                <w:color w:val="000000" w:themeColor="text1"/>
                <w:sz w:val="24"/>
              </w:rPr>
            </w:pPr>
            <w:r>
              <w:rPr>
                <w:rFonts w:hint="eastAsia"/>
                <w:color w:val="000000" w:themeColor="text1"/>
                <w:sz w:val="24"/>
              </w:rPr>
              <w:t>式中：</w:t>
            </w:r>
            <w:r>
              <w:rPr>
                <w:rFonts w:hint="eastAsia"/>
                <w:i/>
                <w:color w:val="000000" w:themeColor="text1"/>
                <w:sz w:val="24"/>
              </w:rPr>
              <w:t>Q</w:t>
            </w:r>
            <w:r>
              <w:rPr>
                <w:rFonts w:hint="eastAsia"/>
                <w:color w:val="000000" w:themeColor="text1"/>
                <w:sz w:val="24"/>
                <w:vertAlign w:val="subscript"/>
              </w:rPr>
              <w:t>g</w:t>
            </w:r>
            <w:r>
              <w:rPr>
                <w:color w:val="000000" w:themeColor="text1"/>
                <w:sz w:val="24"/>
              </w:rPr>
              <w:t>——</w:t>
            </w:r>
            <w:r>
              <w:rPr>
                <w:color w:val="000000" w:themeColor="text1"/>
                <w:sz w:val="24"/>
              </w:rPr>
              <w:t>高峰小时交通量；</w:t>
            </w:r>
          </w:p>
          <w:p w:rsidR="00964D84" w:rsidRDefault="00C040BA">
            <w:pPr>
              <w:spacing w:line="360" w:lineRule="auto"/>
              <w:ind w:firstLineChars="500" w:firstLine="1200"/>
              <w:rPr>
                <w:color w:val="000000" w:themeColor="text1"/>
                <w:sz w:val="24"/>
              </w:rPr>
            </w:pPr>
            <w:r>
              <w:rPr>
                <w:i/>
                <w:color w:val="000000" w:themeColor="text1"/>
                <w:sz w:val="24"/>
              </w:rPr>
              <w:t>Q</w:t>
            </w:r>
            <w:r>
              <w:rPr>
                <w:color w:val="000000" w:themeColor="text1"/>
                <w:sz w:val="24"/>
              </w:rPr>
              <w:t>——</w:t>
            </w:r>
            <w:r>
              <w:rPr>
                <w:color w:val="000000" w:themeColor="text1"/>
                <w:sz w:val="24"/>
              </w:rPr>
              <w:t>年平均日交通量；</w:t>
            </w:r>
          </w:p>
          <w:p w:rsidR="00964D84" w:rsidRDefault="00C040BA">
            <w:pPr>
              <w:spacing w:line="360" w:lineRule="auto"/>
              <w:ind w:firstLineChars="500" w:firstLine="1200"/>
              <w:rPr>
                <w:color w:val="000000" w:themeColor="text1"/>
                <w:sz w:val="24"/>
              </w:rPr>
            </w:pPr>
            <w:r>
              <w:rPr>
                <w:i/>
                <w:color w:val="000000" w:themeColor="text1"/>
                <w:sz w:val="24"/>
              </w:rPr>
              <w:t>A</w:t>
            </w:r>
            <w:r>
              <w:rPr>
                <w:color w:val="000000" w:themeColor="text1"/>
                <w:sz w:val="24"/>
                <w:vertAlign w:val="subscript"/>
              </w:rPr>
              <w:t>g</w:t>
            </w:r>
            <w:r>
              <w:rPr>
                <w:color w:val="000000" w:themeColor="text1"/>
                <w:sz w:val="24"/>
              </w:rPr>
              <w:t>——</w:t>
            </w:r>
            <w:r>
              <w:rPr>
                <w:color w:val="000000" w:themeColor="text1"/>
                <w:sz w:val="24"/>
              </w:rPr>
              <w:t>高</w:t>
            </w:r>
            <w:r>
              <w:rPr>
                <w:rFonts w:hint="eastAsia"/>
                <w:color w:val="000000" w:themeColor="text1"/>
                <w:sz w:val="24"/>
              </w:rPr>
              <w:t>峰小时系数，此处取</w:t>
            </w:r>
            <w:r>
              <w:rPr>
                <w:rFonts w:hint="eastAsia"/>
                <w:color w:val="000000" w:themeColor="text1"/>
                <w:sz w:val="24"/>
              </w:rPr>
              <w:t>0.11</w:t>
            </w:r>
            <w:r>
              <w:rPr>
                <w:rFonts w:hint="eastAsia"/>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根据上述公式可知，项目高峰小时交通量预测值如下：</w:t>
            </w:r>
          </w:p>
          <w:tbl>
            <w:tblPr>
              <w:tblW w:w="7293" w:type="dxa"/>
              <w:jc w:val="center"/>
              <w:tblInd w:w="5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75"/>
              <w:gridCol w:w="1147"/>
              <w:gridCol w:w="992"/>
              <w:gridCol w:w="1134"/>
              <w:gridCol w:w="1134"/>
              <w:gridCol w:w="1211"/>
            </w:tblGrid>
            <w:tr w:rsidR="00964D84">
              <w:trPr>
                <w:trHeight w:val="330"/>
                <w:jc w:val="center"/>
              </w:trPr>
              <w:tc>
                <w:tcPr>
                  <w:tcW w:w="7293" w:type="dxa"/>
                  <w:gridSpan w:val="6"/>
                  <w:tcBorders>
                    <w:top w:val="nil"/>
                    <w:left w:val="nil"/>
                    <w:right w:val="nil"/>
                  </w:tcBorders>
                </w:tcPr>
                <w:p w:rsidR="00964D84" w:rsidRDefault="00C040BA">
                  <w:pPr>
                    <w:jc w:val="center"/>
                    <w:rPr>
                      <w:b/>
                      <w:color w:val="000000" w:themeColor="text1"/>
                      <w:szCs w:val="21"/>
                    </w:rPr>
                  </w:pPr>
                  <w:r>
                    <w:rPr>
                      <w:rFonts w:hint="eastAsia"/>
                      <w:b/>
                      <w:color w:val="000000" w:themeColor="text1"/>
                      <w:szCs w:val="21"/>
                    </w:rPr>
                    <w:t>表</w:t>
                  </w:r>
                  <w:r>
                    <w:rPr>
                      <w:rFonts w:hint="eastAsia"/>
                      <w:b/>
                      <w:color w:val="000000" w:themeColor="text1"/>
                      <w:szCs w:val="21"/>
                    </w:rPr>
                    <w:t xml:space="preserve">1-5 </w:t>
                  </w:r>
                  <w:r>
                    <w:rPr>
                      <w:rFonts w:hint="eastAsia"/>
                      <w:b/>
                      <w:color w:val="000000" w:themeColor="text1"/>
                      <w:szCs w:val="21"/>
                    </w:rPr>
                    <w:t>道路特征高峰小时交通量预测值（折合为小型车，单位：</w:t>
                  </w:r>
                  <w:r>
                    <w:rPr>
                      <w:rFonts w:hint="eastAsia"/>
                      <w:b/>
                      <w:color w:val="000000" w:themeColor="text1"/>
                      <w:szCs w:val="21"/>
                    </w:rPr>
                    <w:t>pcu/h</w:t>
                  </w:r>
                  <w:r>
                    <w:rPr>
                      <w:rFonts w:hint="eastAsia"/>
                      <w:b/>
                      <w:color w:val="000000" w:themeColor="text1"/>
                      <w:szCs w:val="21"/>
                    </w:rPr>
                    <w:t>）</w:t>
                  </w:r>
                </w:p>
              </w:tc>
            </w:tr>
            <w:tr w:rsidR="00964D84">
              <w:trPr>
                <w:trHeight w:val="330"/>
                <w:jc w:val="center"/>
              </w:trPr>
              <w:tc>
                <w:tcPr>
                  <w:tcW w:w="1675" w:type="dxa"/>
                  <w:vAlign w:val="center"/>
                </w:tcPr>
                <w:p w:rsidR="00964D84" w:rsidRDefault="00C040BA">
                  <w:pPr>
                    <w:jc w:val="center"/>
                    <w:rPr>
                      <w:color w:val="000000" w:themeColor="text1"/>
                      <w:szCs w:val="21"/>
                    </w:rPr>
                  </w:pPr>
                  <w:r>
                    <w:rPr>
                      <w:rFonts w:hint="eastAsia"/>
                      <w:color w:val="000000" w:themeColor="text1"/>
                      <w:szCs w:val="21"/>
                    </w:rPr>
                    <w:t>年份</w:t>
                  </w:r>
                </w:p>
              </w:tc>
              <w:tc>
                <w:tcPr>
                  <w:tcW w:w="1147" w:type="dxa"/>
                  <w:vAlign w:val="center"/>
                </w:tcPr>
                <w:p w:rsidR="00964D84" w:rsidRDefault="00C040BA">
                  <w:pPr>
                    <w:jc w:val="center"/>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年</w:t>
                  </w:r>
                </w:p>
              </w:tc>
              <w:tc>
                <w:tcPr>
                  <w:tcW w:w="992" w:type="dxa"/>
                  <w:vAlign w:val="center"/>
                </w:tcPr>
                <w:p w:rsidR="00964D84" w:rsidRDefault="00C040BA">
                  <w:pPr>
                    <w:jc w:val="center"/>
                    <w:rPr>
                      <w:color w:val="000000" w:themeColor="text1"/>
                      <w:szCs w:val="21"/>
                    </w:rPr>
                  </w:pPr>
                  <w:r>
                    <w:rPr>
                      <w:rFonts w:hint="eastAsia"/>
                      <w:color w:val="000000" w:themeColor="text1"/>
                      <w:szCs w:val="21"/>
                    </w:rPr>
                    <w:t>2024</w:t>
                  </w:r>
                  <w:r>
                    <w:rPr>
                      <w:color w:val="000000" w:themeColor="text1"/>
                      <w:szCs w:val="21"/>
                    </w:rPr>
                    <w:t>年</w:t>
                  </w:r>
                </w:p>
              </w:tc>
              <w:tc>
                <w:tcPr>
                  <w:tcW w:w="1134" w:type="dxa"/>
                </w:tcPr>
                <w:p w:rsidR="00964D84" w:rsidRDefault="00C040BA">
                  <w:pPr>
                    <w:jc w:val="center"/>
                    <w:rPr>
                      <w:color w:val="000000" w:themeColor="text1"/>
                      <w:szCs w:val="21"/>
                    </w:rPr>
                  </w:pPr>
                  <w:r>
                    <w:rPr>
                      <w:rFonts w:hint="eastAsia"/>
                      <w:color w:val="000000" w:themeColor="text1"/>
                      <w:szCs w:val="21"/>
                    </w:rPr>
                    <w:t>2027</w:t>
                  </w:r>
                  <w:r>
                    <w:rPr>
                      <w:rFonts w:hint="eastAsia"/>
                      <w:color w:val="000000" w:themeColor="text1"/>
                      <w:szCs w:val="21"/>
                    </w:rPr>
                    <w:t>年</w:t>
                  </w:r>
                </w:p>
              </w:tc>
              <w:tc>
                <w:tcPr>
                  <w:tcW w:w="1134" w:type="dxa"/>
                  <w:vAlign w:val="center"/>
                </w:tcPr>
                <w:p w:rsidR="00964D84" w:rsidRDefault="00C040BA">
                  <w:pPr>
                    <w:jc w:val="center"/>
                    <w:rPr>
                      <w:color w:val="000000" w:themeColor="text1"/>
                      <w:szCs w:val="21"/>
                    </w:rPr>
                  </w:pPr>
                  <w:r>
                    <w:rPr>
                      <w:color w:val="000000" w:themeColor="text1"/>
                      <w:szCs w:val="21"/>
                    </w:rPr>
                    <w:t>20</w:t>
                  </w:r>
                  <w:r>
                    <w:rPr>
                      <w:rFonts w:hint="eastAsia"/>
                      <w:color w:val="000000" w:themeColor="text1"/>
                      <w:szCs w:val="21"/>
                    </w:rPr>
                    <w:t>32</w:t>
                  </w:r>
                  <w:r>
                    <w:rPr>
                      <w:color w:val="000000" w:themeColor="text1"/>
                      <w:szCs w:val="21"/>
                    </w:rPr>
                    <w:t>年</w:t>
                  </w:r>
                </w:p>
              </w:tc>
              <w:tc>
                <w:tcPr>
                  <w:tcW w:w="1211" w:type="dxa"/>
                  <w:vAlign w:val="center"/>
                </w:tcPr>
                <w:p w:rsidR="00964D84" w:rsidRDefault="00C040BA">
                  <w:pPr>
                    <w:jc w:val="center"/>
                    <w:rPr>
                      <w:color w:val="000000" w:themeColor="text1"/>
                      <w:szCs w:val="21"/>
                    </w:rPr>
                  </w:pPr>
                  <w:r>
                    <w:rPr>
                      <w:color w:val="000000" w:themeColor="text1"/>
                      <w:szCs w:val="21"/>
                    </w:rPr>
                    <w:t>203</w:t>
                  </w:r>
                  <w:r>
                    <w:rPr>
                      <w:rFonts w:hint="eastAsia"/>
                      <w:color w:val="000000" w:themeColor="text1"/>
                      <w:szCs w:val="21"/>
                    </w:rPr>
                    <w:t>4</w:t>
                  </w:r>
                  <w:r>
                    <w:rPr>
                      <w:color w:val="000000" w:themeColor="text1"/>
                      <w:szCs w:val="21"/>
                    </w:rPr>
                    <w:t>年</w:t>
                  </w:r>
                </w:p>
              </w:tc>
            </w:tr>
            <w:tr w:rsidR="00964D84">
              <w:trPr>
                <w:trHeight w:val="330"/>
                <w:jc w:val="center"/>
              </w:trPr>
              <w:tc>
                <w:tcPr>
                  <w:tcW w:w="1675" w:type="dxa"/>
                  <w:vAlign w:val="center"/>
                </w:tcPr>
                <w:p w:rsidR="00964D84" w:rsidRDefault="00C040BA">
                  <w:pPr>
                    <w:jc w:val="center"/>
                    <w:rPr>
                      <w:color w:val="000000" w:themeColor="text1"/>
                      <w:szCs w:val="21"/>
                    </w:rPr>
                  </w:pPr>
                  <w:r>
                    <w:rPr>
                      <w:rFonts w:hint="eastAsia"/>
                      <w:color w:val="000000" w:themeColor="text1"/>
                      <w:szCs w:val="21"/>
                    </w:rPr>
                    <w:t>交通量预测值</w:t>
                  </w:r>
                </w:p>
              </w:tc>
              <w:tc>
                <w:tcPr>
                  <w:tcW w:w="1147" w:type="dxa"/>
                  <w:vAlign w:val="center"/>
                </w:tcPr>
                <w:p w:rsidR="00964D84" w:rsidRDefault="00C040BA">
                  <w:pPr>
                    <w:jc w:val="center"/>
                    <w:rPr>
                      <w:color w:val="000000" w:themeColor="text1"/>
                      <w:szCs w:val="21"/>
                    </w:rPr>
                  </w:pPr>
                  <w:r>
                    <w:rPr>
                      <w:rFonts w:hint="eastAsia"/>
                      <w:color w:val="000000" w:themeColor="text1"/>
                      <w:szCs w:val="21"/>
                    </w:rPr>
                    <w:t>923</w:t>
                  </w:r>
                </w:p>
              </w:tc>
              <w:tc>
                <w:tcPr>
                  <w:tcW w:w="992" w:type="dxa"/>
                  <w:vAlign w:val="center"/>
                </w:tcPr>
                <w:p w:rsidR="00964D84" w:rsidRDefault="00C040BA">
                  <w:pPr>
                    <w:jc w:val="center"/>
                    <w:rPr>
                      <w:color w:val="000000" w:themeColor="text1"/>
                      <w:szCs w:val="21"/>
                    </w:rPr>
                  </w:pPr>
                  <w:r>
                    <w:rPr>
                      <w:rFonts w:hint="eastAsia"/>
                      <w:color w:val="000000" w:themeColor="text1"/>
                      <w:szCs w:val="21"/>
                    </w:rPr>
                    <w:t>1122</w:t>
                  </w:r>
                </w:p>
              </w:tc>
              <w:tc>
                <w:tcPr>
                  <w:tcW w:w="1134" w:type="dxa"/>
                </w:tcPr>
                <w:p w:rsidR="00964D84" w:rsidRDefault="00C040BA">
                  <w:pPr>
                    <w:jc w:val="center"/>
                    <w:rPr>
                      <w:color w:val="000000" w:themeColor="text1"/>
                      <w:szCs w:val="21"/>
                    </w:rPr>
                  </w:pPr>
                  <w:r>
                    <w:rPr>
                      <w:rFonts w:hint="eastAsia"/>
                      <w:color w:val="000000" w:themeColor="text1"/>
                      <w:szCs w:val="21"/>
                    </w:rPr>
                    <w:t>1364</w:t>
                  </w:r>
                </w:p>
              </w:tc>
              <w:tc>
                <w:tcPr>
                  <w:tcW w:w="1134" w:type="dxa"/>
                  <w:vAlign w:val="center"/>
                </w:tcPr>
                <w:p w:rsidR="00964D84" w:rsidRDefault="00C040BA">
                  <w:pPr>
                    <w:jc w:val="center"/>
                    <w:rPr>
                      <w:color w:val="000000" w:themeColor="text1"/>
                      <w:szCs w:val="21"/>
                    </w:rPr>
                  </w:pPr>
                  <w:r>
                    <w:rPr>
                      <w:rFonts w:hint="eastAsia"/>
                      <w:color w:val="000000" w:themeColor="text1"/>
                      <w:szCs w:val="21"/>
                    </w:rPr>
                    <w:t>1657</w:t>
                  </w:r>
                </w:p>
              </w:tc>
              <w:tc>
                <w:tcPr>
                  <w:tcW w:w="1211" w:type="dxa"/>
                  <w:vAlign w:val="center"/>
                </w:tcPr>
                <w:p w:rsidR="00964D84" w:rsidRDefault="00C040BA">
                  <w:pPr>
                    <w:jc w:val="center"/>
                    <w:rPr>
                      <w:color w:val="000000" w:themeColor="text1"/>
                      <w:szCs w:val="21"/>
                    </w:rPr>
                  </w:pPr>
                  <w:r>
                    <w:rPr>
                      <w:rFonts w:hint="eastAsia"/>
                      <w:color w:val="000000" w:themeColor="text1"/>
                      <w:szCs w:val="21"/>
                    </w:rPr>
                    <w:t>2015</w:t>
                  </w:r>
                </w:p>
              </w:tc>
            </w:tr>
          </w:tbl>
          <w:p w:rsidR="00964D84" w:rsidRDefault="00C040BA" w:rsidP="008A2393">
            <w:pPr>
              <w:spacing w:beforeLines="50" w:afterLines="50" w:line="220" w:lineRule="atLeast"/>
              <w:ind w:firstLineChars="200" w:firstLine="480"/>
              <w:rPr>
                <w:color w:val="000000" w:themeColor="text1"/>
                <w:kern w:val="0"/>
                <w:sz w:val="24"/>
              </w:rPr>
            </w:pPr>
            <w:r>
              <w:rPr>
                <w:color w:val="000000" w:themeColor="text1"/>
                <w:sz w:val="24"/>
                <w:lang w:val="sq-AL"/>
              </w:rPr>
              <w:t>查阅相关资料，</w:t>
            </w:r>
            <w:r>
              <w:rPr>
                <w:rFonts w:hint="eastAsia"/>
                <w:color w:val="000000" w:themeColor="text1"/>
                <w:sz w:val="24"/>
              </w:rPr>
              <w:t>各特征年昼、夜间平均小时交通量与高峰小时交通量换算关系如下：</w:t>
            </w:r>
          </w:p>
          <w:p w:rsidR="00964D84" w:rsidRDefault="00964D84" w:rsidP="008A2393">
            <w:pPr>
              <w:spacing w:beforeLines="50" w:afterLines="50" w:line="220" w:lineRule="atLeast"/>
              <w:jc w:val="center"/>
              <w:rPr>
                <w:color w:val="000000" w:themeColor="text1"/>
                <w:sz w:val="24"/>
              </w:rPr>
            </w:pPr>
            <m:oMathPara>
              <m:oMath>
                <m:sSub>
                  <m:sSubPr>
                    <m:ctrlPr>
                      <w:rPr>
                        <w:rFonts w:ascii="Cambria Math" w:eastAsia="微软雅黑" w:hAnsi="Cambria Math"/>
                        <w:color w:val="000000" w:themeColor="text1"/>
                        <w:kern w:val="0"/>
                        <w:sz w:val="24"/>
                      </w:rPr>
                    </m:ctrlPr>
                  </m:sSubPr>
                  <m:e>
                    <m:r>
                      <w:rPr>
                        <w:rFonts w:ascii="Cambria Math" w:hAnsi="Cambria Math"/>
                        <w:color w:val="000000" w:themeColor="text1"/>
                        <w:sz w:val="24"/>
                      </w:rPr>
                      <m:t>Q</m:t>
                    </m:r>
                  </m:e>
                  <m:sub>
                    <m:r>
                      <w:rPr>
                        <w:rFonts w:ascii="Cambria Math" w:hAnsi="Cambria Math"/>
                        <w:color w:val="000000" w:themeColor="text1"/>
                        <w:sz w:val="24"/>
                      </w:rPr>
                      <m:t>r</m:t>
                    </m:r>
                  </m:sub>
                </m:sSub>
                <m:r>
                  <w:rPr>
                    <w:rFonts w:ascii="Cambria Math" w:hAnsi="Cambria Math"/>
                    <w:color w:val="000000" w:themeColor="text1"/>
                    <w:sz w:val="24"/>
                  </w:rPr>
                  <m:t>=</m:t>
                </m:r>
                <m:r>
                  <w:rPr>
                    <w:rFonts w:ascii="Cambria Math" w:hAnsi="Cambria Math"/>
                    <w:color w:val="000000" w:themeColor="text1"/>
                    <w:sz w:val="24"/>
                  </w:rPr>
                  <m:t>Q</m:t>
                </m:r>
                <m:r>
                  <w:rPr>
                    <w:rFonts w:ascii="Cambria Math" w:hAnsi="Cambria Math"/>
                    <w:color w:val="000000" w:themeColor="text1"/>
                    <w:sz w:val="24"/>
                  </w:rPr>
                  <m:t>×</m:t>
                </m:r>
                <m:sSub>
                  <m:sSubPr>
                    <m:ctrlPr>
                      <w:rPr>
                        <w:rFonts w:ascii="Cambria Math" w:hAnsi="Cambria Math"/>
                        <w:color w:val="000000" w:themeColor="text1"/>
                        <w:kern w:val="0"/>
                        <w:sz w:val="24"/>
                      </w:rPr>
                    </m:ctrlPr>
                  </m:sSubPr>
                  <m:e>
                    <m:r>
                      <w:rPr>
                        <w:rFonts w:ascii="Cambria Math" w:hAnsi="Cambria Math"/>
                        <w:color w:val="000000" w:themeColor="text1"/>
                        <w:sz w:val="24"/>
                      </w:rPr>
                      <m:t>A</m:t>
                    </m:r>
                  </m:e>
                  <m:sub>
                    <m:r>
                      <w:rPr>
                        <w:rFonts w:ascii="Cambria Math" w:hAnsi="Cambria Math"/>
                        <w:color w:val="000000" w:themeColor="text1"/>
                        <w:sz w:val="24"/>
                      </w:rPr>
                      <m:t>r</m:t>
                    </m:r>
                  </m:sub>
                </m:sSub>
                <m:r>
                  <m:rPr>
                    <m:nor/>
                  </m:rPr>
                  <w:rPr>
                    <w:color w:val="000000" w:themeColor="text1"/>
                    <w:sz w:val="24"/>
                  </w:rPr>
                  <m:t>/</m:t>
                </m:r>
                <m:r>
                  <w:rPr>
                    <w:rFonts w:ascii="Cambria Math" w:hAnsi="Cambria Math"/>
                    <w:color w:val="000000" w:themeColor="text1"/>
                    <w:sz w:val="24"/>
                  </w:rPr>
                  <m:t>R</m:t>
                </m:r>
              </m:oMath>
            </m:oMathPara>
          </w:p>
          <w:p w:rsidR="00964D84" w:rsidRDefault="00C040BA">
            <w:pPr>
              <w:spacing w:line="360" w:lineRule="auto"/>
              <w:ind w:firstLineChars="200" w:firstLine="480"/>
              <w:rPr>
                <w:color w:val="000000" w:themeColor="text1"/>
                <w:sz w:val="24"/>
              </w:rPr>
            </w:pPr>
            <w:r>
              <w:rPr>
                <w:rFonts w:hint="eastAsia"/>
                <w:color w:val="000000" w:themeColor="text1"/>
                <w:sz w:val="24"/>
              </w:rPr>
              <w:t>式中：</w:t>
            </w:r>
            <w:r>
              <w:rPr>
                <w:rFonts w:hint="eastAsia"/>
                <w:i/>
                <w:color w:val="000000" w:themeColor="text1"/>
                <w:sz w:val="24"/>
              </w:rPr>
              <w:t>Q</w:t>
            </w:r>
            <w:r>
              <w:rPr>
                <w:rFonts w:hint="eastAsia"/>
                <w:color w:val="000000" w:themeColor="text1"/>
                <w:sz w:val="24"/>
                <w:vertAlign w:val="subscript"/>
              </w:rPr>
              <w:t>r</w:t>
            </w:r>
            <w:r>
              <w:rPr>
                <w:color w:val="000000" w:themeColor="text1"/>
                <w:sz w:val="24"/>
              </w:rPr>
              <w:t>——</w:t>
            </w:r>
            <w:r>
              <w:rPr>
                <w:rFonts w:hint="eastAsia"/>
                <w:color w:val="000000" w:themeColor="text1"/>
                <w:sz w:val="24"/>
              </w:rPr>
              <w:t>平均</w:t>
            </w:r>
            <w:r>
              <w:rPr>
                <w:color w:val="000000" w:themeColor="text1"/>
                <w:sz w:val="24"/>
              </w:rPr>
              <w:t>小时交通量；</w:t>
            </w:r>
          </w:p>
          <w:p w:rsidR="00964D84" w:rsidRDefault="00C040BA">
            <w:pPr>
              <w:spacing w:line="360" w:lineRule="auto"/>
              <w:ind w:firstLineChars="500" w:firstLine="1200"/>
              <w:rPr>
                <w:color w:val="000000" w:themeColor="text1"/>
                <w:sz w:val="24"/>
              </w:rPr>
            </w:pPr>
            <w:r>
              <w:rPr>
                <w:i/>
                <w:color w:val="000000" w:themeColor="text1"/>
                <w:sz w:val="24"/>
              </w:rPr>
              <w:t>Q</w:t>
            </w:r>
            <w:r>
              <w:rPr>
                <w:color w:val="000000" w:themeColor="text1"/>
                <w:sz w:val="24"/>
              </w:rPr>
              <w:t>——</w:t>
            </w:r>
            <w:r>
              <w:rPr>
                <w:color w:val="000000" w:themeColor="text1"/>
                <w:sz w:val="24"/>
              </w:rPr>
              <w:t>年平均日交通量；</w:t>
            </w:r>
          </w:p>
          <w:p w:rsidR="00964D84" w:rsidRDefault="00C040BA">
            <w:pPr>
              <w:spacing w:line="360" w:lineRule="auto"/>
              <w:ind w:firstLineChars="500" w:firstLine="1200"/>
              <w:rPr>
                <w:i/>
                <w:color w:val="000000" w:themeColor="text1"/>
                <w:sz w:val="24"/>
              </w:rPr>
            </w:pPr>
            <w:r>
              <w:rPr>
                <w:i/>
                <w:color w:val="000000" w:themeColor="text1"/>
                <w:sz w:val="24"/>
              </w:rPr>
              <w:t>A</w:t>
            </w:r>
            <w:r>
              <w:rPr>
                <w:rFonts w:hint="eastAsia"/>
                <w:color w:val="000000" w:themeColor="text1"/>
                <w:sz w:val="24"/>
                <w:vertAlign w:val="subscript"/>
              </w:rPr>
              <w:t>r</w:t>
            </w:r>
            <w:r>
              <w:rPr>
                <w:color w:val="000000" w:themeColor="text1"/>
                <w:sz w:val="24"/>
              </w:rPr>
              <w:t>——</w:t>
            </w:r>
            <w:r>
              <w:rPr>
                <w:rFonts w:hint="eastAsia"/>
                <w:color w:val="000000" w:themeColor="text1"/>
                <w:sz w:val="24"/>
              </w:rPr>
              <w:t>白天交通系数，根据区域经济发展状况，此处取值为</w:t>
            </w:r>
            <w:r>
              <w:rPr>
                <w:rFonts w:hint="eastAsia"/>
                <w:color w:val="000000" w:themeColor="text1"/>
                <w:sz w:val="24"/>
              </w:rPr>
              <w:t>0.82</w:t>
            </w:r>
            <w:r>
              <w:rPr>
                <w:rFonts w:hint="eastAsia"/>
                <w:color w:val="000000" w:themeColor="text1"/>
                <w:sz w:val="24"/>
              </w:rPr>
              <w:t>，夜间交通系数</w:t>
            </w:r>
            <w:r>
              <w:rPr>
                <w:rFonts w:hint="eastAsia"/>
                <w:color w:val="000000" w:themeColor="text1"/>
                <w:sz w:val="24"/>
              </w:rPr>
              <w:t>0.18</w:t>
            </w:r>
            <w:r>
              <w:rPr>
                <w:rFonts w:hint="eastAsia"/>
                <w:color w:val="000000" w:themeColor="text1"/>
                <w:sz w:val="24"/>
              </w:rPr>
              <w:t>；</w:t>
            </w:r>
          </w:p>
          <w:p w:rsidR="00964D84" w:rsidRDefault="00C040BA">
            <w:pPr>
              <w:spacing w:line="360" w:lineRule="auto"/>
              <w:ind w:firstLineChars="500" w:firstLine="1200"/>
              <w:rPr>
                <w:color w:val="000000" w:themeColor="text1"/>
                <w:sz w:val="24"/>
              </w:rPr>
            </w:pPr>
            <w:r>
              <w:rPr>
                <w:rFonts w:hint="eastAsia"/>
                <w:i/>
                <w:color w:val="000000" w:themeColor="text1"/>
                <w:sz w:val="24"/>
              </w:rPr>
              <w:t>R</w:t>
            </w:r>
            <w:r>
              <w:rPr>
                <w:color w:val="000000" w:themeColor="text1"/>
                <w:sz w:val="24"/>
              </w:rPr>
              <w:t>——</w:t>
            </w:r>
            <w:r>
              <w:rPr>
                <w:rFonts w:hint="eastAsia"/>
                <w:color w:val="000000" w:themeColor="text1"/>
                <w:sz w:val="24"/>
              </w:rPr>
              <w:t>白昼（</w:t>
            </w:r>
            <w:r>
              <w:rPr>
                <w:rFonts w:hint="eastAsia"/>
                <w:color w:val="000000" w:themeColor="text1"/>
                <w:sz w:val="24"/>
              </w:rPr>
              <w:t>6:00~22:00</w:t>
            </w:r>
            <w:r>
              <w:rPr>
                <w:rFonts w:hint="eastAsia"/>
                <w:color w:val="000000" w:themeColor="text1"/>
                <w:sz w:val="24"/>
              </w:rPr>
              <w:t>）小时数，取值</w:t>
            </w:r>
            <w:r>
              <w:rPr>
                <w:rFonts w:hint="eastAsia"/>
                <w:color w:val="000000" w:themeColor="text1"/>
                <w:sz w:val="24"/>
              </w:rPr>
              <w:t>16h</w:t>
            </w:r>
            <w:r>
              <w:rPr>
                <w:rFonts w:hint="eastAsia"/>
                <w:color w:val="000000" w:themeColor="text1"/>
                <w:sz w:val="24"/>
              </w:rPr>
              <w:t>，夜间（</w:t>
            </w:r>
            <w:r>
              <w:rPr>
                <w:rFonts w:hint="eastAsia"/>
                <w:color w:val="000000" w:themeColor="text1"/>
                <w:sz w:val="24"/>
              </w:rPr>
              <w:t>22:00~</w:t>
            </w:r>
            <w:r>
              <w:rPr>
                <w:rFonts w:hint="eastAsia"/>
                <w:color w:val="000000" w:themeColor="text1"/>
                <w:sz w:val="24"/>
              </w:rPr>
              <w:t>次日</w:t>
            </w:r>
            <w:r>
              <w:rPr>
                <w:rFonts w:hint="eastAsia"/>
                <w:color w:val="000000" w:themeColor="text1"/>
                <w:sz w:val="24"/>
              </w:rPr>
              <w:t>6:00</w:t>
            </w:r>
            <w:r>
              <w:rPr>
                <w:rFonts w:hint="eastAsia"/>
                <w:color w:val="000000" w:themeColor="text1"/>
                <w:sz w:val="24"/>
              </w:rPr>
              <w:t>）小时数为</w:t>
            </w:r>
            <w:r>
              <w:rPr>
                <w:rFonts w:hint="eastAsia"/>
                <w:color w:val="000000" w:themeColor="text1"/>
                <w:sz w:val="24"/>
              </w:rPr>
              <w:t>8h</w:t>
            </w:r>
            <w:r>
              <w:rPr>
                <w:rFonts w:hint="eastAsia"/>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根据以上</w:t>
            </w:r>
            <w:r>
              <w:rPr>
                <w:color w:val="000000" w:themeColor="text1"/>
                <w:sz w:val="24"/>
              </w:rPr>
              <w:t>公式计算结果</w:t>
            </w:r>
            <w:r>
              <w:rPr>
                <w:rFonts w:hint="eastAsia"/>
                <w:color w:val="000000" w:themeColor="text1"/>
                <w:sz w:val="24"/>
              </w:rPr>
              <w:t>，可知各特征年昼、夜间平均小时交通量，具体见表</w:t>
            </w:r>
            <w:r>
              <w:rPr>
                <w:rFonts w:hint="eastAsia"/>
                <w:color w:val="000000" w:themeColor="text1"/>
                <w:sz w:val="24"/>
              </w:rPr>
              <w:t>1-6</w:t>
            </w:r>
            <w:r>
              <w:rPr>
                <w:rFonts w:hint="eastAsia"/>
                <w:color w:val="000000" w:themeColor="text1"/>
                <w:sz w:val="24"/>
              </w:rPr>
              <w:t>。</w:t>
            </w:r>
          </w:p>
          <w:p w:rsidR="00964D84" w:rsidRDefault="00C040BA">
            <w:pPr>
              <w:jc w:val="center"/>
              <w:rPr>
                <w:rFonts w:hAnsi="宋体"/>
                <w:b/>
                <w:color w:val="000000" w:themeColor="text1"/>
                <w:szCs w:val="21"/>
                <w:lang w:val="sq-AL"/>
              </w:rPr>
            </w:pPr>
            <w:r>
              <w:rPr>
                <w:rFonts w:hAnsi="宋体" w:hint="eastAsia"/>
                <w:b/>
                <w:color w:val="000000" w:themeColor="text1"/>
                <w:szCs w:val="21"/>
                <w:lang w:val="sq-AL"/>
              </w:rPr>
              <w:t>表</w:t>
            </w:r>
            <w:r>
              <w:rPr>
                <w:rFonts w:hAnsi="宋体" w:hint="eastAsia"/>
                <w:b/>
                <w:color w:val="000000" w:themeColor="text1"/>
                <w:szCs w:val="21"/>
                <w:lang w:val="sq-AL"/>
              </w:rPr>
              <w:t xml:space="preserve">1-6 </w:t>
            </w:r>
            <w:r>
              <w:rPr>
                <w:rFonts w:hAnsi="宋体" w:hint="eastAsia"/>
                <w:b/>
                <w:color w:val="000000" w:themeColor="text1"/>
                <w:szCs w:val="21"/>
                <w:lang w:val="sq-AL"/>
              </w:rPr>
              <w:t>各特征年平均小时交通量</w:t>
            </w:r>
            <w:r>
              <w:rPr>
                <w:rFonts w:hint="eastAsia"/>
                <w:b/>
                <w:color w:val="000000" w:themeColor="text1"/>
                <w:szCs w:val="21"/>
              </w:rPr>
              <w:t>（单位：</w:t>
            </w:r>
            <w:r>
              <w:rPr>
                <w:rFonts w:hint="eastAsia"/>
                <w:b/>
                <w:color w:val="000000" w:themeColor="text1"/>
                <w:szCs w:val="21"/>
              </w:rPr>
              <w:t>pcu/h</w:t>
            </w:r>
            <w:r>
              <w:rPr>
                <w:rFonts w:hint="eastAsia"/>
                <w:b/>
                <w:color w:val="000000" w:themeColor="text1"/>
                <w:szCs w:val="21"/>
              </w:rPr>
              <w:t>）</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709"/>
              <w:gridCol w:w="793"/>
              <w:gridCol w:w="794"/>
              <w:gridCol w:w="794"/>
              <w:gridCol w:w="794"/>
              <w:gridCol w:w="794"/>
              <w:gridCol w:w="794"/>
              <w:gridCol w:w="794"/>
              <w:gridCol w:w="794"/>
              <w:gridCol w:w="794"/>
            </w:tblGrid>
            <w:tr w:rsidR="00964D84">
              <w:trPr>
                <w:jc w:val="center"/>
              </w:trPr>
              <w:tc>
                <w:tcPr>
                  <w:tcW w:w="880" w:type="dxa"/>
                  <w:vMerge w:val="restart"/>
                  <w:vAlign w:val="center"/>
                </w:tcPr>
                <w:p w:rsidR="00964D84" w:rsidRDefault="00C040BA">
                  <w:pPr>
                    <w:jc w:val="center"/>
                    <w:rPr>
                      <w:color w:val="000000" w:themeColor="text1"/>
                      <w:szCs w:val="21"/>
                    </w:rPr>
                  </w:pPr>
                  <w:r>
                    <w:rPr>
                      <w:rFonts w:hint="eastAsia"/>
                      <w:color w:val="000000" w:themeColor="text1"/>
                      <w:szCs w:val="21"/>
                    </w:rPr>
                    <w:t>年份</w:t>
                  </w:r>
                </w:p>
              </w:tc>
              <w:tc>
                <w:tcPr>
                  <w:tcW w:w="1502" w:type="dxa"/>
                  <w:gridSpan w:val="2"/>
                  <w:vAlign w:val="center"/>
                </w:tcPr>
                <w:p w:rsidR="00964D84" w:rsidRDefault="00C040BA">
                  <w:pPr>
                    <w:jc w:val="center"/>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年</w:t>
                  </w:r>
                </w:p>
              </w:tc>
              <w:tc>
                <w:tcPr>
                  <w:tcW w:w="1588" w:type="dxa"/>
                  <w:gridSpan w:val="2"/>
                  <w:vAlign w:val="center"/>
                </w:tcPr>
                <w:p w:rsidR="00964D84" w:rsidRDefault="00C040BA">
                  <w:pPr>
                    <w:jc w:val="center"/>
                    <w:rPr>
                      <w:color w:val="000000" w:themeColor="text1"/>
                      <w:szCs w:val="21"/>
                    </w:rPr>
                  </w:pPr>
                  <w:r>
                    <w:rPr>
                      <w:color w:val="000000" w:themeColor="text1"/>
                      <w:szCs w:val="21"/>
                    </w:rPr>
                    <w:t>202</w:t>
                  </w:r>
                  <w:r>
                    <w:rPr>
                      <w:rFonts w:hint="eastAsia"/>
                      <w:color w:val="000000" w:themeColor="text1"/>
                      <w:szCs w:val="21"/>
                    </w:rPr>
                    <w:t>4</w:t>
                  </w:r>
                  <w:r>
                    <w:rPr>
                      <w:color w:val="000000" w:themeColor="text1"/>
                      <w:szCs w:val="21"/>
                    </w:rPr>
                    <w:t>年</w:t>
                  </w:r>
                </w:p>
              </w:tc>
              <w:tc>
                <w:tcPr>
                  <w:tcW w:w="1588" w:type="dxa"/>
                  <w:gridSpan w:val="2"/>
                  <w:vAlign w:val="center"/>
                </w:tcPr>
                <w:p w:rsidR="00964D84" w:rsidRDefault="00C040BA">
                  <w:pPr>
                    <w:jc w:val="center"/>
                    <w:rPr>
                      <w:color w:val="000000" w:themeColor="text1"/>
                      <w:szCs w:val="21"/>
                    </w:rPr>
                  </w:pPr>
                  <w:r>
                    <w:rPr>
                      <w:color w:val="000000" w:themeColor="text1"/>
                      <w:szCs w:val="21"/>
                    </w:rPr>
                    <w:t>202</w:t>
                  </w:r>
                  <w:r>
                    <w:rPr>
                      <w:rFonts w:hint="eastAsia"/>
                      <w:color w:val="000000" w:themeColor="text1"/>
                      <w:szCs w:val="21"/>
                    </w:rPr>
                    <w:t>7</w:t>
                  </w:r>
                  <w:r>
                    <w:rPr>
                      <w:color w:val="000000" w:themeColor="text1"/>
                      <w:szCs w:val="21"/>
                    </w:rPr>
                    <w:t>年</w:t>
                  </w:r>
                </w:p>
              </w:tc>
              <w:tc>
                <w:tcPr>
                  <w:tcW w:w="1588" w:type="dxa"/>
                  <w:gridSpan w:val="2"/>
                  <w:vAlign w:val="center"/>
                </w:tcPr>
                <w:p w:rsidR="00964D84" w:rsidRDefault="00C040BA">
                  <w:pPr>
                    <w:jc w:val="center"/>
                    <w:rPr>
                      <w:color w:val="000000" w:themeColor="text1"/>
                      <w:szCs w:val="21"/>
                    </w:rPr>
                  </w:pPr>
                  <w:r>
                    <w:rPr>
                      <w:color w:val="000000" w:themeColor="text1"/>
                      <w:szCs w:val="21"/>
                    </w:rPr>
                    <w:t>203</w:t>
                  </w:r>
                  <w:r>
                    <w:rPr>
                      <w:rFonts w:hint="eastAsia"/>
                      <w:color w:val="000000" w:themeColor="text1"/>
                      <w:szCs w:val="21"/>
                    </w:rPr>
                    <w:t>2</w:t>
                  </w:r>
                  <w:r>
                    <w:rPr>
                      <w:color w:val="000000" w:themeColor="text1"/>
                      <w:szCs w:val="21"/>
                    </w:rPr>
                    <w:t>年</w:t>
                  </w:r>
                </w:p>
              </w:tc>
              <w:tc>
                <w:tcPr>
                  <w:tcW w:w="1588" w:type="dxa"/>
                  <w:gridSpan w:val="2"/>
                  <w:vAlign w:val="center"/>
                </w:tcPr>
                <w:p w:rsidR="00964D84" w:rsidRDefault="00C040BA">
                  <w:pPr>
                    <w:jc w:val="center"/>
                    <w:rPr>
                      <w:color w:val="000000" w:themeColor="text1"/>
                      <w:szCs w:val="21"/>
                    </w:rPr>
                  </w:pPr>
                  <w:r>
                    <w:rPr>
                      <w:color w:val="000000" w:themeColor="text1"/>
                      <w:szCs w:val="21"/>
                    </w:rPr>
                    <w:t>203</w:t>
                  </w:r>
                  <w:r>
                    <w:rPr>
                      <w:rFonts w:hint="eastAsia"/>
                      <w:color w:val="000000" w:themeColor="text1"/>
                      <w:szCs w:val="21"/>
                    </w:rPr>
                    <w:t>4</w:t>
                  </w:r>
                  <w:r>
                    <w:rPr>
                      <w:color w:val="000000" w:themeColor="text1"/>
                      <w:szCs w:val="21"/>
                    </w:rPr>
                    <w:t>年</w:t>
                  </w:r>
                </w:p>
              </w:tc>
            </w:tr>
            <w:tr w:rsidR="00964D84">
              <w:trPr>
                <w:trHeight w:val="64"/>
                <w:jc w:val="center"/>
              </w:trPr>
              <w:tc>
                <w:tcPr>
                  <w:tcW w:w="880" w:type="dxa"/>
                  <w:vMerge/>
                  <w:vAlign w:val="center"/>
                </w:tcPr>
                <w:p w:rsidR="00964D84" w:rsidRDefault="00964D84">
                  <w:pPr>
                    <w:jc w:val="center"/>
                    <w:rPr>
                      <w:rFonts w:hAnsi="宋体"/>
                      <w:color w:val="000000" w:themeColor="text1"/>
                      <w:szCs w:val="21"/>
                      <w:lang w:val="sq-AL"/>
                    </w:rPr>
                  </w:pPr>
                </w:p>
              </w:tc>
              <w:tc>
                <w:tcPr>
                  <w:tcW w:w="709"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793"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794"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r>
            <w:tr w:rsidR="00964D84">
              <w:trPr>
                <w:jc w:val="center"/>
              </w:trPr>
              <w:tc>
                <w:tcPr>
                  <w:tcW w:w="880" w:type="dxa"/>
                  <w:vAlign w:val="center"/>
                </w:tcPr>
                <w:p w:rsidR="00964D84" w:rsidRDefault="00C040BA">
                  <w:pPr>
                    <w:jc w:val="center"/>
                    <w:rPr>
                      <w:color w:val="000000" w:themeColor="text1"/>
                      <w:szCs w:val="21"/>
                    </w:rPr>
                  </w:pPr>
                  <w:r>
                    <w:rPr>
                      <w:rFonts w:hint="eastAsia"/>
                      <w:color w:val="000000" w:themeColor="text1"/>
                      <w:szCs w:val="21"/>
                    </w:rPr>
                    <w:t>交通量</w:t>
                  </w:r>
                </w:p>
              </w:tc>
              <w:tc>
                <w:tcPr>
                  <w:tcW w:w="709" w:type="dxa"/>
                  <w:vAlign w:val="center"/>
                </w:tcPr>
                <w:p w:rsidR="00964D84" w:rsidRDefault="00C040BA">
                  <w:pPr>
                    <w:jc w:val="center"/>
                    <w:rPr>
                      <w:color w:val="000000" w:themeColor="text1"/>
                      <w:szCs w:val="21"/>
                    </w:rPr>
                  </w:pPr>
                  <w:r>
                    <w:rPr>
                      <w:rFonts w:hint="eastAsia"/>
                      <w:color w:val="000000" w:themeColor="text1"/>
                      <w:szCs w:val="21"/>
                    </w:rPr>
                    <w:t>430</w:t>
                  </w:r>
                </w:p>
              </w:tc>
              <w:tc>
                <w:tcPr>
                  <w:tcW w:w="793" w:type="dxa"/>
                  <w:vAlign w:val="center"/>
                </w:tcPr>
                <w:p w:rsidR="00964D84" w:rsidRDefault="00C040BA">
                  <w:pPr>
                    <w:jc w:val="center"/>
                    <w:rPr>
                      <w:color w:val="000000" w:themeColor="text1"/>
                      <w:szCs w:val="21"/>
                    </w:rPr>
                  </w:pPr>
                  <w:r>
                    <w:rPr>
                      <w:rFonts w:hint="eastAsia"/>
                      <w:color w:val="000000" w:themeColor="text1"/>
                      <w:szCs w:val="21"/>
                    </w:rPr>
                    <w:t>189</w:t>
                  </w:r>
                </w:p>
              </w:tc>
              <w:tc>
                <w:tcPr>
                  <w:tcW w:w="794" w:type="dxa"/>
                  <w:vAlign w:val="center"/>
                </w:tcPr>
                <w:p w:rsidR="00964D84" w:rsidRDefault="00C040BA">
                  <w:pPr>
                    <w:jc w:val="center"/>
                    <w:rPr>
                      <w:color w:val="000000" w:themeColor="text1"/>
                      <w:szCs w:val="21"/>
                    </w:rPr>
                  </w:pPr>
                  <w:r>
                    <w:rPr>
                      <w:rFonts w:hint="eastAsia"/>
                      <w:color w:val="000000" w:themeColor="text1"/>
                      <w:szCs w:val="21"/>
                    </w:rPr>
                    <w:t>523</w:t>
                  </w:r>
                </w:p>
              </w:tc>
              <w:tc>
                <w:tcPr>
                  <w:tcW w:w="794" w:type="dxa"/>
                  <w:vAlign w:val="center"/>
                </w:tcPr>
                <w:p w:rsidR="00964D84" w:rsidRDefault="00C040BA">
                  <w:pPr>
                    <w:jc w:val="center"/>
                    <w:rPr>
                      <w:color w:val="000000" w:themeColor="text1"/>
                      <w:szCs w:val="21"/>
                    </w:rPr>
                  </w:pPr>
                  <w:r>
                    <w:rPr>
                      <w:rFonts w:hint="eastAsia"/>
                      <w:color w:val="000000" w:themeColor="text1"/>
                      <w:szCs w:val="21"/>
                    </w:rPr>
                    <w:t>229</w:t>
                  </w:r>
                </w:p>
              </w:tc>
              <w:tc>
                <w:tcPr>
                  <w:tcW w:w="794" w:type="dxa"/>
                  <w:vAlign w:val="center"/>
                </w:tcPr>
                <w:p w:rsidR="00964D84" w:rsidRDefault="00C040BA">
                  <w:pPr>
                    <w:jc w:val="center"/>
                    <w:rPr>
                      <w:color w:val="000000" w:themeColor="text1"/>
                      <w:szCs w:val="21"/>
                    </w:rPr>
                  </w:pPr>
                  <w:r>
                    <w:rPr>
                      <w:rFonts w:hint="eastAsia"/>
                      <w:color w:val="000000" w:themeColor="text1"/>
                      <w:szCs w:val="21"/>
                    </w:rPr>
                    <w:t>635</w:t>
                  </w:r>
                </w:p>
              </w:tc>
              <w:tc>
                <w:tcPr>
                  <w:tcW w:w="794" w:type="dxa"/>
                  <w:vAlign w:val="center"/>
                </w:tcPr>
                <w:p w:rsidR="00964D84" w:rsidRDefault="00C040BA">
                  <w:pPr>
                    <w:jc w:val="center"/>
                    <w:rPr>
                      <w:color w:val="000000" w:themeColor="text1"/>
                      <w:szCs w:val="21"/>
                    </w:rPr>
                  </w:pPr>
                  <w:r>
                    <w:rPr>
                      <w:rFonts w:hint="eastAsia"/>
                      <w:color w:val="000000" w:themeColor="text1"/>
                      <w:szCs w:val="21"/>
                    </w:rPr>
                    <w:t>279</w:t>
                  </w:r>
                </w:p>
              </w:tc>
              <w:tc>
                <w:tcPr>
                  <w:tcW w:w="794" w:type="dxa"/>
                  <w:vAlign w:val="center"/>
                </w:tcPr>
                <w:p w:rsidR="00964D84" w:rsidRDefault="00C040BA">
                  <w:pPr>
                    <w:jc w:val="center"/>
                    <w:rPr>
                      <w:color w:val="000000" w:themeColor="text1"/>
                      <w:szCs w:val="21"/>
                    </w:rPr>
                  </w:pPr>
                  <w:r>
                    <w:rPr>
                      <w:rFonts w:hint="eastAsia"/>
                      <w:color w:val="000000" w:themeColor="text1"/>
                      <w:szCs w:val="21"/>
                    </w:rPr>
                    <w:t>772</w:t>
                  </w:r>
                </w:p>
              </w:tc>
              <w:tc>
                <w:tcPr>
                  <w:tcW w:w="794" w:type="dxa"/>
                  <w:vAlign w:val="center"/>
                </w:tcPr>
                <w:p w:rsidR="00964D84" w:rsidRDefault="00C040BA">
                  <w:pPr>
                    <w:jc w:val="center"/>
                    <w:rPr>
                      <w:color w:val="000000" w:themeColor="text1"/>
                      <w:szCs w:val="21"/>
                    </w:rPr>
                  </w:pPr>
                  <w:r>
                    <w:rPr>
                      <w:rFonts w:hint="eastAsia"/>
                      <w:color w:val="000000" w:themeColor="text1"/>
                      <w:szCs w:val="21"/>
                    </w:rPr>
                    <w:t>339</w:t>
                  </w:r>
                </w:p>
              </w:tc>
              <w:tc>
                <w:tcPr>
                  <w:tcW w:w="794" w:type="dxa"/>
                  <w:vAlign w:val="center"/>
                </w:tcPr>
                <w:p w:rsidR="00964D84" w:rsidRDefault="00C040BA">
                  <w:pPr>
                    <w:jc w:val="center"/>
                    <w:rPr>
                      <w:color w:val="000000" w:themeColor="text1"/>
                      <w:szCs w:val="21"/>
                    </w:rPr>
                  </w:pPr>
                  <w:r>
                    <w:rPr>
                      <w:rFonts w:hint="eastAsia"/>
                      <w:color w:val="000000" w:themeColor="text1"/>
                      <w:szCs w:val="21"/>
                    </w:rPr>
                    <w:t>939</w:t>
                  </w:r>
                </w:p>
              </w:tc>
              <w:tc>
                <w:tcPr>
                  <w:tcW w:w="794" w:type="dxa"/>
                  <w:vAlign w:val="center"/>
                </w:tcPr>
                <w:p w:rsidR="00964D84" w:rsidRDefault="00C040BA">
                  <w:pPr>
                    <w:jc w:val="center"/>
                    <w:rPr>
                      <w:color w:val="000000" w:themeColor="text1"/>
                      <w:szCs w:val="21"/>
                    </w:rPr>
                  </w:pPr>
                  <w:r>
                    <w:rPr>
                      <w:rFonts w:hint="eastAsia"/>
                      <w:color w:val="000000" w:themeColor="text1"/>
                      <w:szCs w:val="21"/>
                    </w:rPr>
                    <w:t>412</w:t>
                  </w:r>
                </w:p>
              </w:tc>
            </w:tr>
          </w:tbl>
          <w:p w:rsidR="00964D84" w:rsidRDefault="00C040BA">
            <w:pPr>
              <w:spacing w:line="360" w:lineRule="auto"/>
              <w:ind w:firstLineChars="200" w:firstLine="480"/>
              <w:rPr>
                <w:color w:val="000000" w:themeColor="text1"/>
                <w:sz w:val="24"/>
              </w:rPr>
            </w:pPr>
            <w:r>
              <w:rPr>
                <w:rFonts w:hint="eastAsia"/>
                <w:color w:val="000000" w:themeColor="text1"/>
                <w:sz w:val="24"/>
              </w:rPr>
              <w:t>综上所述，项目道路设计初年（</w:t>
            </w:r>
            <w:r>
              <w:rPr>
                <w:rFonts w:hint="eastAsia"/>
                <w:color w:val="000000" w:themeColor="text1"/>
                <w:sz w:val="24"/>
              </w:rPr>
              <w:t>2019</w:t>
            </w:r>
            <w:r>
              <w:rPr>
                <w:rFonts w:hint="eastAsia"/>
                <w:color w:val="000000" w:themeColor="text1"/>
                <w:sz w:val="24"/>
              </w:rPr>
              <w:t>年）、使用中期（</w:t>
            </w:r>
            <w:r>
              <w:rPr>
                <w:rFonts w:hint="eastAsia"/>
                <w:color w:val="000000" w:themeColor="text1"/>
                <w:sz w:val="24"/>
              </w:rPr>
              <w:t>2026</w:t>
            </w:r>
            <w:r>
              <w:rPr>
                <w:rFonts w:hint="eastAsia"/>
                <w:color w:val="000000" w:themeColor="text1"/>
                <w:sz w:val="24"/>
              </w:rPr>
              <w:t>年）、使用后期（</w:t>
            </w:r>
            <w:r>
              <w:rPr>
                <w:rFonts w:hint="eastAsia"/>
                <w:color w:val="000000" w:themeColor="text1"/>
                <w:sz w:val="24"/>
              </w:rPr>
              <w:t>2033</w:t>
            </w:r>
            <w:r>
              <w:rPr>
                <w:rFonts w:hint="eastAsia"/>
                <w:color w:val="000000" w:themeColor="text1"/>
                <w:sz w:val="24"/>
              </w:rPr>
              <w:t>年）的昼间平均小时交通量、夜间平均小时交通量、高峰小时交通量具体见表</w:t>
            </w:r>
            <w:r>
              <w:rPr>
                <w:rFonts w:hint="eastAsia"/>
                <w:color w:val="000000" w:themeColor="text1"/>
                <w:sz w:val="24"/>
              </w:rPr>
              <w:t>1-7</w:t>
            </w:r>
            <w:r>
              <w:rPr>
                <w:rFonts w:hint="eastAsia"/>
                <w:color w:val="000000" w:themeColor="text1"/>
                <w:sz w:val="24"/>
              </w:rPr>
              <w:t>。</w:t>
            </w:r>
          </w:p>
          <w:p w:rsidR="00964D84" w:rsidRDefault="00C040BA">
            <w:pPr>
              <w:jc w:val="center"/>
              <w:rPr>
                <w:color w:val="000000" w:themeColor="text1"/>
                <w:sz w:val="24"/>
              </w:rPr>
            </w:pPr>
            <w:r>
              <w:rPr>
                <w:rFonts w:hAnsi="宋体" w:hint="eastAsia"/>
                <w:b/>
                <w:color w:val="000000" w:themeColor="text1"/>
                <w:szCs w:val="21"/>
                <w:lang w:val="sq-AL"/>
              </w:rPr>
              <w:t>表</w:t>
            </w:r>
            <w:r>
              <w:rPr>
                <w:rFonts w:hAnsi="宋体" w:hint="eastAsia"/>
                <w:b/>
                <w:color w:val="000000" w:themeColor="text1"/>
                <w:szCs w:val="21"/>
                <w:lang w:val="sq-AL"/>
              </w:rPr>
              <w:t xml:space="preserve">1-7 </w:t>
            </w:r>
            <w:r>
              <w:rPr>
                <w:rFonts w:hAnsi="宋体" w:hint="eastAsia"/>
                <w:b/>
                <w:color w:val="000000" w:themeColor="text1"/>
                <w:szCs w:val="21"/>
                <w:lang w:val="sq-AL"/>
              </w:rPr>
              <w:t>交通量预测结果一览表</w:t>
            </w:r>
            <w:r>
              <w:rPr>
                <w:rFonts w:hint="eastAsia"/>
                <w:b/>
                <w:color w:val="000000" w:themeColor="text1"/>
                <w:szCs w:val="21"/>
              </w:rPr>
              <w:t>（单位：</w:t>
            </w:r>
            <w:r>
              <w:rPr>
                <w:rFonts w:hint="eastAsia"/>
                <w:b/>
                <w:color w:val="000000" w:themeColor="text1"/>
                <w:szCs w:val="21"/>
              </w:rPr>
              <w:t>pcu/h</w:t>
            </w:r>
            <w:r>
              <w:rPr>
                <w:rFonts w:hint="eastAsia"/>
                <w:b/>
                <w:color w:val="000000" w:themeColor="text1"/>
                <w:szCs w:val="21"/>
              </w:rPr>
              <w:t>）</w:t>
            </w:r>
          </w:p>
          <w:tbl>
            <w:tblPr>
              <w:tblW w:w="8722"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3"/>
              <w:gridCol w:w="783"/>
              <w:gridCol w:w="876"/>
              <w:gridCol w:w="847"/>
              <w:gridCol w:w="908"/>
              <w:gridCol w:w="876"/>
              <w:gridCol w:w="878"/>
              <w:gridCol w:w="876"/>
              <w:gridCol w:w="876"/>
              <w:gridCol w:w="879"/>
            </w:tblGrid>
            <w:tr w:rsidR="00964D84">
              <w:trPr>
                <w:trHeight w:val="141"/>
                <w:jc w:val="center"/>
              </w:trPr>
              <w:tc>
                <w:tcPr>
                  <w:tcW w:w="923" w:type="dxa"/>
                  <w:vMerge w:val="restart"/>
                  <w:vAlign w:val="center"/>
                </w:tcPr>
                <w:p w:rsidR="00964D84" w:rsidRDefault="00C040BA">
                  <w:pPr>
                    <w:jc w:val="center"/>
                    <w:rPr>
                      <w:color w:val="000000" w:themeColor="text1"/>
                      <w:szCs w:val="21"/>
                    </w:rPr>
                  </w:pPr>
                  <w:r>
                    <w:rPr>
                      <w:rFonts w:hint="eastAsia"/>
                      <w:color w:val="000000" w:themeColor="text1"/>
                      <w:szCs w:val="21"/>
                    </w:rPr>
                    <w:t>年份</w:t>
                  </w:r>
                </w:p>
              </w:tc>
              <w:tc>
                <w:tcPr>
                  <w:tcW w:w="2506" w:type="dxa"/>
                  <w:gridSpan w:val="3"/>
                  <w:vAlign w:val="center"/>
                </w:tcPr>
                <w:p w:rsidR="00964D84" w:rsidRDefault="00C040BA">
                  <w:pPr>
                    <w:jc w:val="center"/>
                    <w:rPr>
                      <w:color w:val="000000" w:themeColor="text1"/>
                      <w:szCs w:val="21"/>
                    </w:rPr>
                  </w:pPr>
                  <w:r>
                    <w:rPr>
                      <w:color w:val="000000" w:themeColor="text1"/>
                      <w:szCs w:val="21"/>
                    </w:rPr>
                    <w:t>20</w:t>
                  </w:r>
                  <w:r>
                    <w:rPr>
                      <w:rFonts w:hint="eastAsia"/>
                      <w:color w:val="000000" w:themeColor="text1"/>
                      <w:szCs w:val="21"/>
                    </w:rPr>
                    <w:t>20</w:t>
                  </w:r>
                  <w:r>
                    <w:rPr>
                      <w:color w:val="000000" w:themeColor="text1"/>
                      <w:szCs w:val="21"/>
                    </w:rPr>
                    <w:t>年</w:t>
                  </w:r>
                </w:p>
              </w:tc>
              <w:tc>
                <w:tcPr>
                  <w:tcW w:w="2662" w:type="dxa"/>
                  <w:gridSpan w:val="3"/>
                  <w:vAlign w:val="center"/>
                </w:tcPr>
                <w:p w:rsidR="00964D84" w:rsidRDefault="00C040BA">
                  <w:pPr>
                    <w:jc w:val="center"/>
                    <w:rPr>
                      <w:color w:val="000000" w:themeColor="text1"/>
                      <w:szCs w:val="21"/>
                    </w:rPr>
                  </w:pPr>
                  <w:r>
                    <w:rPr>
                      <w:color w:val="000000" w:themeColor="text1"/>
                      <w:szCs w:val="21"/>
                    </w:rPr>
                    <w:t>202</w:t>
                  </w:r>
                  <w:r>
                    <w:rPr>
                      <w:rFonts w:hint="eastAsia"/>
                      <w:color w:val="000000" w:themeColor="text1"/>
                      <w:szCs w:val="21"/>
                    </w:rPr>
                    <w:t>7</w:t>
                  </w:r>
                  <w:r>
                    <w:rPr>
                      <w:color w:val="000000" w:themeColor="text1"/>
                      <w:szCs w:val="21"/>
                    </w:rPr>
                    <w:t>年</w:t>
                  </w:r>
                </w:p>
              </w:tc>
              <w:tc>
                <w:tcPr>
                  <w:tcW w:w="2631" w:type="dxa"/>
                  <w:gridSpan w:val="3"/>
                  <w:vAlign w:val="center"/>
                </w:tcPr>
                <w:p w:rsidR="00964D84" w:rsidRDefault="00C040BA">
                  <w:pPr>
                    <w:jc w:val="center"/>
                    <w:rPr>
                      <w:color w:val="000000" w:themeColor="text1"/>
                      <w:szCs w:val="21"/>
                    </w:rPr>
                  </w:pPr>
                  <w:r>
                    <w:rPr>
                      <w:color w:val="000000" w:themeColor="text1"/>
                      <w:szCs w:val="21"/>
                    </w:rPr>
                    <w:t>203</w:t>
                  </w:r>
                  <w:r>
                    <w:rPr>
                      <w:rFonts w:hint="eastAsia"/>
                      <w:color w:val="000000" w:themeColor="text1"/>
                      <w:szCs w:val="21"/>
                    </w:rPr>
                    <w:t>4</w:t>
                  </w:r>
                  <w:r>
                    <w:rPr>
                      <w:color w:val="000000" w:themeColor="text1"/>
                      <w:szCs w:val="21"/>
                    </w:rPr>
                    <w:t>年</w:t>
                  </w:r>
                </w:p>
              </w:tc>
            </w:tr>
            <w:tr w:rsidR="00964D84">
              <w:trPr>
                <w:trHeight w:val="89"/>
                <w:jc w:val="center"/>
              </w:trPr>
              <w:tc>
                <w:tcPr>
                  <w:tcW w:w="923" w:type="dxa"/>
                  <w:vMerge/>
                  <w:vAlign w:val="center"/>
                </w:tcPr>
                <w:p w:rsidR="00964D84" w:rsidRDefault="00964D84">
                  <w:pPr>
                    <w:jc w:val="center"/>
                    <w:rPr>
                      <w:rFonts w:hAnsi="宋体"/>
                      <w:color w:val="000000" w:themeColor="text1"/>
                      <w:szCs w:val="21"/>
                      <w:lang w:val="sq-AL"/>
                    </w:rPr>
                  </w:pPr>
                </w:p>
              </w:tc>
              <w:tc>
                <w:tcPr>
                  <w:tcW w:w="783"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876"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847"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高峰</w:t>
                  </w:r>
                </w:p>
              </w:tc>
              <w:tc>
                <w:tcPr>
                  <w:tcW w:w="908"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876"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878"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高峰</w:t>
                  </w:r>
                </w:p>
              </w:tc>
              <w:tc>
                <w:tcPr>
                  <w:tcW w:w="876"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昼</w:t>
                  </w:r>
                </w:p>
              </w:tc>
              <w:tc>
                <w:tcPr>
                  <w:tcW w:w="876"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夜</w:t>
                  </w:r>
                </w:p>
              </w:tc>
              <w:tc>
                <w:tcPr>
                  <w:tcW w:w="879" w:type="dxa"/>
                  <w:vAlign w:val="center"/>
                </w:tcPr>
                <w:p w:rsidR="00964D84" w:rsidRDefault="00C040BA">
                  <w:pPr>
                    <w:jc w:val="center"/>
                    <w:rPr>
                      <w:rFonts w:hAnsi="宋体"/>
                      <w:color w:val="000000" w:themeColor="text1"/>
                      <w:szCs w:val="21"/>
                      <w:lang w:val="sq-AL"/>
                    </w:rPr>
                  </w:pPr>
                  <w:r>
                    <w:rPr>
                      <w:rFonts w:hAnsi="宋体" w:hint="eastAsia"/>
                      <w:color w:val="000000" w:themeColor="text1"/>
                      <w:szCs w:val="21"/>
                      <w:lang w:val="sq-AL"/>
                    </w:rPr>
                    <w:t>高峰</w:t>
                  </w:r>
                </w:p>
              </w:tc>
            </w:tr>
            <w:tr w:rsidR="00964D84">
              <w:trPr>
                <w:trHeight w:val="64"/>
                <w:jc w:val="center"/>
              </w:trPr>
              <w:tc>
                <w:tcPr>
                  <w:tcW w:w="923" w:type="dxa"/>
                  <w:vAlign w:val="center"/>
                </w:tcPr>
                <w:p w:rsidR="00964D84" w:rsidRDefault="00C040BA">
                  <w:pPr>
                    <w:jc w:val="center"/>
                    <w:rPr>
                      <w:color w:val="000000" w:themeColor="text1"/>
                      <w:szCs w:val="21"/>
                    </w:rPr>
                  </w:pPr>
                  <w:r>
                    <w:rPr>
                      <w:rFonts w:hint="eastAsia"/>
                      <w:color w:val="000000" w:themeColor="text1"/>
                      <w:szCs w:val="21"/>
                    </w:rPr>
                    <w:t>交通量</w:t>
                  </w:r>
                </w:p>
              </w:tc>
              <w:tc>
                <w:tcPr>
                  <w:tcW w:w="783" w:type="dxa"/>
                  <w:vAlign w:val="center"/>
                </w:tcPr>
                <w:p w:rsidR="00964D84" w:rsidRDefault="00C040BA">
                  <w:pPr>
                    <w:jc w:val="center"/>
                    <w:rPr>
                      <w:color w:val="000000" w:themeColor="text1"/>
                      <w:szCs w:val="21"/>
                    </w:rPr>
                  </w:pPr>
                  <w:r>
                    <w:rPr>
                      <w:rFonts w:hint="eastAsia"/>
                      <w:color w:val="000000" w:themeColor="text1"/>
                      <w:szCs w:val="21"/>
                    </w:rPr>
                    <w:t>430</w:t>
                  </w:r>
                </w:p>
              </w:tc>
              <w:tc>
                <w:tcPr>
                  <w:tcW w:w="876" w:type="dxa"/>
                  <w:vAlign w:val="center"/>
                </w:tcPr>
                <w:p w:rsidR="00964D84" w:rsidRDefault="00C040BA">
                  <w:pPr>
                    <w:jc w:val="center"/>
                    <w:rPr>
                      <w:color w:val="000000" w:themeColor="text1"/>
                      <w:szCs w:val="21"/>
                    </w:rPr>
                  </w:pPr>
                  <w:r>
                    <w:rPr>
                      <w:rFonts w:hint="eastAsia"/>
                      <w:color w:val="000000" w:themeColor="text1"/>
                      <w:szCs w:val="21"/>
                    </w:rPr>
                    <w:t>189</w:t>
                  </w:r>
                </w:p>
              </w:tc>
              <w:tc>
                <w:tcPr>
                  <w:tcW w:w="847" w:type="dxa"/>
                  <w:vAlign w:val="center"/>
                </w:tcPr>
                <w:p w:rsidR="00964D84" w:rsidRDefault="00C040BA">
                  <w:pPr>
                    <w:jc w:val="center"/>
                    <w:rPr>
                      <w:color w:val="000000" w:themeColor="text1"/>
                      <w:szCs w:val="21"/>
                    </w:rPr>
                  </w:pPr>
                  <w:r>
                    <w:rPr>
                      <w:rFonts w:hint="eastAsia"/>
                      <w:color w:val="000000" w:themeColor="text1"/>
                      <w:szCs w:val="21"/>
                    </w:rPr>
                    <w:t>923</w:t>
                  </w:r>
                </w:p>
              </w:tc>
              <w:tc>
                <w:tcPr>
                  <w:tcW w:w="908" w:type="dxa"/>
                  <w:vAlign w:val="center"/>
                </w:tcPr>
                <w:p w:rsidR="00964D84" w:rsidRDefault="00C040BA">
                  <w:pPr>
                    <w:jc w:val="center"/>
                    <w:rPr>
                      <w:color w:val="000000" w:themeColor="text1"/>
                      <w:szCs w:val="21"/>
                    </w:rPr>
                  </w:pPr>
                  <w:r>
                    <w:rPr>
                      <w:rFonts w:hint="eastAsia"/>
                      <w:color w:val="000000" w:themeColor="text1"/>
                      <w:szCs w:val="21"/>
                    </w:rPr>
                    <w:t>635</w:t>
                  </w:r>
                </w:p>
              </w:tc>
              <w:tc>
                <w:tcPr>
                  <w:tcW w:w="876" w:type="dxa"/>
                  <w:vAlign w:val="center"/>
                </w:tcPr>
                <w:p w:rsidR="00964D84" w:rsidRDefault="00C040BA">
                  <w:pPr>
                    <w:jc w:val="center"/>
                    <w:rPr>
                      <w:color w:val="000000" w:themeColor="text1"/>
                      <w:szCs w:val="21"/>
                    </w:rPr>
                  </w:pPr>
                  <w:r>
                    <w:rPr>
                      <w:rFonts w:hint="eastAsia"/>
                      <w:color w:val="000000" w:themeColor="text1"/>
                      <w:szCs w:val="21"/>
                    </w:rPr>
                    <w:t>279</w:t>
                  </w:r>
                </w:p>
              </w:tc>
              <w:tc>
                <w:tcPr>
                  <w:tcW w:w="878" w:type="dxa"/>
                  <w:vAlign w:val="center"/>
                </w:tcPr>
                <w:p w:rsidR="00964D84" w:rsidRDefault="00C040BA">
                  <w:pPr>
                    <w:jc w:val="center"/>
                    <w:rPr>
                      <w:color w:val="000000" w:themeColor="text1"/>
                      <w:szCs w:val="21"/>
                    </w:rPr>
                  </w:pPr>
                  <w:r>
                    <w:rPr>
                      <w:rFonts w:hint="eastAsia"/>
                      <w:color w:val="000000" w:themeColor="text1"/>
                      <w:szCs w:val="21"/>
                    </w:rPr>
                    <w:t>1364</w:t>
                  </w:r>
                </w:p>
              </w:tc>
              <w:tc>
                <w:tcPr>
                  <w:tcW w:w="876" w:type="dxa"/>
                  <w:vAlign w:val="center"/>
                </w:tcPr>
                <w:p w:rsidR="00964D84" w:rsidRDefault="00C040BA">
                  <w:pPr>
                    <w:jc w:val="center"/>
                    <w:rPr>
                      <w:color w:val="000000" w:themeColor="text1"/>
                      <w:szCs w:val="21"/>
                    </w:rPr>
                  </w:pPr>
                  <w:r>
                    <w:rPr>
                      <w:rFonts w:hint="eastAsia"/>
                      <w:color w:val="000000" w:themeColor="text1"/>
                      <w:szCs w:val="21"/>
                    </w:rPr>
                    <w:t>939</w:t>
                  </w:r>
                </w:p>
              </w:tc>
              <w:tc>
                <w:tcPr>
                  <w:tcW w:w="876" w:type="dxa"/>
                  <w:vAlign w:val="center"/>
                </w:tcPr>
                <w:p w:rsidR="00964D84" w:rsidRDefault="00C040BA">
                  <w:pPr>
                    <w:jc w:val="center"/>
                    <w:rPr>
                      <w:color w:val="000000" w:themeColor="text1"/>
                      <w:szCs w:val="21"/>
                    </w:rPr>
                  </w:pPr>
                  <w:r>
                    <w:rPr>
                      <w:rFonts w:hint="eastAsia"/>
                      <w:color w:val="000000" w:themeColor="text1"/>
                      <w:szCs w:val="21"/>
                    </w:rPr>
                    <w:t>412</w:t>
                  </w:r>
                </w:p>
              </w:tc>
              <w:tc>
                <w:tcPr>
                  <w:tcW w:w="879" w:type="dxa"/>
                  <w:vAlign w:val="center"/>
                </w:tcPr>
                <w:p w:rsidR="00964D84" w:rsidRDefault="00C040BA">
                  <w:pPr>
                    <w:jc w:val="center"/>
                    <w:rPr>
                      <w:color w:val="000000" w:themeColor="text1"/>
                      <w:szCs w:val="21"/>
                    </w:rPr>
                  </w:pPr>
                  <w:r>
                    <w:rPr>
                      <w:rFonts w:hint="eastAsia"/>
                      <w:color w:val="000000" w:themeColor="text1"/>
                      <w:szCs w:val="21"/>
                    </w:rPr>
                    <w:t>2015</w:t>
                  </w:r>
                </w:p>
              </w:tc>
            </w:tr>
          </w:tbl>
          <w:p w:rsidR="00964D84" w:rsidRDefault="00C040BA" w:rsidP="008A2393">
            <w:pPr>
              <w:spacing w:beforeLines="50" w:line="360" w:lineRule="auto"/>
              <w:rPr>
                <w:rFonts w:hAnsi="宋体"/>
                <w:b/>
                <w:color w:val="000000" w:themeColor="text1"/>
                <w:sz w:val="24"/>
              </w:rPr>
            </w:pPr>
            <w:r>
              <w:rPr>
                <w:rFonts w:hAnsi="宋体" w:hint="eastAsia"/>
                <w:b/>
                <w:color w:val="000000" w:themeColor="text1"/>
                <w:sz w:val="24"/>
              </w:rPr>
              <w:t>九、占地及房屋拆迁</w:t>
            </w:r>
          </w:p>
          <w:p w:rsidR="00964D84" w:rsidRDefault="00C040BA">
            <w:pPr>
              <w:spacing w:line="360" w:lineRule="auto"/>
              <w:ind w:firstLineChars="200" w:firstLine="480"/>
              <w:rPr>
                <w:b/>
                <w:color w:val="000000" w:themeColor="text1"/>
                <w:sz w:val="24"/>
              </w:rPr>
            </w:pPr>
            <w:r>
              <w:rPr>
                <w:color w:val="000000" w:themeColor="text1"/>
                <w:sz w:val="24"/>
              </w:rPr>
              <w:t>项目拟建地块位于</w:t>
            </w:r>
            <w:r>
              <w:rPr>
                <w:rFonts w:hint="eastAsia"/>
                <w:color w:val="000000" w:themeColor="text1"/>
                <w:sz w:val="24"/>
              </w:rPr>
              <w:t>砚山县听湖片区</w:t>
            </w:r>
            <w:r>
              <w:rPr>
                <w:color w:val="000000" w:themeColor="text1"/>
                <w:sz w:val="24"/>
              </w:rPr>
              <w:t>，为城市规划建设用地，总占地为</w:t>
            </w:r>
            <w:r>
              <w:rPr>
                <w:color w:val="000000" w:themeColor="text1"/>
                <w:sz w:val="24"/>
              </w:rPr>
              <w:t>441046.67m</w:t>
            </w:r>
            <w:r>
              <w:rPr>
                <w:color w:val="000000" w:themeColor="text1"/>
                <w:sz w:val="24"/>
                <w:vertAlign w:val="superscript"/>
              </w:rPr>
              <w:t>2</w:t>
            </w:r>
            <w:r>
              <w:rPr>
                <w:color w:val="000000" w:themeColor="text1"/>
                <w:sz w:val="24"/>
              </w:rPr>
              <w:t>。项目涉及拆迁的内容为：在项目规划红线</w:t>
            </w:r>
            <w:r>
              <w:rPr>
                <w:rFonts w:hint="eastAsia"/>
                <w:color w:val="000000" w:themeColor="text1"/>
                <w:sz w:val="24"/>
              </w:rPr>
              <w:t>一</w:t>
            </w:r>
            <w:r>
              <w:rPr>
                <w:color w:val="000000" w:themeColor="text1"/>
                <w:sz w:val="24"/>
              </w:rPr>
              <w:t>侧拆迁宽度约为</w:t>
            </w:r>
            <w:r>
              <w:rPr>
                <w:color w:val="000000" w:themeColor="text1"/>
                <w:sz w:val="24"/>
              </w:rPr>
              <w:t>10m</w:t>
            </w:r>
            <w:r>
              <w:rPr>
                <w:color w:val="000000" w:themeColor="text1"/>
                <w:sz w:val="24"/>
              </w:rPr>
              <w:t>，根据建设方提供的资料可知，项目拆迁工程主要为</w:t>
            </w:r>
            <w:r>
              <w:rPr>
                <w:rFonts w:hint="eastAsia"/>
                <w:color w:val="000000" w:themeColor="text1"/>
                <w:sz w:val="24"/>
              </w:rPr>
              <w:t>罗锅寨及旧谢村</w:t>
            </w:r>
            <w:r>
              <w:rPr>
                <w:color w:val="000000" w:themeColor="text1"/>
                <w:sz w:val="24"/>
              </w:rPr>
              <w:t>村民住宅砖混结构住房，建筑面积约</w:t>
            </w:r>
            <w:r>
              <w:rPr>
                <w:rFonts w:hint="eastAsia"/>
                <w:color w:val="000000" w:themeColor="text1"/>
                <w:sz w:val="24"/>
              </w:rPr>
              <w:t>1200</w:t>
            </w:r>
            <w:r>
              <w:rPr>
                <w:color w:val="000000" w:themeColor="text1"/>
                <w:sz w:val="24"/>
              </w:rPr>
              <w:t>m</w:t>
            </w:r>
            <w:r>
              <w:rPr>
                <w:color w:val="000000" w:themeColor="text1"/>
                <w:sz w:val="24"/>
                <w:vertAlign w:val="superscript"/>
              </w:rPr>
              <w:t>2</w:t>
            </w:r>
            <w:r>
              <w:rPr>
                <w:color w:val="000000" w:themeColor="text1"/>
                <w:sz w:val="24"/>
              </w:rPr>
              <w:t>，涉及拆迁户约</w:t>
            </w:r>
            <w:r>
              <w:rPr>
                <w:rFonts w:hint="eastAsia"/>
                <w:color w:val="000000" w:themeColor="text1"/>
                <w:sz w:val="24"/>
              </w:rPr>
              <w:t>6</w:t>
            </w:r>
            <w:r>
              <w:rPr>
                <w:color w:val="000000" w:themeColor="text1"/>
                <w:sz w:val="24"/>
              </w:rPr>
              <w:t>户。拆迁工作由相关管理部门根据相关的法律、法规和有关政策的规定进行处理协调，对于需搬迁居民给予了相应的拆迁货币补偿。</w:t>
            </w:r>
          </w:p>
          <w:p w:rsidR="00964D84" w:rsidRDefault="00C040BA">
            <w:pPr>
              <w:spacing w:line="360" w:lineRule="auto"/>
              <w:rPr>
                <w:rFonts w:hAnsi="宋体"/>
                <w:color w:val="000000" w:themeColor="text1"/>
                <w:sz w:val="24"/>
              </w:rPr>
            </w:pPr>
            <w:r>
              <w:rPr>
                <w:rFonts w:hAnsi="宋体" w:hint="eastAsia"/>
                <w:b/>
                <w:color w:val="000000" w:themeColor="text1"/>
                <w:sz w:val="24"/>
              </w:rPr>
              <w:lastRenderedPageBreak/>
              <w:t>十、</w:t>
            </w:r>
            <w:r>
              <w:rPr>
                <w:rFonts w:hAnsi="宋体"/>
                <w:b/>
                <w:color w:val="000000" w:themeColor="text1"/>
                <w:sz w:val="24"/>
              </w:rPr>
              <w:t>项目投资</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项目总投资</w:t>
            </w:r>
            <w:r>
              <w:rPr>
                <w:rFonts w:hint="eastAsia"/>
                <w:color w:val="000000" w:themeColor="text1"/>
                <w:sz w:val="24"/>
              </w:rPr>
              <w:t>83690.6</w:t>
            </w:r>
            <w:r>
              <w:rPr>
                <w:rFonts w:hAnsi="宋体"/>
                <w:color w:val="000000" w:themeColor="text1"/>
                <w:sz w:val="24"/>
              </w:rPr>
              <w:t>万元，经预测计算分析，其中项目环保建设投资</w:t>
            </w:r>
            <w:r>
              <w:rPr>
                <w:rFonts w:hAnsi="宋体"/>
                <w:color w:val="000000" w:themeColor="text1"/>
                <w:sz w:val="24"/>
              </w:rPr>
              <w:t>5486.75</w:t>
            </w:r>
            <w:r>
              <w:rPr>
                <w:rFonts w:hAnsi="宋体"/>
                <w:color w:val="000000" w:themeColor="text1"/>
                <w:sz w:val="24"/>
              </w:rPr>
              <w:t>万元，环保投资占项目总投资的</w:t>
            </w:r>
            <w:r>
              <w:rPr>
                <w:rFonts w:hint="eastAsia"/>
                <w:color w:val="000000" w:themeColor="text1"/>
                <w:sz w:val="24"/>
              </w:rPr>
              <w:t>6.56%</w:t>
            </w:r>
            <w:r>
              <w:rPr>
                <w:rFonts w:hAnsi="宋体"/>
                <w:color w:val="000000" w:themeColor="text1"/>
                <w:sz w:val="24"/>
              </w:rPr>
              <w:t>。环保投资详细情况见表</w:t>
            </w:r>
            <w:r>
              <w:rPr>
                <w:color w:val="000000" w:themeColor="text1"/>
                <w:sz w:val="24"/>
              </w:rPr>
              <w:t>1-</w:t>
            </w:r>
            <w:r>
              <w:rPr>
                <w:rFonts w:hint="eastAsia"/>
                <w:color w:val="000000" w:themeColor="text1"/>
                <w:sz w:val="24"/>
              </w:rPr>
              <w:t>8</w:t>
            </w:r>
            <w:r>
              <w:rPr>
                <w:rFonts w:hAnsi="宋体"/>
                <w:color w:val="000000" w:themeColor="text1"/>
                <w:sz w:val="24"/>
              </w:rPr>
              <w:t>。</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9"/>
              <w:gridCol w:w="2128"/>
              <w:gridCol w:w="3686"/>
              <w:gridCol w:w="1276"/>
              <w:gridCol w:w="1416"/>
            </w:tblGrid>
            <w:tr w:rsidR="00964D84">
              <w:trPr>
                <w:trHeight w:val="74"/>
                <w:jc w:val="center"/>
              </w:trPr>
              <w:tc>
                <w:tcPr>
                  <w:tcW w:w="9185" w:type="dxa"/>
                  <w:gridSpan w:val="5"/>
                  <w:tcBorders>
                    <w:top w:val="nil"/>
                    <w:left w:val="nil"/>
                    <w:right w:val="nil"/>
                  </w:tcBorders>
                  <w:vAlign w:val="center"/>
                </w:tcPr>
                <w:p w:rsidR="00964D84" w:rsidRDefault="00C040BA">
                  <w:pPr>
                    <w:jc w:val="center"/>
                    <w:rPr>
                      <w:b/>
                      <w:color w:val="000000" w:themeColor="text1"/>
                      <w:szCs w:val="21"/>
                    </w:rPr>
                  </w:pPr>
                  <w:r>
                    <w:rPr>
                      <w:rFonts w:hAnsi="宋体"/>
                      <w:b/>
                      <w:color w:val="000000" w:themeColor="text1"/>
                      <w:szCs w:val="21"/>
                    </w:rPr>
                    <w:t>表</w:t>
                  </w:r>
                  <w:r>
                    <w:rPr>
                      <w:b/>
                      <w:color w:val="000000" w:themeColor="text1"/>
                      <w:szCs w:val="21"/>
                    </w:rPr>
                    <w:t>1-</w:t>
                  </w:r>
                  <w:r>
                    <w:rPr>
                      <w:rFonts w:hint="eastAsia"/>
                      <w:b/>
                      <w:color w:val="000000" w:themeColor="text1"/>
                      <w:szCs w:val="21"/>
                    </w:rPr>
                    <w:t xml:space="preserve">8  </w:t>
                  </w:r>
                  <w:r>
                    <w:rPr>
                      <w:rFonts w:hAnsi="宋体"/>
                      <w:b/>
                      <w:color w:val="000000" w:themeColor="text1"/>
                      <w:szCs w:val="21"/>
                    </w:rPr>
                    <w:t>环保投资情况</w:t>
                  </w:r>
                </w:p>
              </w:tc>
            </w:tr>
            <w:tr w:rsidR="00964D84">
              <w:trPr>
                <w:jc w:val="center"/>
              </w:trPr>
              <w:tc>
                <w:tcPr>
                  <w:tcW w:w="679" w:type="dxa"/>
                  <w:vAlign w:val="center"/>
                </w:tcPr>
                <w:p w:rsidR="00964D84" w:rsidRDefault="00C040BA">
                  <w:pPr>
                    <w:jc w:val="center"/>
                    <w:rPr>
                      <w:color w:val="000000" w:themeColor="text1"/>
                      <w:szCs w:val="21"/>
                    </w:rPr>
                  </w:pPr>
                  <w:r>
                    <w:rPr>
                      <w:rFonts w:hAnsi="宋体"/>
                      <w:color w:val="000000" w:themeColor="text1"/>
                      <w:szCs w:val="21"/>
                    </w:rPr>
                    <w:t>时段</w:t>
                  </w:r>
                </w:p>
              </w:tc>
              <w:tc>
                <w:tcPr>
                  <w:tcW w:w="2128" w:type="dxa"/>
                  <w:vAlign w:val="center"/>
                </w:tcPr>
                <w:p w:rsidR="00964D84" w:rsidRDefault="00C040BA">
                  <w:pPr>
                    <w:jc w:val="center"/>
                    <w:rPr>
                      <w:color w:val="000000" w:themeColor="text1"/>
                      <w:szCs w:val="21"/>
                    </w:rPr>
                  </w:pPr>
                  <w:r>
                    <w:rPr>
                      <w:rFonts w:hAnsi="宋体"/>
                      <w:color w:val="000000" w:themeColor="text1"/>
                      <w:szCs w:val="21"/>
                    </w:rPr>
                    <w:t>项目</w:t>
                  </w:r>
                </w:p>
              </w:tc>
              <w:tc>
                <w:tcPr>
                  <w:tcW w:w="3686" w:type="dxa"/>
                  <w:vAlign w:val="center"/>
                </w:tcPr>
                <w:p w:rsidR="00964D84" w:rsidRDefault="00C040BA">
                  <w:pPr>
                    <w:jc w:val="center"/>
                    <w:rPr>
                      <w:color w:val="000000" w:themeColor="text1"/>
                      <w:szCs w:val="21"/>
                    </w:rPr>
                  </w:pPr>
                  <w:r>
                    <w:rPr>
                      <w:rFonts w:hAnsi="宋体"/>
                      <w:color w:val="000000" w:themeColor="text1"/>
                      <w:szCs w:val="21"/>
                    </w:rPr>
                    <w:t>数量、规模</w:t>
                  </w:r>
                </w:p>
              </w:tc>
              <w:tc>
                <w:tcPr>
                  <w:tcW w:w="1276" w:type="dxa"/>
                  <w:vAlign w:val="center"/>
                </w:tcPr>
                <w:p w:rsidR="00964D84" w:rsidRDefault="00C040BA">
                  <w:pPr>
                    <w:jc w:val="center"/>
                    <w:rPr>
                      <w:color w:val="000000" w:themeColor="text1"/>
                      <w:szCs w:val="21"/>
                    </w:rPr>
                  </w:pPr>
                  <w:r>
                    <w:rPr>
                      <w:rFonts w:hAnsi="宋体"/>
                      <w:color w:val="000000" w:themeColor="text1"/>
                      <w:szCs w:val="21"/>
                    </w:rPr>
                    <w:t>投资（万元）</w:t>
                  </w:r>
                </w:p>
              </w:tc>
              <w:tc>
                <w:tcPr>
                  <w:tcW w:w="1416" w:type="dxa"/>
                  <w:vAlign w:val="center"/>
                </w:tcPr>
                <w:p w:rsidR="00964D84" w:rsidRDefault="00C040BA">
                  <w:pPr>
                    <w:jc w:val="center"/>
                    <w:rPr>
                      <w:color w:val="000000" w:themeColor="text1"/>
                      <w:szCs w:val="21"/>
                    </w:rPr>
                  </w:pPr>
                  <w:r>
                    <w:rPr>
                      <w:rFonts w:hAnsi="宋体"/>
                      <w:color w:val="000000" w:themeColor="text1"/>
                      <w:szCs w:val="21"/>
                    </w:rPr>
                    <w:t>备注</w:t>
                  </w:r>
                </w:p>
              </w:tc>
            </w:tr>
            <w:tr w:rsidR="00964D84">
              <w:trPr>
                <w:jc w:val="center"/>
              </w:trPr>
              <w:tc>
                <w:tcPr>
                  <w:tcW w:w="679" w:type="dxa"/>
                  <w:vMerge w:val="restart"/>
                  <w:vAlign w:val="center"/>
                </w:tcPr>
                <w:p w:rsidR="00964D84" w:rsidRDefault="00C040BA">
                  <w:pPr>
                    <w:jc w:val="center"/>
                    <w:rPr>
                      <w:color w:val="000000" w:themeColor="text1"/>
                      <w:szCs w:val="21"/>
                    </w:rPr>
                  </w:pPr>
                  <w:r>
                    <w:rPr>
                      <w:rFonts w:hAnsi="宋体"/>
                      <w:color w:val="000000" w:themeColor="text1"/>
                      <w:szCs w:val="21"/>
                    </w:rPr>
                    <w:t>施</w:t>
                  </w:r>
                </w:p>
                <w:p w:rsidR="00964D84" w:rsidRDefault="00C040BA">
                  <w:pPr>
                    <w:jc w:val="center"/>
                    <w:rPr>
                      <w:color w:val="000000" w:themeColor="text1"/>
                      <w:szCs w:val="21"/>
                    </w:rPr>
                  </w:pPr>
                  <w:r>
                    <w:rPr>
                      <w:rFonts w:hAnsi="宋体"/>
                      <w:color w:val="000000" w:themeColor="text1"/>
                      <w:szCs w:val="21"/>
                    </w:rPr>
                    <w:t>工</w:t>
                  </w:r>
                </w:p>
                <w:p w:rsidR="00964D84" w:rsidRDefault="00C040BA">
                  <w:pPr>
                    <w:jc w:val="center"/>
                    <w:rPr>
                      <w:rFonts w:hAnsi="宋体"/>
                      <w:color w:val="000000" w:themeColor="text1"/>
                      <w:szCs w:val="21"/>
                    </w:rPr>
                  </w:pPr>
                  <w:r>
                    <w:rPr>
                      <w:rFonts w:hAnsi="宋体"/>
                      <w:color w:val="000000" w:themeColor="text1"/>
                      <w:szCs w:val="21"/>
                    </w:rPr>
                    <w:t>期</w:t>
                  </w:r>
                </w:p>
              </w:tc>
              <w:tc>
                <w:tcPr>
                  <w:tcW w:w="2128" w:type="dxa"/>
                  <w:vMerge w:val="restart"/>
                  <w:vAlign w:val="center"/>
                </w:tcPr>
                <w:p w:rsidR="00964D84" w:rsidRDefault="00C040BA">
                  <w:pPr>
                    <w:jc w:val="center"/>
                    <w:rPr>
                      <w:rFonts w:hAnsi="宋体"/>
                      <w:color w:val="000000" w:themeColor="text1"/>
                      <w:szCs w:val="21"/>
                    </w:rPr>
                  </w:pPr>
                  <w:r>
                    <w:rPr>
                      <w:rFonts w:hAnsi="宋体"/>
                      <w:color w:val="000000" w:themeColor="text1"/>
                      <w:szCs w:val="21"/>
                    </w:rPr>
                    <w:t>水环境</w:t>
                  </w:r>
                </w:p>
              </w:tc>
              <w:tc>
                <w:tcPr>
                  <w:tcW w:w="3686" w:type="dxa"/>
                  <w:vAlign w:val="center"/>
                </w:tcPr>
                <w:p w:rsidR="00964D84" w:rsidRDefault="00C040BA">
                  <w:pPr>
                    <w:jc w:val="center"/>
                    <w:rPr>
                      <w:rFonts w:hAnsi="宋体"/>
                      <w:color w:val="000000" w:themeColor="text1"/>
                      <w:szCs w:val="21"/>
                    </w:rPr>
                  </w:pPr>
                  <w:r>
                    <w:rPr>
                      <w:rFonts w:hAnsi="宋体" w:hint="eastAsia"/>
                      <w:color w:val="000000" w:themeColor="text1"/>
                      <w:szCs w:val="21"/>
                    </w:rPr>
                    <w:t>围堰</w:t>
                  </w:r>
                </w:p>
              </w:tc>
              <w:tc>
                <w:tcPr>
                  <w:tcW w:w="1276" w:type="dxa"/>
                  <w:vAlign w:val="center"/>
                </w:tcPr>
                <w:p w:rsidR="00964D84" w:rsidRDefault="00C040BA">
                  <w:pPr>
                    <w:jc w:val="center"/>
                    <w:rPr>
                      <w:rFonts w:hAnsi="宋体"/>
                      <w:color w:val="000000" w:themeColor="text1"/>
                      <w:szCs w:val="21"/>
                    </w:rPr>
                  </w:pPr>
                  <w:r>
                    <w:rPr>
                      <w:rFonts w:hAnsi="宋体" w:hint="eastAsia"/>
                      <w:color w:val="000000" w:themeColor="text1"/>
                      <w:szCs w:val="21"/>
                    </w:rPr>
                    <w:t>10.0</w:t>
                  </w:r>
                </w:p>
              </w:tc>
              <w:tc>
                <w:tcPr>
                  <w:tcW w:w="1416" w:type="dxa"/>
                  <w:vAlign w:val="center"/>
                </w:tcPr>
                <w:p w:rsidR="00964D84" w:rsidRDefault="00C040BA">
                  <w:pPr>
                    <w:jc w:val="center"/>
                    <w:rPr>
                      <w:rFonts w:hAnsi="宋体"/>
                      <w:color w:val="000000" w:themeColor="text1"/>
                      <w:szCs w:val="21"/>
                    </w:rPr>
                  </w:pPr>
                  <w:r>
                    <w:rPr>
                      <w:rFonts w:hAnsi="宋体" w:hint="eastAsia"/>
                      <w:color w:val="000000" w:themeColor="text1"/>
                      <w:szCs w:val="21"/>
                    </w:rPr>
                    <w:t>环评要求</w:t>
                  </w:r>
                </w:p>
              </w:tc>
            </w:tr>
            <w:tr w:rsidR="00964D84">
              <w:trPr>
                <w:jc w:val="center"/>
              </w:trPr>
              <w:tc>
                <w:tcPr>
                  <w:tcW w:w="679" w:type="dxa"/>
                  <w:vMerge/>
                  <w:vAlign w:val="center"/>
                </w:tcPr>
                <w:p w:rsidR="00964D84" w:rsidRDefault="00964D84">
                  <w:pPr>
                    <w:jc w:val="center"/>
                    <w:rPr>
                      <w:rFonts w:hAnsi="宋体"/>
                      <w:color w:val="000000" w:themeColor="text1"/>
                      <w:szCs w:val="21"/>
                    </w:rPr>
                  </w:pPr>
                </w:p>
              </w:tc>
              <w:tc>
                <w:tcPr>
                  <w:tcW w:w="2128" w:type="dxa"/>
                  <w:vMerge/>
                  <w:vAlign w:val="center"/>
                </w:tcPr>
                <w:p w:rsidR="00964D84" w:rsidRDefault="00964D84">
                  <w:pPr>
                    <w:jc w:val="center"/>
                    <w:rPr>
                      <w:rFonts w:hAnsi="宋体"/>
                      <w:color w:val="000000" w:themeColor="text1"/>
                      <w:szCs w:val="21"/>
                    </w:rPr>
                  </w:pPr>
                </w:p>
              </w:tc>
              <w:tc>
                <w:tcPr>
                  <w:tcW w:w="3686" w:type="dxa"/>
                  <w:vAlign w:val="center"/>
                </w:tcPr>
                <w:p w:rsidR="00964D84" w:rsidRDefault="00C040BA">
                  <w:pPr>
                    <w:jc w:val="center"/>
                    <w:rPr>
                      <w:rFonts w:hAnsi="宋体"/>
                      <w:color w:val="000000" w:themeColor="text1"/>
                      <w:szCs w:val="21"/>
                    </w:rPr>
                  </w:pPr>
                  <w:r>
                    <w:rPr>
                      <w:rFonts w:hAnsi="宋体" w:hint="eastAsia"/>
                      <w:color w:val="000000" w:themeColor="text1"/>
                      <w:szCs w:val="21"/>
                    </w:rPr>
                    <w:t>泥浆废水收集池</w:t>
                  </w:r>
                  <w:r>
                    <w:rPr>
                      <w:rFonts w:hAnsi="宋体" w:hint="eastAsia"/>
                      <w:color w:val="000000" w:themeColor="text1"/>
                      <w:szCs w:val="21"/>
                    </w:rPr>
                    <w:t>6</w:t>
                  </w:r>
                  <w:r>
                    <w:rPr>
                      <w:rFonts w:hAnsi="宋体" w:hint="eastAsia"/>
                      <w:color w:val="000000" w:themeColor="text1"/>
                      <w:szCs w:val="21"/>
                    </w:rPr>
                    <w:t>个（单个容积</w:t>
                  </w:r>
                  <w:r>
                    <w:rPr>
                      <w:rFonts w:hAnsi="宋体" w:hint="eastAsia"/>
                      <w:color w:val="000000" w:themeColor="text1"/>
                      <w:szCs w:val="21"/>
                    </w:rPr>
                    <w:t>6.0m</w:t>
                  </w:r>
                  <w:r>
                    <w:rPr>
                      <w:rFonts w:hAnsi="宋体" w:hint="eastAsia"/>
                      <w:color w:val="000000" w:themeColor="text1"/>
                      <w:szCs w:val="21"/>
                      <w:vertAlign w:val="superscript"/>
                    </w:rPr>
                    <w:t>3</w:t>
                  </w:r>
                  <w:r>
                    <w:rPr>
                      <w:rFonts w:hAnsi="宋体" w:hint="eastAsia"/>
                      <w:color w:val="000000" w:themeColor="text1"/>
                      <w:szCs w:val="21"/>
                    </w:rPr>
                    <w:t>）</w:t>
                  </w:r>
                </w:p>
              </w:tc>
              <w:tc>
                <w:tcPr>
                  <w:tcW w:w="1276" w:type="dxa"/>
                  <w:vAlign w:val="center"/>
                </w:tcPr>
                <w:p w:rsidR="00964D84" w:rsidRDefault="00C040BA">
                  <w:pPr>
                    <w:jc w:val="center"/>
                    <w:rPr>
                      <w:rFonts w:hAnsi="宋体"/>
                      <w:color w:val="000000" w:themeColor="text1"/>
                      <w:szCs w:val="21"/>
                    </w:rPr>
                  </w:pPr>
                  <w:r>
                    <w:rPr>
                      <w:rFonts w:hAnsi="宋体" w:hint="eastAsia"/>
                      <w:color w:val="000000" w:themeColor="text1"/>
                      <w:szCs w:val="21"/>
                    </w:rPr>
                    <w:t>3.0</w:t>
                  </w:r>
                </w:p>
              </w:tc>
              <w:tc>
                <w:tcPr>
                  <w:tcW w:w="1416" w:type="dxa"/>
                  <w:vMerge w:val="restart"/>
                  <w:vAlign w:val="center"/>
                </w:tcPr>
                <w:p w:rsidR="00964D84" w:rsidRDefault="00C040BA">
                  <w:pPr>
                    <w:jc w:val="center"/>
                    <w:rPr>
                      <w:rFonts w:hAnsi="宋体"/>
                      <w:color w:val="000000" w:themeColor="text1"/>
                      <w:szCs w:val="21"/>
                    </w:rPr>
                  </w:pPr>
                  <w:r>
                    <w:rPr>
                      <w:rFonts w:hAnsi="宋体"/>
                      <w:color w:val="000000" w:themeColor="text1"/>
                      <w:szCs w:val="21"/>
                    </w:rPr>
                    <w:t>环评要求</w:t>
                  </w: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Merge/>
                  <w:vAlign w:val="center"/>
                </w:tcPr>
                <w:p w:rsidR="00964D84" w:rsidRDefault="00964D84">
                  <w:pPr>
                    <w:jc w:val="center"/>
                    <w:rPr>
                      <w:color w:val="000000" w:themeColor="text1"/>
                      <w:szCs w:val="21"/>
                    </w:rPr>
                  </w:pPr>
                </w:p>
              </w:tc>
              <w:tc>
                <w:tcPr>
                  <w:tcW w:w="3686" w:type="dxa"/>
                  <w:vAlign w:val="center"/>
                </w:tcPr>
                <w:p w:rsidR="00964D84" w:rsidRDefault="00C040BA">
                  <w:pPr>
                    <w:jc w:val="center"/>
                    <w:rPr>
                      <w:color w:val="000000" w:themeColor="text1"/>
                      <w:szCs w:val="21"/>
                    </w:rPr>
                  </w:pPr>
                  <w:r>
                    <w:rPr>
                      <w:rFonts w:hAnsi="宋体" w:hint="eastAsia"/>
                      <w:color w:val="000000" w:themeColor="text1"/>
                      <w:szCs w:val="21"/>
                    </w:rPr>
                    <w:t>沉淀</w:t>
                  </w:r>
                  <w:r>
                    <w:rPr>
                      <w:rFonts w:hAnsi="宋体"/>
                      <w:color w:val="000000" w:themeColor="text1"/>
                      <w:szCs w:val="21"/>
                    </w:rPr>
                    <w:t>池</w:t>
                  </w:r>
                  <w:r>
                    <w:rPr>
                      <w:rFonts w:hint="eastAsia"/>
                      <w:color w:val="000000" w:themeColor="text1"/>
                      <w:szCs w:val="21"/>
                    </w:rPr>
                    <w:t>6</w:t>
                  </w:r>
                  <w:r>
                    <w:rPr>
                      <w:rFonts w:hAnsi="宋体"/>
                      <w:color w:val="000000" w:themeColor="text1"/>
                      <w:szCs w:val="21"/>
                    </w:rPr>
                    <w:t>个</w:t>
                  </w:r>
                  <w:r>
                    <w:rPr>
                      <w:rFonts w:hAnsi="宋体" w:hint="eastAsia"/>
                      <w:color w:val="000000" w:themeColor="text1"/>
                      <w:szCs w:val="21"/>
                    </w:rPr>
                    <w:t>（单个容积</w:t>
                  </w:r>
                  <w:r>
                    <w:rPr>
                      <w:rFonts w:hAnsi="宋体" w:hint="eastAsia"/>
                      <w:color w:val="000000" w:themeColor="text1"/>
                      <w:szCs w:val="21"/>
                    </w:rPr>
                    <w:t>5.0m</w:t>
                  </w:r>
                  <w:r>
                    <w:rPr>
                      <w:rFonts w:hAnsi="宋体" w:hint="eastAsia"/>
                      <w:color w:val="000000" w:themeColor="text1"/>
                      <w:szCs w:val="21"/>
                      <w:vertAlign w:val="superscript"/>
                    </w:rPr>
                    <w:t>3</w:t>
                  </w:r>
                  <w:r>
                    <w:rPr>
                      <w:rFonts w:hAnsi="宋体" w:hint="eastAsia"/>
                      <w:color w:val="000000" w:themeColor="text1"/>
                      <w:szCs w:val="21"/>
                    </w:rPr>
                    <w:t>）</w:t>
                  </w:r>
                </w:p>
              </w:tc>
              <w:tc>
                <w:tcPr>
                  <w:tcW w:w="1276" w:type="dxa"/>
                  <w:vAlign w:val="center"/>
                </w:tcPr>
                <w:p w:rsidR="00964D84" w:rsidRDefault="00C040BA">
                  <w:pPr>
                    <w:jc w:val="center"/>
                    <w:rPr>
                      <w:color w:val="000000" w:themeColor="text1"/>
                      <w:szCs w:val="21"/>
                    </w:rPr>
                  </w:pPr>
                  <w:r>
                    <w:rPr>
                      <w:rFonts w:hint="eastAsia"/>
                      <w:color w:val="000000" w:themeColor="text1"/>
                      <w:szCs w:val="21"/>
                    </w:rPr>
                    <w:t>3.0</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rFonts w:hAnsi="宋体"/>
                      <w:color w:val="000000" w:themeColor="text1"/>
                      <w:szCs w:val="21"/>
                    </w:rPr>
                  </w:pPr>
                </w:p>
              </w:tc>
              <w:tc>
                <w:tcPr>
                  <w:tcW w:w="2128" w:type="dxa"/>
                  <w:vMerge/>
                  <w:vAlign w:val="center"/>
                </w:tcPr>
                <w:p w:rsidR="00964D84" w:rsidRDefault="00964D84">
                  <w:pPr>
                    <w:jc w:val="center"/>
                    <w:rPr>
                      <w:rFonts w:hAnsi="宋体"/>
                      <w:color w:val="000000" w:themeColor="text1"/>
                      <w:szCs w:val="21"/>
                    </w:rPr>
                  </w:pPr>
                </w:p>
              </w:tc>
              <w:tc>
                <w:tcPr>
                  <w:tcW w:w="3686" w:type="dxa"/>
                  <w:vAlign w:val="center"/>
                </w:tcPr>
                <w:p w:rsidR="00964D84" w:rsidRDefault="00C040BA">
                  <w:pPr>
                    <w:jc w:val="center"/>
                    <w:rPr>
                      <w:color w:val="000000" w:themeColor="text1"/>
                      <w:szCs w:val="21"/>
                    </w:rPr>
                  </w:pPr>
                  <w:r>
                    <w:rPr>
                      <w:rFonts w:hint="eastAsia"/>
                      <w:color w:val="000000" w:themeColor="text1"/>
                      <w:szCs w:val="21"/>
                    </w:rPr>
                    <w:t>临时旱厕（</w:t>
                  </w:r>
                  <w:r>
                    <w:rPr>
                      <w:rFonts w:hint="eastAsia"/>
                      <w:color w:val="000000" w:themeColor="text1"/>
                      <w:szCs w:val="21"/>
                    </w:rPr>
                    <w:t>1</w:t>
                  </w:r>
                  <w:r>
                    <w:rPr>
                      <w:rFonts w:hint="eastAsia"/>
                      <w:color w:val="000000" w:themeColor="text1"/>
                      <w:szCs w:val="21"/>
                    </w:rPr>
                    <w:t>个）</w:t>
                  </w:r>
                </w:p>
              </w:tc>
              <w:tc>
                <w:tcPr>
                  <w:tcW w:w="1276" w:type="dxa"/>
                  <w:vAlign w:val="center"/>
                </w:tcPr>
                <w:p w:rsidR="00964D84" w:rsidRDefault="00C040BA">
                  <w:pPr>
                    <w:jc w:val="center"/>
                    <w:rPr>
                      <w:color w:val="000000" w:themeColor="text1"/>
                      <w:szCs w:val="21"/>
                    </w:rPr>
                  </w:pPr>
                  <w:r>
                    <w:rPr>
                      <w:rFonts w:hint="eastAsia"/>
                      <w:color w:val="000000" w:themeColor="text1"/>
                      <w:szCs w:val="21"/>
                    </w:rPr>
                    <w:t>1</w:t>
                  </w:r>
                  <w:r>
                    <w:rPr>
                      <w:color w:val="000000" w:themeColor="text1"/>
                      <w:szCs w:val="21"/>
                    </w:rPr>
                    <w:t>.0</w:t>
                  </w:r>
                </w:p>
              </w:tc>
              <w:tc>
                <w:tcPr>
                  <w:tcW w:w="1416" w:type="dxa"/>
                  <w:vMerge/>
                  <w:vAlign w:val="center"/>
                </w:tcPr>
                <w:p w:rsidR="00964D84" w:rsidRDefault="00964D84">
                  <w:pPr>
                    <w:jc w:val="center"/>
                    <w:rPr>
                      <w:rFonts w:hAnsi="宋体"/>
                      <w:color w:val="000000" w:themeColor="text1"/>
                      <w:szCs w:val="21"/>
                    </w:rPr>
                  </w:pPr>
                </w:p>
              </w:tc>
            </w:tr>
            <w:tr w:rsidR="00964D84">
              <w:trPr>
                <w:trHeight w:val="70"/>
                <w:jc w:val="center"/>
              </w:trPr>
              <w:tc>
                <w:tcPr>
                  <w:tcW w:w="679" w:type="dxa"/>
                  <w:vMerge/>
                  <w:vAlign w:val="center"/>
                </w:tcPr>
                <w:p w:rsidR="00964D84" w:rsidRDefault="00964D84">
                  <w:pPr>
                    <w:jc w:val="center"/>
                    <w:rPr>
                      <w:color w:val="000000" w:themeColor="text1"/>
                      <w:szCs w:val="21"/>
                    </w:rPr>
                  </w:pPr>
                </w:p>
              </w:tc>
              <w:tc>
                <w:tcPr>
                  <w:tcW w:w="2128" w:type="dxa"/>
                  <w:vMerge/>
                  <w:vAlign w:val="center"/>
                </w:tcPr>
                <w:p w:rsidR="00964D84" w:rsidRDefault="00964D84">
                  <w:pPr>
                    <w:jc w:val="center"/>
                    <w:rPr>
                      <w:color w:val="000000" w:themeColor="text1"/>
                      <w:szCs w:val="21"/>
                    </w:rPr>
                  </w:pPr>
                </w:p>
              </w:tc>
              <w:tc>
                <w:tcPr>
                  <w:tcW w:w="3686" w:type="dxa"/>
                  <w:vAlign w:val="center"/>
                </w:tcPr>
                <w:p w:rsidR="00964D84" w:rsidRDefault="00C040BA">
                  <w:pPr>
                    <w:jc w:val="center"/>
                    <w:rPr>
                      <w:color w:val="000000" w:themeColor="text1"/>
                      <w:szCs w:val="21"/>
                    </w:rPr>
                  </w:pPr>
                  <w:r>
                    <w:rPr>
                      <w:color w:val="000000" w:themeColor="text1"/>
                      <w:szCs w:val="21"/>
                    </w:rPr>
                    <w:t>进出施工车辆车轮冲洗设施费用</w:t>
                  </w:r>
                </w:p>
              </w:tc>
              <w:tc>
                <w:tcPr>
                  <w:tcW w:w="1276" w:type="dxa"/>
                  <w:vAlign w:val="center"/>
                </w:tcPr>
                <w:p w:rsidR="00964D84" w:rsidRDefault="00C040BA">
                  <w:pPr>
                    <w:jc w:val="center"/>
                    <w:rPr>
                      <w:color w:val="000000" w:themeColor="text1"/>
                      <w:szCs w:val="21"/>
                    </w:rPr>
                  </w:pPr>
                  <w:r>
                    <w:rPr>
                      <w:rFonts w:hint="eastAsia"/>
                      <w:color w:val="000000" w:themeColor="text1"/>
                      <w:szCs w:val="21"/>
                    </w:rPr>
                    <w:t>1.0</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Merge w:val="restart"/>
                  <w:vAlign w:val="center"/>
                </w:tcPr>
                <w:p w:rsidR="00964D84" w:rsidRDefault="00C040BA">
                  <w:pPr>
                    <w:jc w:val="center"/>
                    <w:rPr>
                      <w:color w:val="000000" w:themeColor="text1"/>
                      <w:szCs w:val="21"/>
                    </w:rPr>
                  </w:pPr>
                  <w:r>
                    <w:rPr>
                      <w:rFonts w:hAnsi="宋体"/>
                      <w:color w:val="000000" w:themeColor="text1"/>
                      <w:szCs w:val="21"/>
                    </w:rPr>
                    <w:t>环境空气</w:t>
                  </w:r>
                </w:p>
              </w:tc>
              <w:tc>
                <w:tcPr>
                  <w:tcW w:w="3686" w:type="dxa"/>
                  <w:vAlign w:val="center"/>
                </w:tcPr>
                <w:p w:rsidR="00964D84" w:rsidRDefault="00C040BA">
                  <w:pPr>
                    <w:jc w:val="center"/>
                    <w:rPr>
                      <w:color w:val="000000" w:themeColor="text1"/>
                      <w:szCs w:val="21"/>
                    </w:rPr>
                  </w:pPr>
                  <w:r>
                    <w:rPr>
                      <w:rFonts w:hAnsi="宋体"/>
                      <w:color w:val="000000" w:themeColor="text1"/>
                      <w:szCs w:val="21"/>
                    </w:rPr>
                    <w:t>洒水设备</w:t>
                  </w:r>
                </w:p>
              </w:tc>
              <w:tc>
                <w:tcPr>
                  <w:tcW w:w="1276" w:type="dxa"/>
                  <w:vAlign w:val="center"/>
                </w:tcPr>
                <w:p w:rsidR="00964D84" w:rsidRDefault="00C040BA">
                  <w:pPr>
                    <w:jc w:val="center"/>
                    <w:rPr>
                      <w:color w:val="000000" w:themeColor="text1"/>
                      <w:szCs w:val="21"/>
                    </w:rPr>
                  </w:pPr>
                  <w:r>
                    <w:rPr>
                      <w:color w:val="000000" w:themeColor="text1"/>
                      <w:szCs w:val="21"/>
                    </w:rPr>
                    <w:t>2.0</w:t>
                  </w:r>
                </w:p>
              </w:tc>
              <w:tc>
                <w:tcPr>
                  <w:tcW w:w="1416" w:type="dxa"/>
                  <w:vMerge w:val="restart"/>
                  <w:vAlign w:val="center"/>
                </w:tcPr>
                <w:p w:rsidR="00964D84" w:rsidRDefault="00C040BA">
                  <w:pPr>
                    <w:jc w:val="center"/>
                    <w:rPr>
                      <w:color w:val="000000" w:themeColor="text1"/>
                      <w:szCs w:val="21"/>
                    </w:rPr>
                  </w:pPr>
                  <w:r>
                    <w:rPr>
                      <w:rFonts w:hAnsi="宋体"/>
                      <w:color w:val="000000" w:themeColor="text1"/>
                      <w:szCs w:val="21"/>
                    </w:rPr>
                    <w:t>环评要求</w:t>
                  </w: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Merge/>
                  <w:vAlign w:val="center"/>
                </w:tcPr>
                <w:p w:rsidR="00964D84" w:rsidRDefault="00964D84">
                  <w:pPr>
                    <w:jc w:val="center"/>
                    <w:rPr>
                      <w:color w:val="000000" w:themeColor="text1"/>
                      <w:szCs w:val="21"/>
                    </w:rPr>
                  </w:pPr>
                </w:p>
              </w:tc>
              <w:tc>
                <w:tcPr>
                  <w:tcW w:w="3686" w:type="dxa"/>
                  <w:vAlign w:val="center"/>
                </w:tcPr>
                <w:p w:rsidR="00964D84" w:rsidRDefault="00C040BA">
                  <w:pPr>
                    <w:jc w:val="center"/>
                    <w:rPr>
                      <w:color w:val="000000" w:themeColor="text1"/>
                      <w:szCs w:val="21"/>
                    </w:rPr>
                  </w:pPr>
                  <w:r>
                    <w:rPr>
                      <w:rFonts w:hAnsi="宋体"/>
                      <w:color w:val="000000" w:themeColor="text1"/>
                      <w:szCs w:val="21"/>
                    </w:rPr>
                    <w:t>建筑材料覆盖费用</w:t>
                  </w:r>
                </w:p>
              </w:tc>
              <w:tc>
                <w:tcPr>
                  <w:tcW w:w="1276" w:type="dxa"/>
                  <w:vAlign w:val="center"/>
                </w:tcPr>
                <w:p w:rsidR="00964D84" w:rsidRDefault="00C040BA">
                  <w:pPr>
                    <w:jc w:val="center"/>
                    <w:rPr>
                      <w:color w:val="000000" w:themeColor="text1"/>
                      <w:szCs w:val="21"/>
                    </w:rPr>
                  </w:pPr>
                  <w:r>
                    <w:rPr>
                      <w:rFonts w:hint="eastAsia"/>
                      <w:color w:val="000000" w:themeColor="text1"/>
                      <w:szCs w:val="21"/>
                    </w:rPr>
                    <w:t>5.0</w:t>
                  </w:r>
                </w:p>
              </w:tc>
              <w:tc>
                <w:tcPr>
                  <w:tcW w:w="1416" w:type="dxa"/>
                  <w:vMerge/>
                  <w:vAlign w:val="center"/>
                </w:tcPr>
                <w:p w:rsidR="00964D84" w:rsidRDefault="00964D84">
                  <w:pPr>
                    <w:jc w:val="center"/>
                    <w:rPr>
                      <w:color w:val="000000" w:themeColor="text1"/>
                      <w:szCs w:val="21"/>
                    </w:rPr>
                  </w:pPr>
                </w:p>
              </w:tc>
            </w:tr>
            <w:tr w:rsidR="00964D84">
              <w:trPr>
                <w:trHeight w:val="74"/>
                <w:jc w:val="center"/>
              </w:trPr>
              <w:tc>
                <w:tcPr>
                  <w:tcW w:w="679" w:type="dxa"/>
                  <w:vMerge/>
                  <w:vAlign w:val="center"/>
                </w:tcPr>
                <w:p w:rsidR="00964D84" w:rsidRDefault="00964D84">
                  <w:pPr>
                    <w:jc w:val="center"/>
                    <w:rPr>
                      <w:color w:val="000000" w:themeColor="text1"/>
                      <w:szCs w:val="21"/>
                    </w:rPr>
                  </w:pPr>
                </w:p>
              </w:tc>
              <w:tc>
                <w:tcPr>
                  <w:tcW w:w="2128" w:type="dxa"/>
                  <w:vMerge/>
                  <w:vAlign w:val="center"/>
                </w:tcPr>
                <w:p w:rsidR="00964D84" w:rsidRDefault="00964D84">
                  <w:pPr>
                    <w:jc w:val="center"/>
                    <w:rPr>
                      <w:color w:val="000000" w:themeColor="text1"/>
                      <w:szCs w:val="21"/>
                    </w:rPr>
                  </w:pPr>
                </w:p>
              </w:tc>
              <w:tc>
                <w:tcPr>
                  <w:tcW w:w="3686" w:type="dxa"/>
                  <w:vAlign w:val="center"/>
                </w:tcPr>
                <w:p w:rsidR="00964D84" w:rsidRDefault="00C040BA">
                  <w:pPr>
                    <w:jc w:val="center"/>
                    <w:rPr>
                      <w:color w:val="000000" w:themeColor="text1"/>
                      <w:szCs w:val="21"/>
                    </w:rPr>
                  </w:pPr>
                  <w:r>
                    <w:rPr>
                      <w:rFonts w:hAnsi="宋体"/>
                      <w:color w:val="000000" w:themeColor="text1"/>
                      <w:szCs w:val="21"/>
                    </w:rPr>
                    <w:t>进出场地入口硬化费用</w:t>
                  </w:r>
                </w:p>
              </w:tc>
              <w:tc>
                <w:tcPr>
                  <w:tcW w:w="1276" w:type="dxa"/>
                  <w:vAlign w:val="center"/>
                </w:tcPr>
                <w:p w:rsidR="00964D84" w:rsidRDefault="00C040BA">
                  <w:pPr>
                    <w:jc w:val="center"/>
                    <w:rPr>
                      <w:color w:val="000000" w:themeColor="text1"/>
                      <w:szCs w:val="21"/>
                    </w:rPr>
                  </w:pPr>
                  <w:r>
                    <w:rPr>
                      <w:rFonts w:hint="eastAsia"/>
                      <w:color w:val="000000" w:themeColor="text1"/>
                      <w:szCs w:val="21"/>
                    </w:rPr>
                    <w:t>3.0</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Merge/>
                  <w:vAlign w:val="center"/>
                </w:tcPr>
                <w:p w:rsidR="00964D84" w:rsidRDefault="00964D84">
                  <w:pPr>
                    <w:jc w:val="center"/>
                    <w:rPr>
                      <w:color w:val="000000" w:themeColor="text1"/>
                      <w:szCs w:val="21"/>
                    </w:rPr>
                  </w:pPr>
                </w:p>
              </w:tc>
              <w:tc>
                <w:tcPr>
                  <w:tcW w:w="3686" w:type="dxa"/>
                  <w:vAlign w:val="center"/>
                </w:tcPr>
                <w:p w:rsidR="00964D84" w:rsidRDefault="00C040BA">
                  <w:pPr>
                    <w:jc w:val="center"/>
                    <w:rPr>
                      <w:rFonts w:hAnsi="宋体"/>
                      <w:color w:val="000000" w:themeColor="text1"/>
                      <w:szCs w:val="21"/>
                    </w:rPr>
                  </w:pPr>
                  <w:r>
                    <w:rPr>
                      <w:rFonts w:hAnsi="宋体" w:hint="eastAsia"/>
                      <w:color w:val="000000" w:themeColor="text1"/>
                      <w:szCs w:val="21"/>
                    </w:rPr>
                    <w:t>项目区周围设置施工挡板</w:t>
                  </w:r>
                  <w:r>
                    <w:rPr>
                      <w:rFonts w:hint="eastAsia"/>
                      <w:color w:val="000000" w:themeColor="text1"/>
                    </w:rPr>
                    <w:t>及清运施工废土石</w:t>
                  </w:r>
                </w:p>
              </w:tc>
              <w:tc>
                <w:tcPr>
                  <w:tcW w:w="1276" w:type="dxa"/>
                  <w:vAlign w:val="center"/>
                </w:tcPr>
                <w:p w:rsidR="00964D84" w:rsidRDefault="00C040BA">
                  <w:pPr>
                    <w:jc w:val="center"/>
                    <w:rPr>
                      <w:color w:val="000000" w:themeColor="text1"/>
                      <w:szCs w:val="21"/>
                    </w:rPr>
                  </w:pPr>
                  <w:r>
                    <w:rPr>
                      <w:rFonts w:hint="eastAsia"/>
                      <w:color w:val="000000" w:themeColor="text1"/>
                      <w:szCs w:val="21"/>
                    </w:rPr>
                    <w:t>16</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Align w:val="center"/>
                </w:tcPr>
                <w:p w:rsidR="00964D84" w:rsidRDefault="00C040BA">
                  <w:pPr>
                    <w:jc w:val="center"/>
                    <w:rPr>
                      <w:color w:val="000000" w:themeColor="text1"/>
                      <w:szCs w:val="21"/>
                    </w:rPr>
                  </w:pPr>
                  <w:r>
                    <w:rPr>
                      <w:rFonts w:hAnsi="宋体"/>
                      <w:color w:val="000000" w:themeColor="text1"/>
                      <w:szCs w:val="21"/>
                    </w:rPr>
                    <w:t>声环境</w:t>
                  </w:r>
                </w:p>
              </w:tc>
              <w:tc>
                <w:tcPr>
                  <w:tcW w:w="3686" w:type="dxa"/>
                  <w:vAlign w:val="center"/>
                </w:tcPr>
                <w:p w:rsidR="00964D84" w:rsidRDefault="00C040BA">
                  <w:pPr>
                    <w:jc w:val="center"/>
                    <w:rPr>
                      <w:color w:val="000000" w:themeColor="text1"/>
                      <w:szCs w:val="21"/>
                    </w:rPr>
                  </w:pPr>
                  <w:r>
                    <w:rPr>
                      <w:rFonts w:hAnsi="宋体"/>
                      <w:color w:val="000000" w:themeColor="text1"/>
                      <w:szCs w:val="21"/>
                    </w:rPr>
                    <w:t>临时隔声屏障、减振、合理施工等</w:t>
                  </w:r>
                </w:p>
              </w:tc>
              <w:tc>
                <w:tcPr>
                  <w:tcW w:w="1276" w:type="dxa"/>
                  <w:vAlign w:val="center"/>
                </w:tcPr>
                <w:p w:rsidR="00964D84" w:rsidRDefault="00C040BA">
                  <w:pPr>
                    <w:jc w:val="center"/>
                    <w:rPr>
                      <w:color w:val="000000" w:themeColor="text1"/>
                      <w:szCs w:val="21"/>
                    </w:rPr>
                  </w:pPr>
                  <w:r>
                    <w:rPr>
                      <w:rFonts w:hint="eastAsia"/>
                      <w:color w:val="000000" w:themeColor="text1"/>
                      <w:szCs w:val="21"/>
                    </w:rPr>
                    <w:t>7</w:t>
                  </w:r>
                  <w:r>
                    <w:rPr>
                      <w:color w:val="000000" w:themeColor="text1"/>
                      <w:szCs w:val="21"/>
                    </w:rPr>
                    <w:t>.0</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Align w:val="center"/>
                </w:tcPr>
                <w:p w:rsidR="00964D84" w:rsidRDefault="00C040BA">
                  <w:pPr>
                    <w:jc w:val="center"/>
                    <w:rPr>
                      <w:color w:val="000000" w:themeColor="text1"/>
                      <w:szCs w:val="21"/>
                    </w:rPr>
                  </w:pPr>
                  <w:r>
                    <w:rPr>
                      <w:rFonts w:hAnsi="宋体"/>
                      <w:color w:val="000000" w:themeColor="text1"/>
                      <w:szCs w:val="21"/>
                    </w:rPr>
                    <w:t>固体废物</w:t>
                  </w:r>
                </w:p>
              </w:tc>
              <w:tc>
                <w:tcPr>
                  <w:tcW w:w="3686" w:type="dxa"/>
                  <w:vAlign w:val="center"/>
                </w:tcPr>
                <w:p w:rsidR="00964D84" w:rsidRDefault="00C040BA">
                  <w:pPr>
                    <w:jc w:val="center"/>
                    <w:rPr>
                      <w:color w:val="000000" w:themeColor="text1"/>
                      <w:szCs w:val="21"/>
                    </w:rPr>
                  </w:pPr>
                  <w:r>
                    <w:rPr>
                      <w:rFonts w:hAnsi="宋体"/>
                      <w:color w:val="000000" w:themeColor="text1"/>
                      <w:szCs w:val="21"/>
                    </w:rPr>
                    <w:t>建筑、生活垃圾收集和清运</w:t>
                  </w:r>
                </w:p>
              </w:tc>
              <w:tc>
                <w:tcPr>
                  <w:tcW w:w="1276" w:type="dxa"/>
                  <w:vAlign w:val="center"/>
                </w:tcPr>
                <w:p w:rsidR="00964D84" w:rsidRDefault="00C040BA">
                  <w:pPr>
                    <w:jc w:val="center"/>
                    <w:rPr>
                      <w:color w:val="000000" w:themeColor="text1"/>
                      <w:szCs w:val="21"/>
                    </w:rPr>
                  </w:pPr>
                  <w:r>
                    <w:rPr>
                      <w:rFonts w:hint="eastAsia"/>
                      <w:color w:val="000000" w:themeColor="text1"/>
                      <w:szCs w:val="21"/>
                    </w:rPr>
                    <w:t>7</w:t>
                  </w:r>
                  <w:r>
                    <w:rPr>
                      <w:color w:val="000000" w:themeColor="text1"/>
                      <w:szCs w:val="21"/>
                    </w:rPr>
                    <w:t>.0</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Align w:val="center"/>
                </w:tcPr>
                <w:p w:rsidR="00964D84" w:rsidRDefault="00C040BA">
                  <w:pPr>
                    <w:jc w:val="center"/>
                    <w:rPr>
                      <w:color w:val="000000" w:themeColor="text1"/>
                      <w:szCs w:val="21"/>
                    </w:rPr>
                  </w:pPr>
                  <w:r>
                    <w:rPr>
                      <w:rFonts w:hAnsi="宋体"/>
                      <w:color w:val="000000" w:themeColor="text1"/>
                      <w:szCs w:val="21"/>
                    </w:rPr>
                    <w:t>水土流失防治措施</w:t>
                  </w:r>
                </w:p>
              </w:tc>
              <w:tc>
                <w:tcPr>
                  <w:tcW w:w="3686" w:type="dxa"/>
                  <w:vAlign w:val="center"/>
                </w:tcPr>
                <w:p w:rsidR="00964D84" w:rsidRDefault="00C040BA">
                  <w:pPr>
                    <w:jc w:val="center"/>
                    <w:rPr>
                      <w:color w:val="000000" w:themeColor="text1"/>
                      <w:szCs w:val="21"/>
                    </w:rPr>
                  </w:pPr>
                  <w:r>
                    <w:rPr>
                      <w:rFonts w:hAnsi="宋体"/>
                      <w:color w:val="000000" w:themeColor="text1"/>
                      <w:szCs w:val="21"/>
                    </w:rPr>
                    <w:t>覆盖篷布、修建导排水沟等</w:t>
                  </w:r>
                </w:p>
              </w:tc>
              <w:tc>
                <w:tcPr>
                  <w:tcW w:w="1276" w:type="dxa"/>
                  <w:vAlign w:val="center"/>
                </w:tcPr>
                <w:p w:rsidR="00964D84" w:rsidRDefault="00C040BA">
                  <w:pPr>
                    <w:jc w:val="center"/>
                    <w:rPr>
                      <w:color w:val="000000" w:themeColor="text1"/>
                      <w:szCs w:val="21"/>
                    </w:rPr>
                  </w:pPr>
                  <w:r>
                    <w:rPr>
                      <w:rFonts w:hint="eastAsia"/>
                      <w:color w:val="000000" w:themeColor="text1"/>
                      <w:szCs w:val="21"/>
                    </w:rPr>
                    <w:t>8</w:t>
                  </w:r>
                  <w:r>
                    <w:rPr>
                      <w:color w:val="000000" w:themeColor="text1"/>
                      <w:szCs w:val="21"/>
                    </w:rPr>
                    <w:t>.0</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restart"/>
                  <w:vAlign w:val="center"/>
                </w:tcPr>
                <w:p w:rsidR="00964D84" w:rsidRDefault="00C040BA">
                  <w:pPr>
                    <w:jc w:val="center"/>
                    <w:rPr>
                      <w:color w:val="000000" w:themeColor="text1"/>
                      <w:szCs w:val="21"/>
                    </w:rPr>
                  </w:pPr>
                  <w:r>
                    <w:rPr>
                      <w:rFonts w:hAnsi="宋体"/>
                      <w:color w:val="000000" w:themeColor="text1"/>
                      <w:szCs w:val="21"/>
                    </w:rPr>
                    <w:t>运</w:t>
                  </w:r>
                </w:p>
                <w:p w:rsidR="00964D84" w:rsidRDefault="00C040BA">
                  <w:pPr>
                    <w:jc w:val="center"/>
                    <w:rPr>
                      <w:color w:val="000000" w:themeColor="text1"/>
                      <w:szCs w:val="21"/>
                    </w:rPr>
                  </w:pPr>
                  <w:r>
                    <w:rPr>
                      <w:rFonts w:hAnsi="宋体"/>
                      <w:color w:val="000000" w:themeColor="text1"/>
                      <w:szCs w:val="21"/>
                    </w:rPr>
                    <w:t>营</w:t>
                  </w:r>
                </w:p>
                <w:p w:rsidR="00964D84" w:rsidRDefault="00C040BA">
                  <w:pPr>
                    <w:jc w:val="center"/>
                    <w:rPr>
                      <w:color w:val="000000" w:themeColor="text1"/>
                      <w:szCs w:val="21"/>
                    </w:rPr>
                  </w:pPr>
                  <w:r>
                    <w:rPr>
                      <w:rFonts w:hAnsi="宋体"/>
                      <w:color w:val="000000" w:themeColor="text1"/>
                      <w:szCs w:val="21"/>
                    </w:rPr>
                    <w:t>期</w:t>
                  </w:r>
                </w:p>
              </w:tc>
              <w:tc>
                <w:tcPr>
                  <w:tcW w:w="2128" w:type="dxa"/>
                  <w:vMerge w:val="restart"/>
                  <w:vAlign w:val="center"/>
                </w:tcPr>
                <w:p w:rsidR="00964D84" w:rsidRDefault="00C040BA">
                  <w:pPr>
                    <w:jc w:val="center"/>
                    <w:rPr>
                      <w:color w:val="000000" w:themeColor="text1"/>
                      <w:szCs w:val="21"/>
                    </w:rPr>
                  </w:pPr>
                  <w:r>
                    <w:rPr>
                      <w:rFonts w:hAnsi="宋体"/>
                      <w:color w:val="000000" w:themeColor="text1"/>
                      <w:szCs w:val="21"/>
                    </w:rPr>
                    <w:t>水环境</w:t>
                  </w:r>
                </w:p>
              </w:tc>
              <w:tc>
                <w:tcPr>
                  <w:tcW w:w="3686" w:type="dxa"/>
                  <w:vAlign w:val="center"/>
                </w:tcPr>
                <w:p w:rsidR="00964D84" w:rsidRDefault="00C040BA">
                  <w:pPr>
                    <w:jc w:val="center"/>
                    <w:rPr>
                      <w:color w:val="000000" w:themeColor="text1"/>
                      <w:szCs w:val="21"/>
                    </w:rPr>
                  </w:pPr>
                  <w:r>
                    <w:rPr>
                      <w:rFonts w:hAnsi="宋体"/>
                      <w:color w:val="000000" w:themeColor="text1"/>
                      <w:szCs w:val="21"/>
                    </w:rPr>
                    <w:t>雨水管道</w:t>
                  </w:r>
                </w:p>
              </w:tc>
              <w:tc>
                <w:tcPr>
                  <w:tcW w:w="1276" w:type="dxa"/>
                  <w:vAlign w:val="center"/>
                </w:tcPr>
                <w:p w:rsidR="00964D84" w:rsidRDefault="00C040BA">
                  <w:pPr>
                    <w:jc w:val="center"/>
                    <w:rPr>
                      <w:color w:val="000000" w:themeColor="text1"/>
                      <w:szCs w:val="21"/>
                    </w:rPr>
                  </w:pPr>
                  <w:r>
                    <w:rPr>
                      <w:rFonts w:hint="eastAsia"/>
                      <w:color w:val="000000" w:themeColor="text1"/>
                      <w:szCs w:val="21"/>
                    </w:rPr>
                    <w:t>1215</w:t>
                  </w:r>
                </w:p>
              </w:tc>
              <w:tc>
                <w:tcPr>
                  <w:tcW w:w="1416" w:type="dxa"/>
                  <w:vMerge w:val="restart"/>
                  <w:vAlign w:val="center"/>
                </w:tcPr>
                <w:p w:rsidR="00964D84" w:rsidRDefault="00C040BA">
                  <w:pPr>
                    <w:jc w:val="center"/>
                    <w:rPr>
                      <w:color w:val="000000" w:themeColor="text1"/>
                      <w:szCs w:val="21"/>
                    </w:rPr>
                  </w:pPr>
                  <w:r>
                    <w:rPr>
                      <w:rFonts w:hAnsi="宋体"/>
                      <w:color w:val="000000" w:themeColor="text1"/>
                      <w:szCs w:val="21"/>
                    </w:rPr>
                    <w:t>委托方提供</w:t>
                  </w: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Merge/>
                  <w:vAlign w:val="center"/>
                </w:tcPr>
                <w:p w:rsidR="00964D84" w:rsidRDefault="00964D84">
                  <w:pPr>
                    <w:jc w:val="center"/>
                    <w:rPr>
                      <w:color w:val="000000" w:themeColor="text1"/>
                      <w:szCs w:val="21"/>
                    </w:rPr>
                  </w:pPr>
                </w:p>
              </w:tc>
              <w:tc>
                <w:tcPr>
                  <w:tcW w:w="3686" w:type="dxa"/>
                  <w:vAlign w:val="center"/>
                </w:tcPr>
                <w:p w:rsidR="00964D84" w:rsidRDefault="00C040BA">
                  <w:pPr>
                    <w:jc w:val="center"/>
                    <w:rPr>
                      <w:color w:val="000000" w:themeColor="text1"/>
                      <w:szCs w:val="21"/>
                    </w:rPr>
                  </w:pPr>
                  <w:r>
                    <w:rPr>
                      <w:rFonts w:hAnsi="宋体"/>
                      <w:color w:val="000000" w:themeColor="text1"/>
                      <w:szCs w:val="21"/>
                    </w:rPr>
                    <w:t>污水管道</w:t>
                  </w:r>
                </w:p>
              </w:tc>
              <w:tc>
                <w:tcPr>
                  <w:tcW w:w="1276" w:type="dxa"/>
                  <w:vAlign w:val="center"/>
                </w:tcPr>
                <w:p w:rsidR="00964D84" w:rsidRDefault="00C040BA">
                  <w:pPr>
                    <w:jc w:val="center"/>
                    <w:rPr>
                      <w:color w:val="000000" w:themeColor="text1"/>
                      <w:szCs w:val="21"/>
                    </w:rPr>
                  </w:pPr>
                  <w:r>
                    <w:rPr>
                      <w:rFonts w:hint="eastAsia"/>
                      <w:color w:val="000000" w:themeColor="text1"/>
                      <w:szCs w:val="21"/>
                    </w:rPr>
                    <w:t>911.25</w:t>
                  </w:r>
                </w:p>
              </w:tc>
              <w:tc>
                <w:tcPr>
                  <w:tcW w:w="1416" w:type="dxa"/>
                  <w:vMerge/>
                  <w:vAlign w:val="center"/>
                </w:tcPr>
                <w:p w:rsidR="00964D84" w:rsidRDefault="00964D84">
                  <w:pPr>
                    <w:jc w:val="center"/>
                    <w:rPr>
                      <w:color w:val="000000" w:themeColor="text1"/>
                      <w:szCs w:val="21"/>
                    </w:rPr>
                  </w:pP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Align w:val="center"/>
                </w:tcPr>
                <w:p w:rsidR="00964D84" w:rsidRDefault="00C040BA">
                  <w:pPr>
                    <w:jc w:val="center"/>
                    <w:rPr>
                      <w:color w:val="000000" w:themeColor="text1"/>
                      <w:szCs w:val="21"/>
                    </w:rPr>
                  </w:pPr>
                  <w:r>
                    <w:rPr>
                      <w:rFonts w:hAnsi="宋体"/>
                      <w:color w:val="000000" w:themeColor="text1"/>
                      <w:szCs w:val="21"/>
                    </w:rPr>
                    <w:t>声环境</w:t>
                  </w:r>
                </w:p>
              </w:tc>
              <w:tc>
                <w:tcPr>
                  <w:tcW w:w="3686" w:type="dxa"/>
                  <w:vAlign w:val="center"/>
                </w:tcPr>
                <w:p w:rsidR="00964D84" w:rsidRDefault="00C040BA">
                  <w:pPr>
                    <w:jc w:val="center"/>
                    <w:rPr>
                      <w:color w:val="000000" w:themeColor="text1"/>
                      <w:szCs w:val="21"/>
                    </w:rPr>
                  </w:pPr>
                  <w:r>
                    <w:rPr>
                      <w:rFonts w:hint="eastAsia"/>
                      <w:color w:val="000000" w:themeColor="text1"/>
                      <w:szCs w:val="21"/>
                    </w:rPr>
                    <w:t>设置禁止鸣笛、限速标志牌，</w:t>
                  </w:r>
                  <w:r>
                    <w:rPr>
                      <w:rFonts w:hint="eastAsia"/>
                      <w:color w:val="000000" w:themeColor="text1"/>
                    </w:rPr>
                    <w:t>减速带</w:t>
                  </w:r>
                  <w:r>
                    <w:rPr>
                      <w:rFonts w:hint="eastAsia"/>
                      <w:color w:val="000000" w:themeColor="text1"/>
                      <w:szCs w:val="21"/>
                    </w:rPr>
                    <w:t>等</w:t>
                  </w:r>
                </w:p>
              </w:tc>
              <w:tc>
                <w:tcPr>
                  <w:tcW w:w="1276" w:type="dxa"/>
                  <w:vAlign w:val="center"/>
                </w:tcPr>
                <w:p w:rsidR="00964D84" w:rsidRDefault="00C040BA">
                  <w:pPr>
                    <w:jc w:val="center"/>
                    <w:rPr>
                      <w:color w:val="000000" w:themeColor="text1"/>
                      <w:szCs w:val="21"/>
                    </w:rPr>
                  </w:pPr>
                  <w:r>
                    <w:rPr>
                      <w:rFonts w:hint="eastAsia"/>
                      <w:color w:val="000000" w:themeColor="text1"/>
                      <w:szCs w:val="21"/>
                    </w:rPr>
                    <w:t>6.0</w:t>
                  </w:r>
                </w:p>
              </w:tc>
              <w:tc>
                <w:tcPr>
                  <w:tcW w:w="1416" w:type="dxa"/>
                  <w:vAlign w:val="center"/>
                </w:tcPr>
                <w:p w:rsidR="00964D84" w:rsidRDefault="00C040BA">
                  <w:pPr>
                    <w:jc w:val="center"/>
                    <w:rPr>
                      <w:color w:val="000000" w:themeColor="text1"/>
                      <w:szCs w:val="21"/>
                    </w:rPr>
                  </w:pPr>
                  <w:r>
                    <w:rPr>
                      <w:rFonts w:hAnsi="宋体"/>
                      <w:color w:val="000000" w:themeColor="text1"/>
                      <w:szCs w:val="21"/>
                    </w:rPr>
                    <w:t>环评要求</w:t>
                  </w:r>
                </w:p>
              </w:tc>
            </w:tr>
            <w:tr w:rsidR="00964D84">
              <w:trPr>
                <w:jc w:val="center"/>
              </w:trPr>
              <w:tc>
                <w:tcPr>
                  <w:tcW w:w="679" w:type="dxa"/>
                  <w:vMerge/>
                  <w:vAlign w:val="center"/>
                </w:tcPr>
                <w:p w:rsidR="00964D84" w:rsidRDefault="00964D84">
                  <w:pPr>
                    <w:jc w:val="center"/>
                    <w:rPr>
                      <w:color w:val="000000" w:themeColor="text1"/>
                      <w:szCs w:val="21"/>
                    </w:rPr>
                  </w:pPr>
                </w:p>
              </w:tc>
              <w:tc>
                <w:tcPr>
                  <w:tcW w:w="2128" w:type="dxa"/>
                  <w:vAlign w:val="center"/>
                </w:tcPr>
                <w:p w:rsidR="00964D84" w:rsidRDefault="00C040BA">
                  <w:pPr>
                    <w:jc w:val="center"/>
                    <w:rPr>
                      <w:rFonts w:hAnsi="宋体"/>
                      <w:color w:val="000000" w:themeColor="text1"/>
                      <w:szCs w:val="21"/>
                    </w:rPr>
                  </w:pPr>
                  <w:r>
                    <w:rPr>
                      <w:rFonts w:hAnsi="宋体" w:hint="eastAsia"/>
                      <w:color w:val="000000" w:themeColor="text1"/>
                      <w:szCs w:val="21"/>
                    </w:rPr>
                    <w:t>固体废弃物</w:t>
                  </w:r>
                </w:p>
              </w:tc>
              <w:tc>
                <w:tcPr>
                  <w:tcW w:w="3686" w:type="dxa"/>
                  <w:vAlign w:val="center"/>
                </w:tcPr>
                <w:p w:rsidR="00964D84" w:rsidRDefault="00C040BA">
                  <w:pPr>
                    <w:jc w:val="center"/>
                    <w:rPr>
                      <w:color w:val="000000" w:themeColor="text1"/>
                      <w:szCs w:val="21"/>
                    </w:rPr>
                  </w:pPr>
                  <w:r>
                    <w:rPr>
                      <w:rFonts w:hint="eastAsia"/>
                      <w:color w:val="000000" w:themeColor="text1"/>
                      <w:szCs w:val="21"/>
                    </w:rPr>
                    <w:t>垃圾收集桶</w:t>
                  </w:r>
                </w:p>
              </w:tc>
              <w:tc>
                <w:tcPr>
                  <w:tcW w:w="1276" w:type="dxa"/>
                  <w:vAlign w:val="center"/>
                </w:tcPr>
                <w:p w:rsidR="00964D84" w:rsidRDefault="00C040BA">
                  <w:pPr>
                    <w:jc w:val="center"/>
                    <w:rPr>
                      <w:color w:val="000000" w:themeColor="text1"/>
                      <w:szCs w:val="21"/>
                    </w:rPr>
                  </w:pPr>
                  <w:r>
                    <w:rPr>
                      <w:rFonts w:hint="eastAsia"/>
                      <w:color w:val="000000" w:themeColor="text1"/>
                      <w:szCs w:val="21"/>
                    </w:rPr>
                    <w:t>3.0</w:t>
                  </w:r>
                </w:p>
              </w:tc>
              <w:tc>
                <w:tcPr>
                  <w:tcW w:w="1416" w:type="dxa"/>
                  <w:vAlign w:val="center"/>
                </w:tcPr>
                <w:p w:rsidR="00964D84" w:rsidRDefault="00C040BA">
                  <w:pPr>
                    <w:jc w:val="center"/>
                    <w:rPr>
                      <w:rFonts w:hAnsi="宋体"/>
                      <w:color w:val="000000" w:themeColor="text1"/>
                      <w:szCs w:val="21"/>
                    </w:rPr>
                  </w:pPr>
                  <w:r>
                    <w:rPr>
                      <w:rFonts w:hAnsi="宋体"/>
                      <w:color w:val="000000" w:themeColor="text1"/>
                      <w:szCs w:val="21"/>
                    </w:rPr>
                    <w:t>环评要求</w:t>
                  </w:r>
                </w:p>
              </w:tc>
            </w:tr>
            <w:tr w:rsidR="00964D84">
              <w:trPr>
                <w:trHeight w:val="110"/>
                <w:jc w:val="center"/>
              </w:trPr>
              <w:tc>
                <w:tcPr>
                  <w:tcW w:w="679" w:type="dxa"/>
                  <w:vMerge/>
                  <w:vAlign w:val="center"/>
                </w:tcPr>
                <w:p w:rsidR="00964D84" w:rsidRDefault="00964D84">
                  <w:pPr>
                    <w:jc w:val="center"/>
                    <w:rPr>
                      <w:color w:val="000000" w:themeColor="text1"/>
                      <w:szCs w:val="21"/>
                    </w:rPr>
                  </w:pPr>
                </w:p>
              </w:tc>
              <w:tc>
                <w:tcPr>
                  <w:tcW w:w="2128" w:type="dxa"/>
                  <w:vAlign w:val="center"/>
                </w:tcPr>
                <w:p w:rsidR="00964D84" w:rsidRDefault="00C040BA">
                  <w:pPr>
                    <w:jc w:val="center"/>
                    <w:rPr>
                      <w:color w:val="000000" w:themeColor="text1"/>
                      <w:szCs w:val="21"/>
                    </w:rPr>
                  </w:pPr>
                  <w:r>
                    <w:rPr>
                      <w:rFonts w:hAnsi="宋体"/>
                      <w:color w:val="000000" w:themeColor="text1"/>
                      <w:szCs w:val="21"/>
                    </w:rPr>
                    <w:t>环境空气</w:t>
                  </w:r>
                  <w:r>
                    <w:rPr>
                      <w:rFonts w:hAnsi="宋体" w:hint="eastAsia"/>
                      <w:color w:val="000000" w:themeColor="text1"/>
                      <w:szCs w:val="21"/>
                    </w:rPr>
                    <w:t>、绿化</w:t>
                  </w:r>
                </w:p>
              </w:tc>
              <w:tc>
                <w:tcPr>
                  <w:tcW w:w="3686" w:type="dxa"/>
                  <w:vAlign w:val="center"/>
                </w:tcPr>
                <w:p w:rsidR="00964D84" w:rsidRDefault="00C040BA">
                  <w:pPr>
                    <w:jc w:val="center"/>
                    <w:rPr>
                      <w:color w:val="000000" w:themeColor="text1"/>
                      <w:szCs w:val="21"/>
                    </w:rPr>
                  </w:pPr>
                  <w:r>
                    <w:rPr>
                      <w:rFonts w:hAnsi="宋体" w:hint="eastAsia"/>
                      <w:color w:val="000000" w:themeColor="text1"/>
                      <w:szCs w:val="21"/>
                    </w:rPr>
                    <w:t>绿化面积</w:t>
                  </w:r>
                  <w:r>
                    <w:rPr>
                      <w:rFonts w:hAnsi="宋体" w:hint="eastAsia"/>
                      <w:color w:val="000000" w:themeColor="text1"/>
                      <w:szCs w:val="21"/>
                    </w:rPr>
                    <w:t>72900m</w:t>
                  </w:r>
                  <w:r>
                    <w:rPr>
                      <w:rFonts w:hAnsi="宋体" w:hint="eastAsia"/>
                      <w:color w:val="000000" w:themeColor="text1"/>
                      <w:szCs w:val="21"/>
                      <w:vertAlign w:val="superscript"/>
                    </w:rPr>
                    <w:t>2</w:t>
                  </w:r>
                </w:p>
              </w:tc>
              <w:tc>
                <w:tcPr>
                  <w:tcW w:w="1276" w:type="dxa"/>
                  <w:vAlign w:val="center"/>
                </w:tcPr>
                <w:p w:rsidR="00964D84" w:rsidRDefault="00C040BA">
                  <w:pPr>
                    <w:jc w:val="center"/>
                    <w:rPr>
                      <w:color w:val="000000" w:themeColor="text1"/>
                      <w:szCs w:val="21"/>
                    </w:rPr>
                  </w:pPr>
                  <w:r>
                    <w:rPr>
                      <w:rFonts w:hint="eastAsia"/>
                      <w:color w:val="000000" w:themeColor="text1"/>
                      <w:szCs w:val="21"/>
                    </w:rPr>
                    <w:t>3280.5</w:t>
                  </w:r>
                </w:p>
              </w:tc>
              <w:tc>
                <w:tcPr>
                  <w:tcW w:w="1416" w:type="dxa"/>
                  <w:vAlign w:val="center"/>
                </w:tcPr>
                <w:p w:rsidR="00964D84" w:rsidRDefault="00C040BA">
                  <w:pPr>
                    <w:jc w:val="center"/>
                    <w:rPr>
                      <w:color w:val="000000" w:themeColor="text1"/>
                      <w:szCs w:val="21"/>
                    </w:rPr>
                  </w:pPr>
                  <w:r>
                    <w:rPr>
                      <w:rFonts w:hAnsi="宋体"/>
                      <w:color w:val="000000" w:themeColor="text1"/>
                      <w:szCs w:val="21"/>
                    </w:rPr>
                    <w:t>委托方提供</w:t>
                  </w:r>
                </w:p>
              </w:tc>
            </w:tr>
            <w:tr w:rsidR="00964D84">
              <w:trPr>
                <w:jc w:val="center"/>
              </w:trPr>
              <w:tc>
                <w:tcPr>
                  <w:tcW w:w="679" w:type="dxa"/>
                  <w:vMerge w:val="restart"/>
                  <w:vAlign w:val="center"/>
                </w:tcPr>
                <w:p w:rsidR="00964D84" w:rsidRDefault="00C040BA">
                  <w:pPr>
                    <w:jc w:val="center"/>
                    <w:rPr>
                      <w:color w:val="000000" w:themeColor="text1"/>
                      <w:szCs w:val="21"/>
                    </w:rPr>
                  </w:pPr>
                  <w:r>
                    <w:rPr>
                      <w:rFonts w:hAnsi="宋体"/>
                      <w:color w:val="000000" w:themeColor="text1"/>
                      <w:szCs w:val="21"/>
                    </w:rPr>
                    <w:t>其</w:t>
                  </w:r>
                </w:p>
                <w:p w:rsidR="00964D84" w:rsidRDefault="00C040BA">
                  <w:pPr>
                    <w:jc w:val="center"/>
                    <w:rPr>
                      <w:color w:val="000000" w:themeColor="text1"/>
                      <w:szCs w:val="21"/>
                    </w:rPr>
                  </w:pPr>
                  <w:r>
                    <w:rPr>
                      <w:rFonts w:hAnsi="宋体"/>
                      <w:color w:val="000000" w:themeColor="text1"/>
                      <w:szCs w:val="21"/>
                    </w:rPr>
                    <w:t>他</w:t>
                  </w:r>
                </w:p>
              </w:tc>
              <w:tc>
                <w:tcPr>
                  <w:tcW w:w="2128" w:type="dxa"/>
                  <w:vAlign w:val="center"/>
                </w:tcPr>
                <w:p w:rsidR="00964D84" w:rsidRDefault="00C040BA">
                  <w:pPr>
                    <w:jc w:val="center"/>
                    <w:rPr>
                      <w:color w:val="000000" w:themeColor="text1"/>
                      <w:szCs w:val="21"/>
                    </w:rPr>
                  </w:pPr>
                  <w:r>
                    <w:rPr>
                      <w:rFonts w:hAnsi="宋体"/>
                      <w:color w:val="000000" w:themeColor="text1"/>
                      <w:szCs w:val="21"/>
                    </w:rPr>
                    <w:t>环境评价费</w:t>
                  </w:r>
                </w:p>
              </w:tc>
              <w:tc>
                <w:tcPr>
                  <w:tcW w:w="3686" w:type="dxa"/>
                  <w:vAlign w:val="center"/>
                </w:tcPr>
                <w:p w:rsidR="00964D84" w:rsidRDefault="00C040BA">
                  <w:pPr>
                    <w:jc w:val="center"/>
                    <w:rPr>
                      <w:color w:val="000000" w:themeColor="text1"/>
                      <w:szCs w:val="21"/>
                    </w:rPr>
                  </w:pPr>
                  <w:r>
                    <w:rPr>
                      <w:rFonts w:hint="eastAsia"/>
                      <w:color w:val="000000" w:themeColor="text1"/>
                      <w:szCs w:val="21"/>
                    </w:rPr>
                    <w:t>-</w:t>
                  </w:r>
                </w:p>
              </w:tc>
              <w:tc>
                <w:tcPr>
                  <w:tcW w:w="1276" w:type="dxa"/>
                  <w:vAlign w:val="center"/>
                </w:tcPr>
                <w:p w:rsidR="00964D84" w:rsidRDefault="00C040BA">
                  <w:pPr>
                    <w:jc w:val="center"/>
                    <w:rPr>
                      <w:color w:val="000000" w:themeColor="text1"/>
                      <w:szCs w:val="21"/>
                    </w:rPr>
                  </w:pPr>
                  <w:r>
                    <w:rPr>
                      <w:rFonts w:hint="eastAsia"/>
                      <w:color w:val="000000" w:themeColor="text1"/>
                      <w:szCs w:val="21"/>
                    </w:rPr>
                    <w:t>2.0</w:t>
                  </w:r>
                </w:p>
              </w:tc>
              <w:tc>
                <w:tcPr>
                  <w:tcW w:w="1416" w:type="dxa"/>
                  <w:vAlign w:val="center"/>
                </w:tcPr>
                <w:p w:rsidR="00964D84" w:rsidRDefault="00C040BA">
                  <w:pPr>
                    <w:jc w:val="center"/>
                    <w:rPr>
                      <w:color w:val="000000" w:themeColor="text1"/>
                      <w:szCs w:val="21"/>
                    </w:rPr>
                  </w:pPr>
                  <w:r>
                    <w:rPr>
                      <w:rFonts w:hint="eastAsia"/>
                      <w:color w:val="000000" w:themeColor="text1"/>
                      <w:szCs w:val="21"/>
                    </w:rPr>
                    <w:t>-</w:t>
                  </w:r>
                </w:p>
              </w:tc>
            </w:tr>
            <w:tr w:rsidR="00964D84">
              <w:trPr>
                <w:jc w:val="center"/>
              </w:trPr>
              <w:tc>
                <w:tcPr>
                  <w:tcW w:w="679" w:type="dxa"/>
                  <w:vMerge/>
                  <w:vAlign w:val="center"/>
                </w:tcPr>
                <w:p w:rsidR="00964D84" w:rsidRDefault="00964D84">
                  <w:pPr>
                    <w:jc w:val="center"/>
                    <w:rPr>
                      <w:rFonts w:hAnsi="宋体"/>
                      <w:color w:val="000000" w:themeColor="text1"/>
                      <w:szCs w:val="21"/>
                    </w:rPr>
                  </w:pPr>
                </w:p>
              </w:tc>
              <w:tc>
                <w:tcPr>
                  <w:tcW w:w="2128" w:type="dxa"/>
                  <w:vAlign w:val="center"/>
                </w:tcPr>
                <w:p w:rsidR="00964D84" w:rsidRDefault="00C040BA">
                  <w:pPr>
                    <w:jc w:val="center"/>
                    <w:rPr>
                      <w:color w:val="000000" w:themeColor="text1"/>
                      <w:szCs w:val="21"/>
                    </w:rPr>
                  </w:pPr>
                  <w:r>
                    <w:rPr>
                      <w:rFonts w:hAnsi="宋体" w:hint="eastAsia"/>
                      <w:color w:val="000000" w:themeColor="text1"/>
                      <w:szCs w:val="21"/>
                    </w:rPr>
                    <w:t>竣工环保验收监测费</w:t>
                  </w:r>
                </w:p>
              </w:tc>
              <w:tc>
                <w:tcPr>
                  <w:tcW w:w="3686" w:type="dxa"/>
                  <w:vAlign w:val="center"/>
                </w:tcPr>
                <w:p w:rsidR="00964D84" w:rsidRDefault="00C040BA">
                  <w:pPr>
                    <w:jc w:val="center"/>
                    <w:rPr>
                      <w:color w:val="000000" w:themeColor="text1"/>
                      <w:szCs w:val="21"/>
                    </w:rPr>
                  </w:pPr>
                  <w:r>
                    <w:rPr>
                      <w:rFonts w:hint="eastAsia"/>
                      <w:color w:val="000000" w:themeColor="text1"/>
                      <w:szCs w:val="21"/>
                    </w:rPr>
                    <w:t>-</w:t>
                  </w:r>
                </w:p>
              </w:tc>
              <w:tc>
                <w:tcPr>
                  <w:tcW w:w="1276" w:type="dxa"/>
                  <w:vAlign w:val="center"/>
                </w:tcPr>
                <w:p w:rsidR="00964D84" w:rsidRDefault="00C040BA">
                  <w:pPr>
                    <w:jc w:val="center"/>
                    <w:rPr>
                      <w:color w:val="000000" w:themeColor="text1"/>
                      <w:szCs w:val="21"/>
                    </w:rPr>
                  </w:pPr>
                  <w:r>
                    <w:rPr>
                      <w:rFonts w:hint="eastAsia"/>
                      <w:color w:val="000000" w:themeColor="text1"/>
                      <w:szCs w:val="21"/>
                    </w:rPr>
                    <w:t>3</w:t>
                  </w:r>
                  <w:r>
                    <w:rPr>
                      <w:color w:val="000000" w:themeColor="text1"/>
                      <w:szCs w:val="21"/>
                    </w:rPr>
                    <w:t>.0</w:t>
                  </w:r>
                </w:p>
              </w:tc>
              <w:tc>
                <w:tcPr>
                  <w:tcW w:w="1416" w:type="dxa"/>
                  <w:tcMar>
                    <w:left w:w="57" w:type="dxa"/>
                    <w:right w:w="57" w:type="dxa"/>
                  </w:tcMar>
                  <w:vAlign w:val="center"/>
                </w:tcPr>
                <w:p w:rsidR="00964D84" w:rsidRDefault="00C040BA">
                  <w:pPr>
                    <w:jc w:val="center"/>
                    <w:rPr>
                      <w:color w:val="000000" w:themeColor="text1"/>
                      <w:szCs w:val="21"/>
                    </w:rPr>
                  </w:pPr>
                  <w:r>
                    <w:rPr>
                      <w:rFonts w:hAnsi="宋体"/>
                      <w:color w:val="000000" w:themeColor="text1"/>
                      <w:szCs w:val="21"/>
                    </w:rPr>
                    <w:t>环评建议预留</w:t>
                  </w:r>
                </w:p>
              </w:tc>
            </w:tr>
            <w:tr w:rsidR="00964D84">
              <w:trPr>
                <w:jc w:val="center"/>
              </w:trPr>
              <w:tc>
                <w:tcPr>
                  <w:tcW w:w="6493" w:type="dxa"/>
                  <w:gridSpan w:val="3"/>
                  <w:vAlign w:val="center"/>
                </w:tcPr>
                <w:p w:rsidR="00964D84" w:rsidRDefault="00C040BA">
                  <w:pPr>
                    <w:jc w:val="center"/>
                    <w:rPr>
                      <w:color w:val="000000" w:themeColor="text1"/>
                      <w:szCs w:val="21"/>
                    </w:rPr>
                  </w:pPr>
                  <w:r>
                    <w:rPr>
                      <w:rFonts w:hAnsi="宋体"/>
                      <w:color w:val="000000" w:themeColor="text1"/>
                      <w:szCs w:val="21"/>
                    </w:rPr>
                    <w:t>合计</w:t>
                  </w:r>
                </w:p>
              </w:tc>
              <w:tc>
                <w:tcPr>
                  <w:tcW w:w="1276" w:type="dxa"/>
                  <w:vAlign w:val="center"/>
                </w:tcPr>
                <w:p w:rsidR="00964D84" w:rsidRDefault="00C040BA">
                  <w:pPr>
                    <w:jc w:val="center"/>
                    <w:rPr>
                      <w:color w:val="000000" w:themeColor="text1"/>
                      <w:szCs w:val="21"/>
                    </w:rPr>
                  </w:pPr>
                  <w:r>
                    <w:rPr>
                      <w:rFonts w:hint="eastAsia"/>
                      <w:color w:val="000000" w:themeColor="text1"/>
                      <w:szCs w:val="21"/>
                    </w:rPr>
                    <w:t>5486.75</w:t>
                  </w:r>
                </w:p>
              </w:tc>
              <w:tc>
                <w:tcPr>
                  <w:tcW w:w="1416" w:type="dxa"/>
                  <w:vAlign w:val="center"/>
                </w:tcPr>
                <w:p w:rsidR="00964D84" w:rsidRDefault="00C040BA">
                  <w:pPr>
                    <w:jc w:val="center"/>
                    <w:rPr>
                      <w:color w:val="000000" w:themeColor="text1"/>
                      <w:szCs w:val="21"/>
                    </w:rPr>
                  </w:pPr>
                  <w:r>
                    <w:rPr>
                      <w:rFonts w:hint="eastAsia"/>
                      <w:color w:val="000000" w:themeColor="text1"/>
                      <w:szCs w:val="21"/>
                    </w:rPr>
                    <w:t>-</w:t>
                  </w:r>
                </w:p>
              </w:tc>
            </w:tr>
          </w:tbl>
          <w:p w:rsidR="00964D84" w:rsidRDefault="00C040BA">
            <w:pPr>
              <w:spacing w:line="360" w:lineRule="auto"/>
              <w:ind w:firstLineChars="200" w:firstLine="480"/>
              <w:rPr>
                <w:rFonts w:hAnsi="宋体"/>
                <w:color w:val="000000" w:themeColor="text1"/>
                <w:sz w:val="24"/>
              </w:rPr>
            </w:pPr>
            <w:r>
              <w:rPr>
                <w:rFonts w:hint="eastAsia"/>
                <w:color w:val="000000" w:themeColor="text1"/>
                <w:sz w:val="24"/>
              </w:rPr>
              <w:t>1</w:t>
            </w:r>
            <w:r>
              <w:rPr>
                <w:rFonts w:hint="eastAsia"/>
                <w:color w:val="000000" w:themeColor="text1"/>
                <w:sz w:val="24"/>
              </w:rPr>
              <w:t>、</w:t>
            </w:r>
            <w:r>
              <w:rPr>
                <w:color w:val="000000" w:themeColor="text1"/>
                <w:sz w:val="24"/>
              </w:rPr>
              <w:t>施工期主要环保投资设施和措施作用说明：</w:t>
            </w:r>
          </w:p>
          <w:p w:rsidR="00964D84" w:rsidRDefault="00C040BA">
            <w:pPr>
              <w:spacing w:line="360" w:lineRule="auto"/>
              <w:ind w:firstLineChars="200" w:firstLine="480"/>
              <w:jc w:val="left"/>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水环境保护措施：</w:t>
            </w:r>
            <w:r>
              <w:rPr>
                <w:rFonts w:hint="eastAsia"/>
                <w:color w:val="000000" w:themeColor="text1"/>
                <w:sz w:val="24"/>
              </w:rPr>
              <w:t>项目涉及桥梁建设，架设桥墩时要求设置围堰，</w:t>
            </w:r>
            <w:r>
              <w:rPr>
                <w:rFonts w:hAnsi="宋体" w:hint="eastAsia"/>
                <w:color w:val="000000" w:themeColor="text1"/>
                <w:sz w:val="24"/>
              </w:rPr>
              <w:t>围堰的设置可有效避免项目施工对河道的影响</w:t>
            </w:r>
            <w:r>
              <w:rPr>
                <w:rFonts w:hint="eastAsia"/>
                <w:color w:val="000000" w:themeColor="text1"/>
                <w:sz w:val="24"/>
              </w:rPr>
              <w:t>；</w:t>
            </w:r>
            <w:r>
              <w:rPr>
                <w:color w:val="000000" w:themeColor="text1"/>
                <w:sz w:val="24"/>
              </w:rPr>
              <w:t>在施工场区收集泥浆收集沉淀池</w:t>
            </w:r>
            <w:r>
              <w:rPr>
                <w:rFonts w:hint="eastAsia"/>
                <w:color w:val="000000" w:themeColor="text1"/>
                <w:sz w:val="24"/>
              </w:rPr>
              <w:t>，</w:t>
            </w:r>
            <w:r>
              <w:rPr>
                <w:color w:val="000000" w:themeColor="text1"/>
                <w:sz w:val="24"/>
              </w:rPr>
              <w:t>专用于泥浆废水的收集沉淀</w:t>
            </w:r>
            <w:r>
              <w:rPr>
                <w:rFonts w:hint="eastAsia"/>
                <w:color w:val="000000" w:themeColor="text1"/>
                <w:sz w:val="24"/>
              </w:rPr>
              <w:t>；</w:t>
            </w:r>
            <w:r>
              <w:rPr>
                <w:color w:val="000000" w:themeColor="text1"/>
                <w:sz w:val="24"/>
              </w:rPr>
              <w:t>在项目施工场区</w:t>
            </w:r>
            <w:r>
              <w:rPr>
                <w:rFonts w:hint="eastAsia"/>
                <w:color w:val="000000" w:themeColor="text1"/>
                <w:sz w:val="24"/>
              </w:rPr>
              <w:t>内</w:t>
            </w:r>
            <w:r>
              <w:rPr>
                <w:color w:val="000000" w:themeColor="text1"/>
                <w:sz w:val="24"/>
              </w:rPr>
              <w:t>修建</w:t>
            </w:r>
            <w:r>
              <w:rPr>
                <w:rFonts w:hint="eastAsia"/>
                <w:color w:val="000000" w:themeColor="text1"/>
                <w:sz w:val="24"/>
              </w:rPr>
              <w:t>6</w:t>
            </w:r>
            <w:r>
              <w:rPr>
                <w:color w:val="000000" w:themeColor="text1"/>
                <w:sz w:val="24"/>
              </w:rPr>
              <w:t>个</w:t>
            </w:r>
            <w:r>
              <w:rPr>
                <w:rFonts w:hint="eastAsia"/>
                <w:color w:val="000000" w:themeColor="text1"/>
                <w:sz w:val="24"/>
              </w:rPr>
              <w:t>沉淀</w:t>
            </w:r>
            <w:r>
              <w:rPr>
                <w:color w:val="000000" w:themeColor="text1"/>
                <w:sz w:val="24"/>
              </w:rPr>
              <w:t>池</w:t>
            </w:r>
            <w:r>
              <w:rPr>
                <w:rFonts w:hint="eastAsia"/>
                <w:color w:val="000000" w:themeColor="text1"/>
                <w:sz w:val="24"/>
              </w:rPr>
              <w:t>（单个容积为</w:t>
            </w:r>
            <w:r>
              <w:rPr>
                <w:rFonts w:hint="eastAsia"/>
                <w:color w:val="000000" w:themeColor="text1"/>
                <w:sz w:val="24"/>
              </w:rPr>
              <w:t>5.0m</w:t>
            </w:r>
            <w:r>
              <w:rPr>
                <w:rFonts w:hint="eastAsia"/>
                <w:color w:val="000000" w:themeColor="text1"/>
                <w:sz w:val="24"/>
                <w:vertAlign w:val="superscript"/>
              </w:rPr>
              <w:t>3</w:t>
            </w:r>
            <w:r>
              <w:rPr>
                <w:rFonts w:hint="eastAsia"/>
                <w:color w:val="000000" w:themeColor="text1"/>
                <w:sz w:val="24"/>
              </w:rPr>
              <w:t>）</w:t>
            </w:r>
            <w:r>
              <w:rPr>
                <w:color w:val="000000" w:themeColor="text1"/>
                <w:sz w:val="24"/>
              </w:rPr>
              <w:t>，收集施工废水，经沉</w:t>
            </w:r>
            <w:r>
              <w:rPr>
                <w:rFonts w:hint="eastAsia"/>
                <w:color w:val="000000" w:themeColor="text1"/>
                <w:sz w:val="24"/>
              </w:rPr>
              <w:t>清</w:t>
            </w:r>
            <w:r>
              <w:rPr>
                <w:color w:val="000000" w:themeColor="text1"/>
                <w:sz w:val="24"/>
              </w:rPr>
              <w:t>后</w:t>
            </w:r>
            <w:r>
              <w:rPr>
                <w:rFonts w:hint="eastAsia"/>
                <w:color w:val="000000" w:themeColor="text1"/>
                <w:sz w:val="24"/>
              </w:rPr>
              <w:t>回用于</w:t>
            </w:r>
            <w:r>
              <w:rPr>
                <w:color w:val="000000" w:themeColor="text1"/>
                <w:sz w:val="24"/>
              </w:rPr>
              <w:t>施工用水；施工人员粪便污水</w:t>
            </w:r>
            <w:r>
              <w:rPr>
                <w:rFonts w:hint="eastAsia"/>
                <w:color w:val="000000" w:themeColor="text1"/>
                <w:sz w:val="24"/>
              </w:rPr>
              <w:t>经项目区临时旱厕收集处理后由周边村民定期清掏用作农肥；</w:t>
            </w:r>
            <w:r>
              <w:rPr>
                <w:color w:val="000000" w:themeColor="text1"/>
                <w:sz w:val="24"/>
              </w:rPr>
              <w:t>对驶出施工场地的车辆轮胎进行冲洗，防</w:t>
            </w:r>
            <w:r>
              <w:rPr>
                <w:rFonts w:hint="eastAsia"/>
                <w:color w:val="000000" w:themeColor="text1"/>
                <w:sz w:val="24"/>
              </w:rPr>
              <w:t>止</w:t>
            </w:r>
            <w:r>
              <w:rPr>
                <w:color w:val="000000" w:themeColor="text1"/>
                <w:sz w:val="24"/>
              </w:rPr>
              <w:t>车轮带出泥渣，对周边环境造成影响</w:t>
            </w:r>
            <w:r>
              <w:rPr>
                <w:rFonts w:hint="eastAsia"/>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w:t>
            </w:r>
            <w:r>
              <w:rPr>
                <w:color w:val="000000" w:themeColor="text1"/>
                <w:sz w:val="24"/>
              </w:rPr>
              <w:t>环境空气保护措施：项目施工期</w:t>
            </w:r>
            <w:r>
              <w:rPr>
                <w:rFonts w:hint="eastAsia"/>
                <w:color w:val="000000" w:themeColor="text1"/>
                <w:sz w:val="24"/>
              </w:rPr>
              <w:t>设置</w:t>
            </w:r>
            <w:r>
              <w:rPr>
                <w:color w:val="000000" w:themeColor="text1"/>
                <w:sz w:val="24"/>
              </w:rPr>
              <w:t>洒水设备一套</w:t>
            </w:r>
            <w:r>
              <w:rPr>
                <w:rFonts w:hint="eastAsia"/>
                <w:color w:val="000000" w:themeColor="text1"/>
                <w:sz w:val="24"/>
              </w:rPr>
              <w:t>，</w:t>
            </w:r>
            <w:r>
              <w:rPr>
                <w:rFonts w:ascii="宋体" w:hAnsi="宋体"/>
                <w:color w:val="000000" w:themeColor="text1"/>
                <w:sz w:val="24"/>
              </w:rPr>
              <w:t>通过</w:t>
            </w:r>
            <w:r>
              <w:rPr>
                <w:color w:val="000000" w:themeColor="text1"/>
                <w:sz w:val="24"/>
              </w:rPr>
              <w:t>项目区内进行</w:t>
            </w:r>
            <w:r>
              <w:rPr>
                <w:rFonts w:ascii="宋体" w:hAnsi="宋体"/>
                <w:color w:val="000000" w:themeColor="text1"/>
                <w:sz w:val="24"/>
              </w:rPr>
              <w:t>洒水抑尘</w:t>
            </w:r>
            <w:r>
              <w:rPr>
                <w:rFonts w:ascii="宋体" w:hAnsi="宋体" w:hint="eastAsia"/>
                <w:color w:val="000000" w:themeColor="text1"/>
                <w:sz w:val="24"/>
              </w:rPr>
              <w:t>减少粉尘对周边环境的影响</w:t>
            </w:r>
            <w:r>
              <w:rPr>
                <w:color w:val="000000" w:themeColor="text1"/>
                <w:sz w:val="24"/>
              </w:rPr>
              <w:t>；对施工场地堆放的沙石等建筑材料采取防尘覆盖措施，减少扬尘对周边环境的影响；对项目进出场地入口进行硬化，减少扬尘对周边环境的影响</w:t>
            </w:r>
            <w:r>
              <w:rPr>
                <w:rFonts w:hint="eastAsia"/>
                <w:color w:val="000000" w:themeColor="text1"/>
                <w:sz w:val="24"/>
              </w:rPr>
              <w:t>；项目区周围设置施工挡板及及时清运施工废土石</w:t>
            </w:r>
            <w:r>
              <w:rPr>
                <w:color w:val="000000" w:themeColor="text1"/>
                <w:sz w:val="24"/>
              </w:rPr>
              <w:t>等</w:t>
            </w:r>
            <w:r>
              <w:rPr>
                <w:color w:val="000000" w:themeColor="text1"/>
                <w:sz w:val="24"/>
              </w:rPr>
              <w:t>措施抑制施工粉尘</w:t>
            </w:r>
            <w:r>
              <w:rPr>
                <w:rFonts w:hint="eastAsia"/>
                <w:color w:val="000000" w:themeColor="text1"/>
                <w:sz w:val="24"/>
              </w:rPr>
              <w:t>对周边环境的影响。</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color w:val="000000" w:themeColor="text1"/>
                <w:sz w:val="24"/>
              </w:rPr>
              <w:t>噪声防治措施：</w:t>
            </w:r>
            <w:r>
              <w:rPr>
                <w:rFonts w:hint="eastAsia"/>
                <w:color w:val="000000" w:themeColor="text1"/>
                <w:sz w:val="24"/>
              </w:rPr>
              <w:t>为</w:t>
            </w:r>
            <w:r>
              <w:rPr>
                <w:color w:val="000000" w:themeColor="text1"/>
                <w:sz w:val="24"/>
              </w:rPr>
              <w:t>固定设备搭建操作棚</w:t>
            </w:r>
            <w:r>
              <w:rPr>
                <w:rFonts w:hint="eastAsia"/>
                <w:color w:val="000000" w:themeColor="text1"/>
                <w:sz w:val="24"/>
              </w:rPr>
              <w:t>（安装临时隔声屏障）、为</w:t>
            </w:r>
            <w:r>
              <w:rPr>
                <w:color w:val="000000" w:themeColor="text1"/>
                <w:sz w:val="24"/>
              </w:rPr>
              <w:t>大噪声设备增</w:t>
            </w:r>
            <w:r>
              <w:rPr>
                <w:color w:val="000000" w:themeColor="text1"/>
                <w:sz w:val="24"/>
              </w:rPr>
              <w:lastRenderedPageBreak/>
              <w:t>设减振垫</w:t>
            </w:r>
            <w:r>
              <w:rPr>
                <w:rFonts w:hint="eastAsia"/>
                <w:color w:val="000000" w:themeColor="text1"/>
                <w:sz w:val="24"/>
              </w:rPr>
              <w:t>、合理安排施工作业</w:t>
            </w:r>
            <w:r>
              <w:rPr>
                <w:color w:val="000000" w:themeColor="text1"/>
                <w:sz w:val="24"/>
              </w:rPr>
              <w:t>等</w:t>
            </w:r>
            <w:r>
              <w:rPr>
                <w:rFonts w:hint="eastAsia"/>
                <w:color w:val="000000" w:themeColor="text1"/>
                <w:sz w:val="24"/>
              </w:rPr>
              <w:t>降低施工过程中</w:t>
            </w:r>
            <w:r>
              <w:rPr>
                <w:color w:val="000000" w:themeColor="text1"/>
                <w:sz w:val="24"/>
              </w:rPr>
              <w:t>产生的噪声；</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w:t>
            </w:r>
            <w:r>
              <w:rPr>
                <w:color w:val="000000" w:themeColor="text1"/>
                <w:sz w:val="24"/>
              </w:rPr>
              <w:t>固体废物</w:t>
            </w:r>
            <w:r>
              <w:rPr>
                <w:rFonts w:hint="eastAsia"/>
                <w:color w:val="000000" w:themeColor="text1"/>
                <w:sz w:val="24"/>
              </w:rPr>
              <w:t>防治措施</w:t>
            </w:r>
            <w:r>
              <w:rPr>
                <w:color w:val="000000" w:themeColor="text1"/>
                <w:sz w:val="24"/>
              </w:rPr>
              <w:t>：</w:t>
            </w:r>
            <w:r>
              <w:rPr>
                <w:rFonts w:hint="eastAsia"/>
                <w:color w:val="000000" w:themeColor="text1"/>
                <w:sz w:val="24"/>
              </w:rPr>
              <w:t>设置临时垃圾收集点，</w:t>
            </w:r>
            <w:r>
              <w:rPr>
                <w:color w:val="000000" w:themeColor="text1"/>
                <w:sz w:val="24"/>
              </w:rPr>
              <w:t>收集施工人员产生的生活垃圾，运至附近</w:t>
            </w:r>
            <w:r>
              <w:rPr>
                <w:rFonts w:hint="eastAsia"/>
                <w:color w:val="000000" w:themeColor="text1"/>
                <w:sz w:val="24"/>
              </w:rPr>
              <w:t>村寨或小区</w:t>
            </w:r>
            <w:r>
              <w:rPr>
                <w:color w:val="000000" w:themeColor="text1"/>
                <w:sz w:val="24"/>
              </w:rPr>
              <w:t>垃圾收集</w:t>
            </w:r>
            <w:r>
              <w:rPr>
                <w:rFonts w:hint="eastAsia"/>
                <w:color w:val="000000" w:themeColor="text1"/>
                <w:sz w:val="24"/>
              </w:rPr>
              <w:t>点，由环卫部门定期清运处理</w:t>
            </w:r>
            <w:r>
              <w:rPr>
                <w:color w:val="000000" w:themeColor="text1"/>
                <w:sz w:val="24"/>
              </w:rPr>
              <w:t>；施工废土石及建筑垃圾</w:t>
            </w:r>
            <w:r>
              <w:rPr>
                <w:rFonts w:hint="eastAsia"/>
                <w:color w:val="000000" w:themeColor="text1"/>
                <w:sz w:val="24"/>
              </w:rPr>
              <w:t>用于回填及绿化覆土，其余部分运至周边施工场地和施工道路作填方。</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5</w:t>
            </w:r>
            <w:r>
              <w:rPr>
                <w:rFonts w:hAnsi="宋体" w:hint="eastAsia"/>
                <w:color w:val="000000" w:themeColor="text1"/>
                <w:sz w:val="24"/>
              </w:rPr>
              <w:t>）</w:t>
            </w:r>
            <w:r>
              <w:rPr>
                <w:color w:val="000000" w:themeColor="text1"/>
                <w:sz w:val="24"/>
              </w:rPr>
              <w:t>水土流失防治措施：施工场区内修建导排水沟，以减少地表径流</w:t>
            </w:r>
            <w:r>
              <w:rPr>
                <w:rFonts w:hint="eastAsia"/>
                <w:color w:val="000000" w:themeColor="text1"/>
                <w:sz w:val="24"/>
              </w:rPr>
              <w:t>而</w:t>
            </w:r>
            <w:r>
              <w:rPr>
                <w:color w:val="000000" w:themeColor="text1"/>
                <w:sz w:val="24"/>
              </w:rPr>
              <w:t>新增水土流失量；项目区内建筑材料堆放进行覆盖篷布等减少下雨冲刷而新增水</w:t>
            </w:r>
            <w:r>
              <w:rPr>
                <w:color w:val="000000" w:themeColor="text1"/>
                <w:sz w:val="24"/>
              </w:rPr>
              <w:t>土流失量</w:t>
            </w:r>
            <w:r>
              <w:rPr>
                <w:rFonts w:hint="eastAsia"/>
                <w:color w:val="000000" w:themeColor="text1"/>
                <w:sz w:val="24"/>
              </w:rPr>
              <w:t>；对破坏的表层土壤及时进行保护和修复，防止水土流失；临时堆放的土方，应注意压实，并选取最佳的堆放坡度，以免遇雨流失，在堆土场附近，应挖好排水沟，避免雨季时高浊度水流入附近水体。</w:t>
            </w:r>
          </w:p>
          <w:p w:rsidR="00964D84" w:rsidRDefault="00C040BA">
            <w:pPr>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、运营期主要环保投资设施和措施作用说明：</w:t>
            </w:r>
          </w:p>
          <w:p w:rsidR="00964D84" w:rsidRDefault="00C040BA">
            <w:pPr>
              <w:spacing w:line="360" w:lineRule="auto"/>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）水环境保护措施：</w:t>
            </w:r>
            <w:r>
              <w:rPr>
                <w:rFonts w:hint="eastAsia"/>
                <w:color w:val="000000" w:themeColor="text1"/>
                <w:sz w:val="24"/>
              </w:rPr>
              <w:t>项目道路两侧分别设有雨水管道及污水管道。雨水管道用于收集项目路面径流，排入砚山县市政雨水管网；污水管道用于收集项目沿线区域排放的各类污水，污水管收集污水后引入砚山县市政污水管网。</w:t>
            </w:r>
          </w:p>
          <w:p w:rsidR="00964D84" w:rsidRDefault="00C040BA">
            <w:pPr>
              <w:spacing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）环境空气保护措施：</w:t>
            </w:r>
            <w:r>
              <w:rPr>
                <w:rFonts w:hint="eastAsia"/>
                <w:color w:val="000000" w:themeColor="text1"/>
                <w:sz w:val="24"/>
              </w:rPr>
              <w:t>道路两侧增加绿化建设，选择对有害气体吸收能力较强的树木，如杨槐、榆树、垂柳等，这对废气也起到一定的净化作用。确保周围环境及自身的环境空气质量。</w:t>
            </w:r>
          </w:p>
          <w:p w:rsidR="00964D84" w:rsidRDefault="00C040BA">
            <w:pPr>
              <w:spacing w:line="360" w:lineRule="auto"/>
              <w:ind w:firstLineChars="200" w:firstLine="480"/>
              <w:rPr>
                <w:color w:val="000000" w:themeColor="text1"/>
                <w:sz w:val="24"/>
              </w:rPr>
            </w:pPr>
            <w:r>
              <w:rPr>
                <w:color w:val="000000" w:themeColor="text1"/>
                <w:sz w:val="24"/>
              </w:rPr>
              <w:t>（</w:t>
            </w:r>
            <w:r>
              <w:rPr>
                <w:color w:val="000000" w:themeColor="text1"/>
                <w:sz w:val="24"/>
              </w:rPr>
              <w:t>3</w:t>
            </w:r>
            <w:r>
              <w:rPr>
                <w:color w:val="000000" w:themeColor="text1"/>
                <w:sz w:val="24"/>
              </w:rPr>
              <w:t>）噪声防治措施：</w:t>
            </w:r>
            <w:r>
              <w:rPr>
                <w:rFonts w:hint="eastAsia"/>
                <w:color w:val="000000" w:themeColor="text1"/>
                <w:sz w:val="24"/>
              </w:rPr>
              <w:t>设置禁止鸣笛标志牌、限速标志牌、减速带等减低车辆行驶过程中产生的噪声。</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w:t>
            </w:r>
            <w:r>
              <w:rPr>
                <w:color w:val="000000" w:themeColor="text1"/>
                <w:sz w:val="24"/>
              </w:rPr>
              <w:t>绿化：</w:t>
            </w:r>
            <w:r>
              <w:rPr>
                <w:rFonts w:hAnsi="宋体" w:hint="eastAsia"/>
                <w:color w:val="000000" w:themeColor="text1"/>
                <w:sz w:val="24"/>
              </w:rPr>
              <w:t>根据项目资料，项目道路两侧设置绿化带，主干道中央设置中央绿化带，设计绿化带工程面积约为</w:t>
            </w:r>
            <w:r>
              <w:rPr>
                <w:rFonts w:hAnsi="宋体"/>
                <w:color w:val="000000" w:themeColor="text1"/>
                <w:sz w:val="24"/>
              </w:rPr>
              <w:t>72900</w:t>
            </w:r>
            <w:r>
              <w:rPr>
                <w:rFonts w:hAnsi="宋体" w:hint="eastAsia"/>
                <w:color w:val="000000" w:themeColor="text1"/>
                <w:sz w:val="24"/>
              </w:rPr>
              <w:t>m</w:t>
            </w:r>
            <w:r>
              <w:rPr>
                <w:rFonts w:hAnsi="宋体" w:hint="eastAsia"/>
                <w:color w:val="000000" w:themeColor="text1"/>
                <w:sz w:val="24"/>
                <w:vertAlign w:val="superscript"/>
              </w:rPr>
              <w:t>2</w:t>
            </w:r>
            <w:r>
              <w:rPr>
                <w:rFonts w:hint="eastAsia"/>
                <w:color w:val="000000" w:themeColor="text1"/>
                <w:sz w:val="24"/>
              </w:rPr>
              <w:t>。</w:t>
            </w: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p w:rsidR="00964D84" w:rsidRDefault="00964D84">
            <w:pPr>
              <w:spacing w:line="360" w:lineRule="auto"/>
              <w:rPr>
                <w:color w:val="000000" w:themeColor="text1"/>
                <w:sz w:val="24"/>
              </w:rPr>
            </w:pPr>
          </w:p>
        </w:tc>
      </w:tr>
      <w:tr w:rsidR="00964D84">
        <w:trPr>
          <w:trHeight w:val="14222"/>
          <w:jc w:val="center"/>
        </w:trPr>
        <w:tc>
          <w:tcPr>
            <w:tcW w:w="9458" w:type="dxa"/>
            <w:gridSpan w:val="8"/>
            <w:tcBorders>
              <w:bottom w:val="single" w:sz="4" w:space="0" w:color="auto"/>
            </w:tcBorders>
            <w:tcMar>
              <w:top w:w="85" w:type="dxa"/>
              <w:bottom w:w="85" w:type="dxa"/>
            </w:tcMar>
          </w:tcPr>
          <w:p w:rsidR="00964D84" w:rsidRDefault="00C040BA">
            <w:pPr>
              <w:spacing w:line="360" w:lineRule="auto"/>
              <w:rPr>
                <w:b/>
                <w:color w:val="000000" w:themeColor="text1"/>
                <w:sz w:val="24"/>
              </w:rPr>
            </w:pPr>
            <w:r>
              <w:rPr>
                <w:rFonts w:hAnsi="宋体"/>
                <w:b/>
                <w:color w:val="000000" w:themeColor="text1"/>
                <w:sz w:val="24"/>
              </w:rPr>
              <w:lastRenderedPageBreak/>
              <w:t>与本项目有关的原有污染情况及主要环境问题：</w:t>
            </w:r>
          </w:p>
          <w:p w:rsidR="00964D84" w:rsidRDefault="00C040BA">
            <w:pPr>
              <w:spacing w:line="360" w:lineRule="auto"/>
              <w:ind w:firstLineChars="200" w:firstLine="480"/>
              <w:rPr>
                <w:color w:val="000000" w:themeColor="text1"/>
                <w:sz w:val="24"/>
              </w:rPr>
            </w:pPr>
            <w:r>
              <w:rPr>
                <w:rFonts w:hAnsi="宋体"/>
                <w:color w:val="000000" w:themeColor="text1"/>
                <w:sz w:val="24"/>
              </w:rPr>
              <w:t>本项目属于新建项目，</w:t>
            </w:r>
            <w:r>
              <w:rPr>
                <w:rFonts w:hint="eastAsia"/>
                <w:color w:val="000000" w:themeColor="text1"/>
                <w:sz w:val="24"/>
              </w:rPr>
              <w:t>项目位于砚山县听湖片区，项目地块主要为耕地、荒地，部分地块为罗锅寨及旧谢村，耕地主要种植蔬菜及常见农作物，荒地主要以低矮灌木、杂草为主，罗锅寨及旧谢村主要为村民住宅。</w:t>
            </w:r>
            <w:r>
              <w:rPr>
                <w:rFonts w:hAnsi="宋体" w:hint="eastAsia"/>
                <w:color w:val="000000" w:themeColor="text1"/>
                <w:sz w:val="24"/>
              </w:rPr>
              <w:t>本项目征地及拆迁工作已经由相关管理部门根据相关的法律、法规和有关政策的规定进行处理协调，并给予相应的货币补偿</w:t>
            </w:r>
            <w:r>
              <w:rPr>
                <w:rFonts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本项目有关的原有污染情况及主要环境问题</w:t>
            </w:r>
            <w:r>
              <w:rPr>
                <w:rFonts w:hAnsi="宋体" w:hint="eastAsia"/>
                <w:color w:val="000000" w:themeColor="text1"/>
                <w:sz w:val="24"/>
              </w:rPr>
              <w:t>：项目原有污染情况为拆迁户原有的污染情况，其主要为废气、噪声、生活污水、固体废弃物等。根据建设单位提供资料可知，</w:t>
            </w:r>
            <w:r>
              <w:rPr>
                <w:rFonts w:hAnsi="宋体"/>
                <w:color w:val="000000" w:themeColor="text1"/>
                <w:sz w:val="24"/>
              </w:rPr>
              <w:t>项目拆迁工程主要为</w:t>
            </w:r>
            <w:r>
              <w:rPr>
                <w:rFonts w:hint="eastAsia"/>
                <w:color w:val="000000" w:themeColor="text1"/>
                <w:sz w:val="24"/>
              </w:rPr>
              <w:t>罗锅寨及旧谢村</w:t>
            </w:r>
            <w:r>
              <w:rPr>
                <w:rFonts w:hAnsi="宋体" w:hint="eastAsia"/>
                <w:color w:val="000000" w:themeColor="text1"/>
                <w:sz w:val="24"/>
              </w:rPr>
              <w:t>村</w:t>
            </w:r>
            <w:r>
              <w:rPr>
                <w:rFonts w:hAnsi="宋体"/>
                <w:color w:val="000000" w:themeColor="text1"/>
                <w:sz w:val="24"/>
              </w:rPr>
              <w:t>民住宅砖混结构住房</w:t>
            </w:r>
            <w:r>
              <w:rPr>
                <w:rFonts w:hAnsi="宋体" w:hint="eastAsia"/>
                <w:color w:val="000000" w:themeColor="text1"/>
                <w:sz w:val="24"/>
              </w:rPr>
              <w:t>，涉及拆迁户约为</w:t>
            </w:r>
            <w:r>
              <w:rPr>
                <w:rFonts w:hAnsi="宋体" w:hint="eastAsia"/>
                <w:color w:val="000000" w:themeColor="text1"/>
                <w:sz w:val="24"/>
              </w:rPr>
              <w:t>6</w:t>
            </w:r>
            <w:r>
              <w:rPr>
                <w:rFonts w:hAnsi="宋体" w:hint="eastAsia"/>
                <w:color w:val="000000" w:themeColor="text1"/>
                <w:sz w:val="24"/>
              </w:rPr>
              <w:t>户，涉及的拆迁</w:t>
            </w:r>
            <w:r>
              <w:rPr>
                <w:rFonts w:hAnsi="宋体" w:hint="eastAsia"/>
                <w:color w:val="000000" w:themeColor="text1"/>
                <w:sz w:val="24"/>
              </w:rPr>
              <w:t>人数约为</w:t>
            </w:r>
            <w:r>
              <w:rPr>
                <w:rFonts w:hAnsi="宋体" w:hint="eastAsia"/>
                <w:color w:val="000000" w:themeColor="text1"/>
                <w:sz w:val="24"/>
              </w:rPr>
              <w:t>30</w:t>
            </w:r>
            <w:r>
              <w:rPr>
                <w:rFonts w:hAnsi="宋体" w:hint="eastAsia"/>
                <w:color w:val="000000" w:themeColor="text1"/>
                <w:sz w:val="24"/>
              </w:rPr>
              <w:t>人，其产污情况具体分析如下：</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）废水</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项目原有的水污染物主要来源于拆迁户村民的生活污水，拆迁人数约为</w:t>
            </w:r>
            <w:r>
              <w:rPr>
                <w:rFonts w:hAnsi="宋体" w:hint="eastAsia"/>
                <w:color w:val="000000" w:themeColor="text1"/>
                <w:sz w:val="24"/>
              </w:rPr>
              <w:t>30</w:t>
            </w:r>
            <w:r>
              <w:rPr>
                <w:rFonts w:hAnsi="宋体" w:hint="eastAsia"/>
                <w:color w:val="000000" w:themeColor="text1"/>
                <w:sz w:val="24"/>
              </w:rPr>
              <w:t>人，其生活用水量按</w:t>
            </w:r>
            <w:r>
              <w:rPr>
                <w:rFonts w:hAnsi="宋体" w:hint="eastAsia"/>
                <w:color w:val="000000" w:themeColor="text1"/>
                <w:sz w:val="24"/>
              </w:rPr>
              <w:t>120L/</w:t>
            </w:r>
            <w:r>
              <w:rPr>
                <w:rFonts w:hAnsi="宋体" w:hint="eastAsia"/>
                <w:bCs/>
                <w:color w:val="000000" w:themeColor="text1"/>
                <w:sz w:val="24"/>
              </w:rPr>
              <w:t>人</w:t>
            </w:r>
            <w:r>
              <w:rPr>
                <w:bCs/>
                <w:color w:val="000000" w:themeColor="text1"/>
                <w:sz w:val="24"/>
              </w:rPr>
              <w:t>·</w:t>
            </w:r>
            <w:r>
              <w:rPr>
                <w:rFonts w:hAnsi="宋体" w:hint="eastAsia"/>
                <w:bCs/>
                <w:color w:val="000000" w:themeColor="text1"/>
                <w:sz w:val="24"/>
              </w:rPr>
              <w:t>d</w:t>
            </w:r>
            <w:r>
              <w:rPr>
                <w:rFonts w:hAnsi="宋体" w:hint="eastAsia"/>
                <w:color w:val="000000" w:themeColor="text1"/>
                <w:sz w:val="24"/>
              </w:rPr>
              <w:t>计，拆迁户的用水量为</w:t>
            </w:r>
            <w:r>
              <w:rPr>
                <w:rFonts w:hAnsi="宋体" w:hint="eastAsia"/>
                <w:color w:val="000000" w:themeColor="text1"/>
                <w:sz w:val="24"/>
              </w:rPr>
              <w:t>3.6m</w:t>
            </w:r>
            <w:r>
              <w:rPr>
                <w:rFonts w:hAnsi="宋体" w:hint="eastAsia"/>
                <w:color w:val="000000" w:themeColor="text1"/>
                <w:sz w:val="24"/>
                <w:vertAlign w:val="superscript"/>
              </w:rPr>
              <w:t>3</w:t>
            </w:r>
            <w:r>
              <w:rPr>
                <w:rFonts w:hAnsi="宋体" w:hint="eastAsia"/>
                <w:color w:val="000000" w:themeColor="text1"/>
                <w:sz w:val="24"/>
              </w:rPr>
              <w:t>/d</w:t>
            </w:r>
            <w:r>
              <w:rPr>
                <w:rFonts w:hAnsi="宋体" w:hint="eastAsia"/>
                <w:color w:val="000000" w:themeColor="text1"/>
                <w:sz w:val="24"/>
              </w:rPr>
              <w:t>，污水产生量按用水量的</w:t>
            </w:r>
            <w:r>
              <w:rPr>
                <w:rFonts w:hAnsi="宋体" w:hint="eastAsia"/>
                <w:color w:val="000000" w:themeColor="text1"/>
                <w:sz w:val="24"/>
              </w:rPr>
              <w:t>80%</w:t>
            </w:r>
            <w:r>
              <w:rPr>
                <w:rFonts w:hAnsi="宋体" w:hint="eastAsia"/>
                <w:color w:val="000000" w:themeColor="text1"/>
                <w:sz w:val="24"/>
              </w:rPr>
              <w:t>计，故污水产生量为</w:t>
            </w:r>
            <w:r>
              <w:rPr>
                <w:rFonts w:hAnsi="宋体" w:hint="eastAsia"/>
                <w:color w:val="000000" w:themeColor="text1"/>
                <w:sz w:val="24"/>
              </w:rPr>
              <w:t>2.88m</w:t>
            </w:r>
            <w:r>
              <w:rPr>
                <w:rFonts w:hAnsi="宋体" w:hint="eastAsia"/>
                <w:color w:val="000000" w:themeColor="text1"/>
                <w:sz w:val="24"/>
                <w:vertAlign w:val="superscript"/>
              </w:rPr>
              <w:t>3</w:t>
            </w:r>
            <w:r>
              <w:rPr>
                <w:rFonts w:hAnsi="宋体" w:hint="eastAsia"/>
                <w:color w:val="000000" w:themeColor="text1"/>
                <w:sz w:val="24"/>
              </w:rPr>
              <w:t>/d</w:t>
            </w:r>
            <w:r>
              <w:rPr>
                <w:rFonts w:hAnsi="宋体" w:hint="eastAsia"/>
                <w:color w:val="000000" w:themeColor="text1"/>
                <w:sz w:val="24"/>
              </w:rPr>
              <w:t>，</w:t>
            </w:r>
            <w:r>
              <w:rPr>
                <w:rFonts w:hAnsi="宋体" w:hint="eastAsia"/>
                <w:color w:val="000000" w:themeColor="text1"/>
                <w:sz w:val="24"/>
              </w:rPr>
              <w:t>1051.2m</w:t>
            </w:r>
            <w:r>
              <w:rPr>
                <w:rFonts w:hAnsi="宋体" w:hint="eastAsia"/>
                <w:color w:val="000000" w:themeColor="text1"/>
                <w:sz w:val="24"/>
                <w:vertAlign w:val="superscript"/>
              </w:rPr>
              <w:t>3</w:t>
            </w:r>
            <w:r>
              <w:rPr>
                <w:rFonts w:hAnsi="宋体" w:hint="eastAsia"/>
                <w:color w:val="000000" w:themeColor="text1"/>
                <w:sz w:val="24"/>
              </w:rPr>
              <w:t>/a</w:t>
            </w:r>
            <w:r>
              <w:rPr>
                <w:rFonts w:hAnsi="宋体" w:hint="eastAsia"/>
                <w:color w:val="000000" w:themeColor="text1"/>
                <w:sz w:val="24"/>
              </w:rPr>
              <w:t>。</w:t>
            </w:r>
            <w:r>
              <w:rPr>
                <w:rFonts w:hint="eastAsia"/>
                <w:bCs/>
                <w:color w:val="000000" w:themeColor="text1"/>
                <w:sz w:val="24"/>
              </w:rPr>
              <w:t>污水经化粪池收集后定期清掏作农肥，项目原有废水均得到妥善的处理，对周围环境影响不大。</w:t>
            </w:r>
          </w:p>
          <w:p w:rsidR="00964D84" w:rsidRDefault="00C040BA">
            <w:pPr>
              <w:spacing w:line="360" w:lineRule="auto"/>
              <w:ind w:firstLineChars="200" w:firstLine="480"/>
              <w:rPr>
                <w:bCs/>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w:t>
            </w:r>
            <w:r>
              <w:rPr>
                <w:rFonts w:hint="eastAsia"/>
                <w:bCs/>
                <w:color w:val="000000" w:themeColor="text1"/>
                <w:sz w:val="24"/>
              </w:rPr>
              <w:t>废气</w:t>
            </w:r>
          </w:p>
          <w:p w:rsidR="00964D84" w:rsidRDefault="00C040BA">
            <w:pPr>
              <w:spacing w:line="360" w:lineRule="auto"/>
              <w:ind w:firstLineChars="200" w:firstLine="480"/>
              <w:rPr>
                <w:rFonts w:hAnsi="宋体"/>
                <w:color w:val="000000" w:themeColor="text1"/>
                <w:sz w:val="24"/>
              </w:rPr>
            </w:pPr>
            <w:r>
              <w:rPr>
                <w:rFonts w:hint="eastAsia"/>
                <w:bCs/>
                <w:color w:val="000000" w:themeColor="text1"/>
                <w:sz w:val="24"/>
              </w:rPr>
              <w:t>拆迁户烹煮食物使用的是清洁能源电，产生的厨房废气主要为烹饪油烟，</w:t>
            </w:r>
            <w:r>
              <w:rPr>
                <w:rFonts w:hAnsi="宋体" w:hint="eastAsia"/>
                <w:color w:val="000000" w:themeColor="text1"/>
                <w:sz w:val="24"/>
              </w:rPr>
              <w:t>根据对居民及餐饮企业的类比调查，一般厨房食用油平均耗油系数以</w:t>
            </w:r>
            <w:r>
              <w:rPr>
                <w:rFonts w:hAnsi="宋体" w:hint="eastAsia"/>
                <w:color w:val="000000" w:themeColor="text1"/>
                <w:sz w:val="24"/>
              </w:rPr>
              <w:t>30g/</w:t>
            </w:r>
            <w:r>
              <w:rPr>
                <w:rFonts w:hAnsi="宋体" w:hint="eastAsia"/>
                <w:bCs/>
                <w:color w:val="000000" w:themeColor="text1"/>
                <w:sz w:val="24"/>
              </w:rPr>
              <w:t>人</w:t>
            </w:r>
            <w:r>
              <w:rPr>
                <w:bCs/>
                <w:color w:val="000000" w:themeColor="text1"/>
                <w:sz w:val="24"/>
              </w:rPr>
              <w:t>·</w:t>
            </w:r>
            <w:r>
              <w:rPr>
                <w:rFonts w:hAnsi="宋体" w:hint="eastAsia"/>
                <w:bCs/>
                <w:color w:val="000000" w:themeColor="text1"/>
                <w:sz w:val="24"/>
              </w:rPr>
              <w:t>d</w:t>
            </w:r>
            <w:r>
              <w:rPr>
                <w:rFonts w:hAnsi="宋体" w:hint="eastAsia"/>
                <w:color w:val="000000" w:themeColor="text1"/>
                <w:sz w:val="24"/>
              </w:rPr>
              <w:t>计，油烟和油的挥发量占总耗油量的</w:t>
            </w:r>
            <w:r>
              <w:rPr>
                <w:rFonts w:hAnsi="宋体" w:hint="eastAsia"/>
                <w:color w:val="000000" w:themeColor="text1"/>
                <w:sz w:val="24"/>
              </w:rPr>
              <w:t>3%</w:t>
            </w:r>
            <w:r>
              <w:rPr>
                <w:rFonts w:hAnsi="宋体" w:hint="eastAsia"/>
                <w:color w:val="000000" w:themeColor="text1"/>
                <w:sz w:val="24"/>
              </w:rPr>
              <w:t>，则油烟产生量约为</w:t>
            </w:r>
            <w:r>
              <w:rPr>
                <w:rFonts w:hAnsi="宋体" w:hint="eastAsia"/>
                <w:color w:val="000000" w:themeColor="text1"/>
                <w:sz w:val="24"/>
              </w:rPr>
              <w:t>0.027kg/d</w:t>
            </w:r>
            <w:r>
              <w:rPr>
                <w:rFonts w:hAnsi="宋体" w:hint="eastAsia"/>
                <w:color w:val="000000" w:themeColor="text1"/>
                <w:sz w:val="24"/>
              </w:rPr>
              <w:t>，</w:t>
            </w:r>
            <w:r>
              <w:rPr>
                <w:rFonts w:hAnsi="宋体" w:hint="eastAsia"/>
                <w:color w:val="000000" w:themeColor="text1"/>
                <w:sz w:val="24"/>
              </w:rPr>
              <w:t>9.855kg/a</w:t>
            </w:r>
            <w:r>
              <w:rPr>
                <w:rFonts w:hint="eastAsia"/>
                <w:bCs/>
                <w:color w:val="000000" w:themeColor="text1"/>
                <w:sz w:val="24"/>
              </w:rPr>
              <w:t>，产生量较小，且具有间断性，在大气中稀释扩散后</w:t>
            </w:r>
            <w:r>
              <w:rPr>
                <w:bCs/>
                <w:color w:val="000000" w:themeColor="text1"/>
                <w:sz w:val="24"/>
              </w:rPr>
              <w:t>对大气环境</w:t>
            </w:r>
            <w:r>
              <w:rPr>
                <w:rFonts w:hint="eastAsia"/>
                <w:bCs/>
                <w:color w:val="000000" w:themeColor="text1"/>
                <w:sz w:val="24"/>
              </w:rPr>
              <w:t>造成的影响不大。</w:t>
            </w:r>
          </w:p>
          <w:p w:rsidR="00964D84" w:rsidRDefault="00C040BA">
            <w:pPr>
              <w:spacing w:line="360" w:lineRule="auto"/>
              <w:ind w:firstLineChars="200" w:firstLine="480"/>
              <w:rPr>
                <w:bCs/>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rFonts w:hint="eastAsia"/>
                <w:bCs/>
                <w:color w:val="000000" w:themeColor="text1"/>
                <w:sz w:val="24"/>
              </w:rPr>
              <w:t>噪声</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拆迁户日常生活会产生社会噪声，其产生的社会噪声源强较小，</w:t>
            </w:r>
            <w:r>
              <w:rPr>
                <w:rFonts w:hint="eastAsia"/>
                <w:bCs/>
                <w:color w:val="000000" w:themeColor="text1"/>
                <w:sz w:val="24"/>
              </w:rPr>
              <w:t>经几何扩散衰减后对周围环境影响不大。</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w:t>
            </w:r>
            <w:r>
              <w:rPr>
                <w:rFonts w:hint="eastAsia"/>
                <w:bCs/>
                <w:color w:val="000000" w:themeColor="text1"/>
                <w:sz w:val="24"/>
              </w:rPr>
              <w:t>固体废弃物</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原有项目的固体废弃物主要为生活垃圾，生活垃圾主要来源于拆迁户的日常生活，其拆迁人数约为</w:t>
            </w:r>
            <w:r>
              <w:rPr>
                <w:rFonts w:hAnsi="宋体" w:hint="eastAsia"/>
                <w:color w:val="000000" w:themeColor="text1"/>
                <w:sz w:val="24"/>
              </w:rPr>
              <w:t>30</w:t>
            </w:r>
            <w:r>
              <w:rPr>
                <w:rFonts w:hAnsi="宋体" w:hint="eastAsia"/>
                <w:color w:val="000000" w:themeColor="text1"/>
                <w:sz w:val="24"/>
              </w:rPr>
              <w:t>人，其垃圾产生量按</w:t>
            </w:r>
            <w:r>
              <w:rPr>
                <w:rFonts w:hAnsi="宋体" w:hint="eastAsia"/>
                <w:color w:val="000000" w:themeColor="text1"/>
                <w:sz w:val="24"/>
              </w:rPr>
              <w:t>1.0kg/</w:t>
            </w:r>
            <w:r>
              <w:rPr>
                <w:rFonts w:hAnsi="宋体" w:hint="eastAsia"/>
                <w:bCs/>
                <w:color w:val="000000" w:themeColor="text1"/>
                <w:sz w:val="24"/>
              </w:rPr>
              <w:t>人</w:t>
            </w:r>
            <w:r>
              <w:rPr>
                <w:bCs/>
                <w:color w:val="000000" w:themeColor="text1"/>
                <w:sz w:val="24"/>
              </w:rPr>
              <w:t>·</w:t>
            </w:r>
            <w:r>
              <w:rPr>
                <w:rFonts w:hAnsi="宋体" w:hint="eastAsia"/>
                <w:bCs/>
                <w:color w:val="000000" w:themeColor="text1"/>
                <w:sz w:val="24"/>
              </w:rPr>
              <w:t>d</w:t>
            </w:r>
            <w:r>
              <w:rPr>
                <w:rFonts w:hAnsi="宋体" w:hint="eastAsia"/>
                <w:color w:val="000000" w:themeColor="text1"/>
                <w:sz w:val="24"/>
              </w:rPr>
              <w:t>计，故生活垃圾产生量为</w:t>
            </w:r>
            <w:r>
              <w:rPr>
                <w:rFonts w:hAnsi="宋体" w:hint="eastAsia"/>
                <w:color w:val="000000" w:themeColor="text1"/>
                <w:sz w:val="24"/>
              </w:rPr>
              <w:t>30kg/d</w:t>
            </w:r>
            <w:r>
              <w:rPr>
                <w:rFonts w:hAnsi="宋体" w:hint="eastAsia"/>
                <w:color w:val="000000" w:themeColor="text1"/>
                <w:sz w:val="24"/>
              </w:rPr>
              <w:t>，</w:t>
            </w:r>
            <w:r>
              <w:rPr>
                <w:rFonts w:hAnsi="宋体" w:hint="eastAsia"/>
                <w:color w:val="000000" w:themeColor="text1"/>
                <w:sz w:val="24"/>
              </w:rPr>
              <w:t>10.95t/a</w:t>
            </w:r>
            <w:r>
              <w:rPr>
                <w:rFonts w:hAnsi="宋体" w:hint="eastAsia"/>
                <w:color w:val="000000" w:themeColor="text1"/>
                <w:sz w:val="24"/>
              </w:rPr>
              <w:t>。生活垃圾集中收集后运送至罗锅寨及旧谢村垃圾收集点，由环卫部门定期清运处理，对周围环境影响不大。</w:t>
            </w:r>
          </w:p>
          <w:p w:rsidR="00964D84" w:rsidRDefault="00C040BA">
            <w:pPr>
              <w:spacing w:line="360" w:lineRule="auto"/>
              <w:ind w:firstLineChars="200" w:firstLine="480"/>
              <w:rPr>
                <w:rFonts w:hAnsi="宋体"/>
                <w:color w:val="000000" w:themeColor="text1"/>
                <w:sz w:val="24"/>
              </w:rPr>
            </w:pPr>
            <w:r>
              <w:rPr>
                <w:rFonts w:hint="eastAsia"/>
                <w:color w:val="000000" w:themeColor="text1"/>
                <w:kern w:val="0"/>
                <w:sz w:val="24"/>
              </w:rPr>
              <w:t>综上所述，原有项目运营期各类污染物均得到妥善处置，对周围环境影响不大。</w:t>
            </w:r>
          </w:p>
          <w:p w:rsidR="00964D84" w:rsidRDefault="00C040BA">
            <w:pPr>
              <w:spacing w:line="360" w:lineRule="auto"/>
              <w:ind w:firstLineChars="200" w:firstLine="480"/>
              <w:rPr>
                <w:color w:val="000000" w:themeColor="text1"/>
                <w:sz w:val="24"/>
              </w:rPr>
            </w:pPr>
            <w:r>
              <w:rPr>
                <w:rFonts w:hint="eastAsia"/>
                <w:color w:val="000000" w:themeColor="text1"/>
                <w:sz w:val="24"/>
              </w:rPr>
              <w:t>所用地块由政府部门统一征用，</w:t>
            </w:r>
            <w:r>
              <w:rPr>
                <w:color w:val="000000" w:themeColor="text1"/>
                <w:sz w:val="24"/>
              </w:rPr>
              <w:t>其征地、补偿、安置等工作</w:t>
            </w:r>
            <w:r>
              <w:rPr>
                <w:rFonts w:hint="eastAsia"/>
                <w:color w:val="000000" w:themeColor="text1"/>
                <w:sz w:val="24"/>
              </w:rPr>
              <w:t>均</w:t>
            </w:r>
            <w:r>
              <w:rPr>
                <w:color w:val="000000" w:themeColor="text1"/>
                <w:sz w:val="24"/>
              </w:rPr>
              <w:t>由政府部门完成</w:t>
            </w:r>
            <w:r>
              <w:rPr>
                <w:rFonts w:hint="eastAsia"/>
                <w:color w:val="000000" w:themeColor="text1"/>
                <w:sz w:val="24"/>
              </w:rPr>
              <w:t>，</w:t>
            </w:r>
            <w:r>
              <w:rPr>
                <w:rFonts w:hAnsi="宋体"/>
                <w:color w:val="000000" w:themeColor="text1"/>
                <w:sz w:val="24"/>
              </w:rPr>
              <w:t>并不存在与本项目有关的原有污染情况及主要环境问题。</w:t>
            </w:r>
          </w:p>
        </w:tc>
      </w:tr>
    </w:tbl>
    <w:p w:rsidR="00964D84" w:rsidRDefault="00964D84">
      <w:pPr>
        <w:rPr>
          <w:color w:val="000000" w:themeColor="text1"/>
          <w:sz w:val="24"/>
        </w:rPr>
        <w:sectPr w:rsidR="00964D84">
          <w:headerReference w:type="default" r:id="rId9"/>
          <w:footerReference w:type="even" r:id="rId10"/>
          <w:footerReference w:type="default" r:id="rId11"/>
          <w:pgSz w:w="11906" w:h="16838"/>
          <w:pgMar w:top="1021" w:right="1332" w:bottom="1247" w:left="1332" w:header="0" w:footer="794" w:gutter="0"/>
          <w:pgNumType w:start="1"/>
          <w:cols w:space="425"/>
          <w:docGrid w:type="lines" w:linePitch="312"/>
        </w:sect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3"/>
      </w:tblGrid>
      <w:tr w:rsidR="00964D84">
        <w:trPr>
          <w:trHeight w:val="500"/>
        </w:trPr>
        <w:tc>
          <w:tcPr>
            <w:tcW w:w="9473" w:type="dxa"/>
            <w:tcBorders>
              <w:top w:val="nil"/>
              <w:left w:val="nil"/>
              <w:right w:val="nil"/>
            </w:tcBorders>
            <w:vAlign w:val="center"/>
          </w:tcPr>
          <w:p w:rsidR="00964D84" w:rsidRDefault="00C040BA">
            <w:pPr>
              <w:rPr>
                <w:b/>
                <w:color w:val="000000" w:themeColor="text1"/>
                <w:sz w:val="32"/>
                <w:szCs w:val="32"/>
              </w:rPr>
            </w:pPr>
            <w:r>
              <w:rPr>
                <w:rFonts w:hAnsi="宋体" w:hint="eastAsia"/>
                <w:b/>
                <w:color w:val="000000" w:themeColor="text1"/>
                <w:sz w:val="32"/>
                <w:szCs w:val="32"/>
              </w:rPr>
              <w:lastRenderedPageBreak/>
              <w:t>二、</w:t>
            </w:r>
            <w:r>
              <w:rPr>
                <w:rFonts w:hAnsi="宋体"/>
                <w:b/>
                <w:color w:val="000000" w:themeColor="text1"/>
                <w:sz w:val="32"/>
                <w:szCs w:val="32"/>
              </w:rPr>
              <w:t>建设项目所在地自然环境简况</w:t>
            </w:r>
          </w:p>
        </w:tc>
      </w:tr>
      <w:tr w:rsidR="00964D84">
        <w:trPr>
          <w:trHeight w:val="13840"/>
        </w:trPr>
        <w:tc>
          <w:tcPr>
            <w:tcW w:w="9473" w:type="dxa"/>
          </w:tcPr>
          <w:p w:rsidR="00964D84" w:rsidRDefault="00C040BA">
            <w:pPr>
              <w:spacing w:line="480" w:lineRule="exact"/>
              <w:rPr>
                <w:b/>
                <w:color w:val="000000" w:themeColor="text1"/>
                <w:sz w:val="24"/>
              </w:rPr>
            </w:pPr>
            <w:r>
              <w:rPr>
                <w:rFonts w:hAnsi="宋体"/>
                <w:b/>
                <w:color w:val="000000" w:themeColor="text1"/>
                <w:sz w:val="24"/>
              </w:rPr>
              <w:t>自然环境简况</w:t>
            </w:r>
            <w:r>
              <w:rPr>
                <w:b/>
                <w:color w:val="000000" w:themeColor="text1"/>
                <w:sz w:val="24"/>
              </w:rPr>
              <w:t>(</w:t>
            </w:r>
            <w:r>
              <w:rPr>
                <w:rFonts w:hAnsi="宋体"/>
                <w:b/>
                <w:color w:val="000000" w:themeColor="text1"/>
                <w:sz w:val="24"/>
              </w:rPr>
              <w:t>地形、地貌、地质、气候、气象、水文、植被、生物等</w:t>
            </w:r>
            <w:r>
              <w:rPr>
                <w:b/>
                <w:color w:val="000000" w:themeColor="text1"/>
                <w:sz w:val="24"/>
              </w:rPr>
              <w:t>)</w:t>
            </w:r>
            <w:r>
              <w:rPr>
                <w:rFonts w:hAnsi="宋体"/>
                <w:b/>
                <w:color w:val="000000" w:themeColor="text1"/>
                <w:sz w:val="24"/>
              </w:rPr>
              <w:t>：</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1</w:t>
            </w:r>
            <w:r>
              <w:rPr>
                <w:rFonts w:hAnsi="宋体"/>
                <w:b/>
                <w:color w:val="000000" w:themeColor="text1"/>
                <w:sz w:val="24"/>
              </w:rPr>
              <w:t>、项目位置</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砚山县因县城附近“山势颇秀，其形如砚”而得名，位于云南省东南部，东经</w:t>
            </w:r>
            <w:r>
              <w:rPr>
                <w:rFonts w:hAnsi="宋体" w:hint="eastAsia"/>
                <w:color w:val="000000" w:themeColor="text1"/>
                <w:sz w:val="24"/>
              </w:rPr>
              <w:t>103</w:t>
            </w:r>
            <w:r>
              <w:rPr>
                <w:rFonts w:hAnsi="宋体" w:hint="eastAsia"/>
                <w:color w:val="000000" w:themeColor="text1"/>
                <w:sz w:val="24"/>
              </w:rPr>
              <w:t>°</w:t>
            </w:r>
            <w:r>
              <w:rPr>
                <w:rFonts w:hAnsi="宋体" w:hint="eastAsia"/>
                <w:color w:val="000000" w:themeColor="text1"/>
                <w:sz w:val="24"/>
              </w:rPr>
              <w:t>35</w:t>
            </w:r>
            <w:r>
              <w:rPr>
                <w:rFonts w:hAnsi="宋体" w:hint="eastAsia"/>
                <w:color w:val="000000" w:themeColor="text1"/>
                <w:sz w:val="24"/>
              </w:rPr>
              <w:t>’～</w:t>
            </w:r>
            <w:r>
              <w:rPr>
                <w:rFonts w:hAnsi="宋体" w:hint="eastAsia"/>
                <w:color w:val="000000" w:themeColor="text1"/>
                <w:sz w:val="24"/>
              </w:rPr>
              <w:t>104</w:t>
            </w:r>
            <w:r>
              <w:rPr>
                <w:rFonts w:hAnsi="宋体" w:hint="eastAsia"/>
                <w:color w:val="000000" w:themeColor="text1"/>
                <w:sz w:val="24"/>
              </w:rPr>
              <w:t>°</w:t>
            </w:r>
            <w:r>
              <w:rPr>
                <w:rFonts w:hAnsi="宋体" w:hint="eastAsia"/>
                <w:color w:val="000000" w:themeColor="text1"/>
                <w:sz w:val="24"/>
              </w:rPr>
              <w:t>45</w:t>
            </w:r>
            <w:r>
              <w:rPr>
                <w:rFonts w:hAnsi="宋体" w:hint="eastAsia"/>
                <w:color w:val="000000" w:themeColor="text1"/>
                <w:sz w:val="24"/>
              </w:rPr>
              <w:t>’、北纬</w:t>
            </w:r>
            <w:r>
              <w:rPr>
                <w:rFonts w:hAnsi="宋体" w:hint="eastAsia"/>
                <w:color w:val="000000" w:themeColor="text1"/>
                <w:sz w:val="24"/>
              </w:rPr>
              <w:t>23</w:t>
            </w:r>
            <w:r>
              <w:rPr>
                <w:rFonts w:hAnsi="宋体" w:hint="eastAsia"/>
                <w:color w:val="000000" w:themeColor="text1"/>
                <w:sz w:val="24"/>
              </w:rPr>
              <w:t>°</w:t>
            </w:r>
            <w:r>
              <w:rPr>
                <w:rFonts w:hAnsi="宋体" w:hint="eastAsia"/>
                <w:color w:val="000000" w:themeColor="text1"/>
                <w:sz w:val="24"/>
              </w:rPr>
              <w:t>18</w:t>
            </w:r>
            <w:r>
              <w:rPr>
                <w:rFonts w:hAnsi="宋体" w:hint="eastAsia"/>
                <w:color w:val="000000" w:themeColor="text1"/>
                <w:sz w:val="24"/>
              </w:rPr>
              <w:t>’～</w:t>
            </w:r>
            <w:r>
              <w:rPr>
                <w:rFonts w:hAnsi="宋体" w:hint="eastAsia"/>
                <w:color w:val="000000" w:themeColor="text1"/>
                <w:sz w:val="24"/>
              </w:rPr>
              <w:t>23</w:t>
            </w:r>
            <w:r>
              <w:rPr>
                <w:rFonts w:hAnsi="宋体" w:hint="eastAsia"/>
                <w:color w:val="000000" w:themeColor="text1"/>
                <w:sz w:val="24"/>
              </w:rPr>
              <w:t>°</w:t>
            </w:r>
            <w:r>
              <w:rPr>
                <w:rFonts w:hAnsi="宋体" w:hint="eastAsia"/>
                <w:color w:val="000000" w:themeColor="text1"/>
                <w:sz w:val="24"/>
              </w:rPr>
              <w:t>59</w:t>
            </w:r>
            <w:r>
              <w:rPr>
                <w:rFonts w:hAnsi="宋体" w:hint="eastAsia"/>
                <w:color w:val="000000" w:themeColor="text1"/>
                <w:sz w:val="24"/>
              </w:rPr>
              <w:t>’之间。境内居住着汉、壮、彝、苗、回、瑶等十余种民族，属于国家级的贫困县。东南北三面分别与文山州的广南、西畴、文山、丘北四县相连，西部与红河州的蒙自和开远接壤。县域总面积</w:t>
            </w:r>
            <w:r>
              <w:rPr>
                <w:rFonts w:hAnsi="宋体" w:hint="eastAsia"/>
                <w:color w:val="000000" w:themeColor="text1"/>
                <w:sz w:val="24"/>
              </w:rPr>
              <w:t>3888km2</w:t>
            </w:r>
            <w:r>
              <w:rPr>
                <w:rFonts w:hAnsi="宋体" w:hint="eastAsia"/>
                <w:color w:val="000000" w:themeColor="text1"/>
                <w:sz w:val="24"/>
              </w:rPr>
              <w:t>，山地面积占</w:t>
            </w:r>
            <w:r>
              <w:rPr>
                <w:rFonts w:hAnsi="宋体" w:hint="eastAsia"/>
                <w:color w:val="000000" w:themeColor="text1"/>
                <w:sz w:val="24"/>
              </w:rPr>
              <w:t>56%</w:t>
            </w:r>
            <w:r>
              <w:rPr>
                <w:rFonts w:hAnsi="宋体" w:hint="eastAsia"/>
                <w:color w:val="000000" w:themeColor="text1"/>
                <w:sz w:val="24"/>
              </w:rPr>
              <w:t>，丘陵面积占</w:t>
            </w:r>
            <w:r>
              <w:rPr>
                <w:rFonts w:hAnsi="宋体" w:hint="eastAsia"/>
                <w:color w:val="000000" w:themeColor="text1"/>
                <w:sz w:val="24"/>
              </w:rPr>
              <w:t>29%</w:t>
            </w:r>
            <w:r>
              <w:rPr>
                <w:rFonts w:hAnsi="宋体" w:hint="eastAsia"/>
                <w:color w:val="000000" w:themeColor="text1"/>
                <w:sz w:val="24"/>
              </w:rPr>
              <w:t>，盆地面积占</w:t>
            </w:r>
            <w:r>
              <w:rPr>
                <w:rFonts w:hAnsi="宋体" w:hint="eastAsia"/>
                <w:color w:val="000000" w:themeColor="text1"/>
                <w:sz w:val="24"/>
              </w:rPr>
              <w:t>15%</w:t>
            </w:r>
            <w:r>
              <w:rPr>
                <w:rFonts w:hAnsi="宋体" w:hint="eastAsia"/>
                <w:color w:val="000000" w:themeColor="text1"/>
                <w:sz w:val="24"/>
              </w:rPr>
              <w:t>。东西最大横距</w:t>
            </w:r>
            <w:r>
              <w:rPr>
                <w:rFonts w:hAnsi="宋体" w:hint="eastAsia"/>
                <w:color w:val="000000" w:themeColor="text1"/>
                <w:sz w:val="24"/>
              </w:rPr>
              <w:t>107km</w:t>
            </w:r>
            <w:r>
              <w:rPr>
                <w:rFonts w:hAnsi="宋体" w:hint="eastAsia"/>
                <w:color w:val="000000" w:themeColor="text1"/>
                <w:sz w:val="24"/>
              </w:rPr>
              <w:t>，南北最大纵距</w:t>
            </w:r>
            <w:r>
              <w:rPr>
                <w:rFonts w:hAnsi="宋体" w:hint="eastAsia"/>
                <w:color w:val="000000" w:themeColor="text1"/>
                <w:sz w:val="24"/>
              </w:rPr>
              <w:t>70km</w:t>
            </w:r>
            <w:r>
              <w:rPr>
                <w:rFonts w:hAnsi="宋体" w:hint="eastAsia"/>
                <w:color w:val="000000" w:themeColor="text1"/>
                <w:sz w:val="24"/>
              </w:rPr>
              <w:t>。县城所在地江那镇距州府文山</w:t>
            </w:r>
            <w:r>
              <w:rPr>
                <w:rFonts w:hAnsi="宋体" w:hint="eastAsia"/>
                <w:color w:val="000000" w:themeColor="text1"/>
                <w:sz w:val="24"/>
              </w:rPr>
              <w:t>35km</w:t>
            </w:r>
            <w:r>
              <w:rPr>
                <w:rFonts w:hAnsi="宋体" w:hint="eastAsia"/>
                <w:color w:val="000000" w:themeColor="text1"/>
                <w:sz w:val="24"/>
              </w:rPr>
              <w:t>，距省会昆明</w:t>
            </w:r>
            <w:r>
              <w:rPr>
                <w:rFonts w:hAnsi="宋体" w:hint="eastAsia"/>
                <w:color w:val="000000" w:themeColor="text1"/>
                <w:sz w:val="24"/>
              </w:rPr>
              <w:t>354km</w:t>
            </w:r>
            <w:r>
              <w:rPr>
                <w:rFonts w:hAnsi="宋体" w:hint="eastAsia"/>
                <w:color w:val="000000" w:themeColor="text1"/>
                <w:sz w:val="24"/>
              </w:rPr>
              <w:t>。</w:t>
            </w:r>
          </w:p>
          <w:p w:rsidR="00964D84" w:rsidRDefault="00C040BA">
            <w:pPr>
              <w:spacing w:line="360" w:lineRule="auto"/>
              <w:ind w:firstLineChars="200" w:firstLine="480"/>
              <w:rPr>
                <w:color w:val="000000" w:themeColor="text1"/>
                <w:sz w:val="24"/>
              </w:rPr>
            </w:pPr>
            <w:r>
              <w:rPr>
                <w:rFonts w:hAnsi="宋体"/>
                <w:color w:val="000000" w:themeColor="text1"/>
                <w:sz w:val="24"/>
              </w:rPr>
              <w:t>本项目位于</w:t>
            </w:r>
            <w:r>
              <w:rPr>
                <w:rFonts w:hAnsi="宋体" w:hint="eastAsia"/>
                <w:color w:val="000000" w:themeColor="text1"/>
                <w:sz w:val="24"/>
              </w:rPr>
              <w:t>砚山县听湖片区，为环湖路，项</w:t>
            </w:r>
            <w:r>
              <w:rPr>
                <w:rFonts w:hAnsi="宋体" w:hint="eastAsia"/>
                <w:color w:val="000000" w:themeColor="text1"/>
                <w:sz w:val="24"/>
              </w:rPr>
              <w:t>目起终点坐标均为：东经</w:t>
            </w:r>
            <w:r>
              <w:rPr>
                <w:color w:val="000000" w:themeColor="text1"/>
                <w:sz w:val="24"/>
              </w:rPr>
              <w:t>104°</w:t>
            </w:r>
            <w:r>
              <w:rPr>
                <w:rFonts w:hint="eastAsia"/>
                <w:color w:val="000000" w:themeColor="text1"/>
                <w:sz w:val="24"/>
              </w:rPr>
              <w:t>21</w:t>
            </w:r>
            <w:r>
              <w:rPr>
                <w:color w:val="000000" w:themeColor="text1"/>
                <w:sz w:val="24"/>
              </w:rPr>
              <w:t>′</w:t>
            </w:r>
            <w:r>
              <w:rPr>
                <w:rFonts w:hint="eastAsia"/>
                <w:color w:val="000000" w:themeColor="text1"/>
                <w:sz w:val="24"/>
              </w:rPr>
              <w:t>12.79</w:t>
            </w:r>
            <w:r>
              <w:rPr>
                <w:color w:val="000000" w:themeColor="text1"/>
                <w:sz w:val="24"/>
              </w:rPr>
              <w:t>″</w:t>
            </w:r>
            <w:r>
              <w:rPr>
                <w:color w:val="000000" w:themeColor="text1"/>
                <w:sz w:val="24"/>
              </w:rPr>
              <w:t>、北纬</w:t>
            </w:r>
            <w:r>
              <w:rPr>
                <w:color w:val="000000" w:themeColor="text1"/>
                <w:sz w:val="24"/>
              </w:rPr>
              <w:t>23°</w:t>
            </w:r>
            <w:r>
              <w:rPr>
                <w:rFonts w:hint="eastAsia"/>
                <w:color w:val="000000" w:themeColor="text1"/>
                <w:sz w:val="24"/>
              </w:rPr>
              <w:t>38</w:t>
            </w:r>
            <w:r>
              <w:rPr>
                <w:color w:val="000000" w:themeColor="text1"/>
                <w:sz w:val="24"/>
              </w:rPr>
              <w:t>′</w:t>
            </w:r>
            <w:r>
              <w:rPr>
                <w:rFonts w:hint="eastAsia"/>
                <w:color w:val="000000" w:themeColor="text1"/>
                <w:sz w:val="24"/>
              </w:rPr>
              <w:t>22.67</w:t>
            </w:r>
            <w:r>
              <w:rPr>
                <w:color w:val="000000" w:themeColor="text1"/>
                <w:sz w:val="24"/>
              </w:rPr>
              <w:t>″</w:t>
            </w:r>
            <w:r>
              <w:rPr>
                <w:rFonts w:hint="eastAsia"/>
                <w:color w:val="000000" w:themeColor="text1"/>
                <w:sz w:val="24"/>
              </w:rPr>
              <w:t>。具体位置见附图</w:t>
            </w:r>
            <w:r>
              <w:rPr>
                <w:rFonts w:hint="eastAsia"/>
                <w:color w:val="000000" w:themeColor="text1"/>
                <w:sz w:val="24"/>
              </w:rPr>
              <w:t>1</w:t>
            </w:r>
            <w:r>
              <w:rPr>
                <w:rFonts w:hint="eastAsia"/>
                <w:color w:val="000000" w:themeColor="text1"/>
                <w:sz w:val="24"/>
              </w:rPr>
              <w:t>：项目地理位置示意图。</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2</w:t>
            </w:r>
            <w:r>
              <w:rPr>
                <w:rFonts w:hAnsi="宋体"/>
                <w:b/>
                <w:color w:val="000000" w:themeColor="text1"/>
                <w:sz w:val="24"/>
              </w:rPr>
              <w:t>、地形、地质、地貌</w:t>
            </w:r>
          </w:p>
          <w:p w:rsidR="00964D84" w:rsidRDefault="00C040BA">
            <w:pPr>
              <w:spacing w:line="480" w:lineRule="exact"/>
              <w:ind w:firstLineChars="200" w:firstLine="480"/>
              <w:rPr>
                <w:color w:val="000000" w:themeColor="text1"/>
                <w:sz w:val="24"/>
              </w:rPr>
            </w:pPr>
            <w:r>
              <w:rPr>
                <w:color w:val="000000" w:themeColor="text1"/>
                <w:sz w:val="24"/>
              </w:rPr>
              <w:t>砚山县地处滇东南岩溶高原中部，地势西北高、东南低。地貌类型为山地、丘陵、盆地，</w:t>
            </w:r>
            <w:r>
              <w:rPr>
                <w:color w:val="000000" w:themeColor="text1"/>
                <w:sz w:val="24"/>
              </w:rPr>
              <w:t>3000</w:t>
            </w:r>
            <w:r>
              <w:rPr>
                <w:color w:val="000000" w:themeColor="text1"/>
                <w:sz w:val="24"/>
              </w:rPr>
              <w:t>亩以上的坝子有</w:t>
            </w:r>
            <w:r>
              <w:rPr>
                <w:color w:val="000000" w:themeColor="text1"/>
                <w:sz w:val="24"/>
              </w:rPr>
              <w:t>35</w:t>
            </w:r>
            <w:r>
              <w:rPr>
                <w:color w:val="000000" w:themeColor="text1"/>
                <w:sz w:val="24"/>
              </w:rPr>
              <w:t>个，其中平远坝子</w:t>
            </w:r>
            <w:r>
              <w:rPr>
                <w:color w:val="000000" w:themeColor="text1"/>
                <w:sz w:val="24"/>
              </w:rPr>
              <w:t>27.5</w:t>
            </w:r>
            <w:r>
              <w:rPr>
                <w:color w:val="000000" w:themeColor="text1"/>
                <w:sz w:val="24"/>
              </w:rPr>
              <w:t>万亩，是云南省八大坝子之一。境内最高海拔为阿舍彝族乡鲁都克村民委的马吊陡坡</w:t>
            </w:r>
            <w:r>
              <w:rPr>
                <w:color w:val="000000" w:themeColor="text1"/>
                <w:sz w:val="24"/>
              </w:rPr>
              <w:t>2263</w:t>
            </w:r>
            <w:r>
              <w:rPr>
                <w:rFonts w:hint="eastAsia"/>
                <w:color w:val="000000" w:themeColor="text1"/>
                <w:sz w:val="24"/>
              </w:rPr>
              <w:t>m</w:t>
            </w:r>
            <w:r>
              <w:rPr>
                <w:color w:val="000000" w:themeColor="text1"/>
                <w:sz w:val="24"/>
              </w:rPr>
              <w:t>，最低海拔为八嘎乡河流入西畴县的交界处</w:t>
            </w:r>
            <w:r>
              <w:rPr>
                <w:color w:val="000000" w:themeColor="text1"/>
                <w:sz w:val="24"/>
              </w:rPr>
              <w:t>1080</w:t>
            </w:r>
            <w:r>
              <w:rPr>
                <w:rFonts w:hint="eastAsia"/>
                <w:color w:val="000000" w:themeColor="text1"/>
                <w:sz w:val="24"/>
              </w:rPr>
              <w:t>m</w:t>
            </w:r>
            <w:r>
              <w:rPr>
                <w:color w:val="000000" w:themeColor="text1"/>
                <w:sz w:val="24"/>
              </w:rPr>
              <w:t>，县城海拔</w:t>
            </w:r>
            <w:r>
              <w:rPr>
                <w:color w:val="000000" w:themeColor="text1"/>
                <w:sz w:val="24"/>
              </w:rPr>
              <w:t>1540</w:t>
            </w:r>
            <w:r>
              <w:rPr>
                <w:rFonts w:hint="eastAsia"/>
                <w:color w:val="000000" w:themeColor="text1"/>
                <w:sz w:val="24"/>
              </w:rPr>
              <w:t>m</w:t>
            </w:r>
            <w:r>
              <w:rPr>
                <w:color w:val="000000" w:themeColor="text1"/>
                <w:sz w:val="24"/>
              </w:rPr>
              <w:t>。</w:t>
            </w:r>
          </w:p>
          <w:p w:rsidR="00964D84" w:rsidRDefault="00C040BA">
            <w:pPr>
              <w:spacing w:line="480" w:lineRule="exact"/>
              <w:ind w:firstLineChars="200" w:firstLine="480"/>
              <w:rPr>
                <w:color w:val="000000" w:themeColor="text1"/>
                <w:sz w:val="24"/>
              </w:rPr>
            </w:pPr>
            <w:r>
              <w:rPr>
                <w:color w:val="000000" w:themeColor="text1"/>
                <w:sz w:val="24"/>
              </w:rPr>
              <w:t>砚山县地貌类型错综复杂，西北高，贡南低，有山地、丘陵、盆地等，其面积分别为山地</w:t>
            </w:r>
            <w:r>
              <w:rPr>
                <w:color w:val="000000" w:themeColor="text1"/>
                <w:sz w:val="24"/>
              </w:rPr>
              <w:t>2134</w:t>
            </w:r>
            <w:r>
              <w:rPr>
                <w:rFonts w:hint="eastAsia"/>
                <w:color w:val="000000" w:themeColor="text1"/>
                <w:sz w:val="24"/>
              </w:rPr>
              <w:t>km2</w:t>
            </w:r>
            <w:r>
              <w:rPr>
                <w:color w:val="000000" w:themeColor="text1"/>
                <w:sz w:val="24"/>
              </w:rPr>
              <w:t>。有平方千米以上的岩溶坝子</w:t>
            </w:r>
            <w:r>
              <w:rPr>
                <w:color w:val="000000" w:themeColor="text1"/>
                <w:sz w:val="24"/>
              </w:rPr>
              <w:t>35</w:t>
            </w:r>
            <w:r>
              <w:rPr>
                <w:color w:val="000000" w:themeColor="text1"/>
                <w:sz w:val="24"/>
              </w:rPr>
              <w:t>个，以平远、稼依坝子为大（约</w:t>
            </w:r>
            <w:r>
              <w:rPr>
                <w:color w:val="000000" w:themeColor="text1"/>
                <w:sz w:val="24"/>
              </w:rPr>
              <w:t>61</w:t>
            </w:r>
            <w:r>
              <w:rPr>
                <w:color w:val="000000" w:themeColor="text1"/>
                <w:sz w:val="24"/>
              </w:rPr>
              <w:t>万亩）。</w:t>
            </w:r>
            <w:r>
              <w:rPr>
                <w:color w:val="000000" w:themeColor="text1"/>
                <w:sz w:val="24"/>
              </w:rPr>
              <w:t>2007</w:t>
            </w:r>
            <w:r>
              <w:rPr>
                <w:color w:val="000000" w:themeColor="text1"/>
                <w:sz w:val="24"/>
              </w:rPr>
              <w:t>年，砚山县被列为全国</w:t>
            </w:r>
            <w:r>
              <w:rPr>
                <w:color w:val="000000" w:themeColor="text1"/>
                <w:sz w:val="24"/>
              </w:rPr>
              <w:t>100</w:t>
            </w:r>
            <w:r>
              <w:rPr>
                <w:color w:val="000000" w:themeColor="text1"/>
                <w:sz w:val="24"/>
              </w:rPr>
              <w:t>个石漠化治理试点县之一。</w:t>
            </w:r>
          </w:p>
          <w:p w:rsidR="00964D84" w:rsidRDefault="00C040BA">
            <w:pPr>
              <w:spacing w:line="480" w:lineRule="exact"/>
              <w:ind w:firstLineChars="200" w:firstLine="480"/>
              <w:rPr>
                <w:color w:val="000000" w:themeColor="text1"/>
                <w:sz w:val="24"/>
              </w:rPr>
            </w:pPr>
            <w:r>
              <w:rPr>
                <w:rFonts w:hint="eastAsia"/>
                <w:color w:val="000000" w:themeColor="text1"/>
                <w:sz w:val="24"/>
              </w:rPr>
              <w:t>砚山县</w:t>
            </w:r>
            <w:r>
              <w:rPr>
                <w:color w:val="000000" w:themeColor="text1"/>
                <w:sz w:val="24"/>
              </w:rPr>
              <w:t>地质构造属华南褶皱系滇东南褶皱带，地质构造复杂，城附近主要活动断裂为文山</w:t>
            </w:r>
            <w:r>
              <w:rPr>
                <w:rFonts w:hint="eastAsia"/>
                <w:color w:val="000000" w:themeColor="text1"/>
                <w:sz w:val="24"/>
              </w:rPr>
              <w:t>—</w:t>
            </w:r>
            <w:r>
              <w:rPr>
                <w:color w:val="000000" w:themeColor="text1"/>
                <w:sz w:val="24"/>
              </w:rPr>
              <w:t>麻栗坡断裂，为北西向的深大壳断裂，属于活动断裂组成。</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3</w:t>
            </w:r>
            <w:r>
              <w:rPr>
                <w:rFonts w:hAnsi="宋体"/>
                <w:b/>
                <w:color w:val="000000" w:themeColor="text1"/>
                <w:sz w:val="24"/>
              </w:rPr>
              <w:t>、气候、气象</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砚山县地处云南省东南部低纬度高原，县境跨北回归线两侧，属西风带中亚热带季风气候。随海拔高低，兼有中亚热带、北亚热带、南亚热带和温带气候。大部分地区冬无严寒但有短期霜冻，间或降雪，夏无酷暑。山高谷深的地区，同一地域内立体气候明显。常年主导风向为南风，年平均风速为</w:t>
            </w:r>
            <w:r>
              <w:rPr>
                <w:rFonts w:hAnsi="宋体" w:hint="eastAsia"/>
                <w:color w:val="000000" w:themeColor="text1"/>
                <w:sz w:val="24"/>
              </w:rPr>
              <w:t>2.1m/s</w:t>
            </w:r>
            <w:r>
              <w:rPr>
                <w:rFonts w:hAnsi="宋体" w:hint="eastAsia"/>
                <w:color w:val="000000" w:themeColor="text1"/>
                <w:sz w:val="24"/>
              </w:rPr>
              <w:t>，年平均气压</w:t>
            </w:r>
            <w:r>
              <w:rPr>
                <w:rFonts w:hAnsi="宋体" w:hint="eastAsia"/>
                <w:color w:val="000000" w:themeColor="text1"/>
                <w:sz w:val="24"/>
              </w:rPr>
              <w:t>87.8KPa</w:t>
            </w:r>
            <w:r>
              <w:rPr>
                <w:rFonts w:hAnsi="宋体" w:hint="eastAsia"/>
                <w:color w:val="000000" w:themeColor="text1"/>
                <w:sz w:val="24"/>
              </w:rPr>
              <w:t>，年平均气气温</w:t>
            </w:r>
            <w:r>
              <w:rPr>
                <w:rFonts w:hAnsi="宋体" w:hint="eastAsia"/>
                <w:color w:val="000000" w:themeColor="text1"/>
                <w:sz w:val="24"/>
              </w:rPr>
              <w:t>16.2</w:t>
            </w:r>
            <w:r>
              <w:rPr>
                <w:rFonts w:hAnsi="宋体" w:hint="eastAsia"/>
                <w:color w:val="000000" w:themeColor="text1"/>
                <w:sz w:val="24"/>
              </w:rPr>
              <w:t>℃，相对湿度</w:t>
            </w:r>
            <w:r>
              <w:rPr>
                <w:rFonts w:hAnsi="宋体" w:hint="eastAsia"/>
                <w:color w:val="000000" w:themeColor="text1"/>
                <w:sz w:val="24"/>
              </w:rPr>
              <w:t>79%</w:t>
            </w:r>
            <w:r>
              <w:rPr>
                <w:rFonts w:hAnsi="宋体" w:hint="eastAsia"/>
                <w:color w:val="000000" w:themeColor="text1"/>
                <w:sz w:val="24"/>
              </w:rPr>
              <w:t>，历年平均降雨量</w:t>
            </w:r>
            <w:r>
              <w:rPr>
                <w:rFonts w:hAnsi="宋体" w:hint="eastAsia"/>
                <w:color w:val="000000" w:themeColor="text1"/>
                <w:sz w:val="24"/>
              </w:rPr>
              <w:t>1164.7mm</w:t>
            </w:r>
            <w:r>
              <w:rPr>
                <w:rFonts w:hAnsi="宋体" w:hint="eastAsia"/>
                <w:color w:val="000000" w:themeColor="text1"/>
                <w:sz w:val="24"/>
              </w:rPr>
              <w:t>，境内各地降雨量不一，干湿季分明，立体气候明显。全年日照度为</w:t>
            </w:r>
            <w:r>
              <w:rPr>
                <w:rFonts w:hAnsi="宋体" w:hint="eastAsia"/>
                <w:color w:val="000000" w:themeColor="text1"/>
                <w:sz w:val="24"/>
              </w:rPr>
              <w:t>1500~2000h</w:t>
            </w:r>
            <w:r>
              <w:rPr>
                <w:rFonts w:hAnsi="宋体" w:hint="eastAsia"/>
                <w:color w:val="000000" w:themeColor="text1"/>
                <w:sz w:val="24"/>
              </w:rPr>
              <w:t>。</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4</w:t>
            </w:r>
            <w:r>
              <w:rPr>
                <w:rFonts w:hAnsi="宋体"/>
                <w:b/>
                <w:color w:val="000000" w:themeColor="text1"/>
                <w:sz w:val="24"/>
              </w:rPr>
              <w:t>、水文</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砚山县属滇东南岩溶丘原地貌，处于珠江水系和红河水</w:t>
            </w:r>
            <w:r>
              <w:rPr>
                <w:rFonts w:hAnsi="宋体" w:hint="eastAsia"/>
                <w:color w:val="000000" w:themeColor="text1"/>
                <w:sz w:val="24"/>
              </w:rPr>
              <w:t>系分水岭，境内河网密度小，</w:t>
            </w:r>
            <w:r>
              <w:rPr>
                <w:rFonts w:hAnsi="宋体" w:hint="eastAsia"/>
                <w:color w:val="000000" w:themeColor="text1"/>
                <w:sz w:val="24"/>
              </w:rPr>
              <w:lastRenderedPageBreak/>
              <w:t>河床平缓，落差不集中，有小河</w:t>
            </w:r>
            <w:r>
              <w:rPr>
                <w:rFonts w:hAnsi="宋体" w:hint="eastAsia"/>
                <w:color w:val="000000" w:themeColor="text1"/>
                <w:sz w:val="24"/>
              </w:rPr>
              <w:t>6</w:t>
            </w:r>
            <w:r>
              <w:rPr>
                <w:rFonts w:hAnsi="宋体" w:hint="eastAsia"/>
                <w:color w:val="000000" w:themeColor="text1"/>
                <w:sz w:val="24"/>
              </w:rPr>
              <w:t>条，总长</w:t>
            </w:r>
            <w:r>
              <w:rPr>
                <w:rFonts w:hAnsi="宋体" w:hint="eastAsia"/>
                <w:color w:val="000000" w:themeColor="text1"/>
                <w:sz w:val="24"/>
              </w:rPr>
              <w:t>213.90km</w:t>
            </w:r>
            <w:r>
              <w:rPr>
                <w:rFonts w:hAnsi="宋体" w:hint="eastAsia"/>
                <w:color w:val="000000" w:themeColor="text1"/>
                <w:sz w:val="24"/>
              </w:rPr>
              <w:t>，河道引水工程</w:t>
            </w:r>
            <w:r>
              <w:rPr>
                <w:rFonts w:hAnsi="宋体" w:hint="eastAsia"/>
                <w:color w:val="000000" w:themeColor="text1"/>
                <w:sz w:val="24"/>
              </w:rPr>
              <w:t>342</w:t>
            </w:r>
            <w:r>
              <w:rPr>
                <w:rFonts w:hAnsi="宋体" w:hint="eastAsia"/>
                <w:color w:val="000000" w:themeColor="text1"/>
                <w:sz w:val="24"/>
              </w:rPr>
              <w:t>件，其中拦河坝（引水沟）</w:t>
            </w:r>
            <w:r>
              <w:rPr>
                <w:rFonts w:hAnsi="宋体" w:hint="eastAsia"/>
                <w:color w:val="000000" w:themeColor="text1"/>
                <w:sz w:val="24"/>
              </w:rPr>
              <w:t>32</w:t>
            </w:r>
            <w:r>
              <w:rPr>
                <w:rFonts w:hAnsi="宋体" w:hint="eastAsia"/>
                <w:color w:val="000000" w:themeColor="text1"/>
                <w:sz w:val="24"/>
              </w:rPr>
              <w:t>道，泉水</w:t>
            </w:r>
            <w:r>
              <w:rPr>
                <w:rFonts w:hAnsi="宋体" w:hint="eastAsia"/>
                <w:color w:val="000000" w:themeColor="text1"/>
                <w:sz w:val="24"/>
              </w:rPr>
              <w:t>71</w:t>
            </w:r>
            <w:r>
              <w:rPr>
                <w:rFonts w:hAnsi="宋体" w:hint="eastAsia"/>
                <w:color w:val="000000" w:themeColor="text1"/>
                <w:sz w:val="24"/>
              </w:rPr>
              <w:t>处，箐沟</w:t>
            </w:r>
            <w:r>
              <w:rPr>
                <w:rFonts w:hAnsi="宋体" w:hint="eastAsia"/>
                <w:color w:val="000000" w:themeColor="text1"/>
                <w:sz w:val="24"/>
              </w:rPr>
              <w:t>239</w:t>
            </w:r>
            <w:r>
              <w:rPr>
                <w:rFonts w:hAnsi="宋体" w:hint="eastAsia"/>
                <w:color w:val="000000" w:themeColor="text1"/>
                <w:sz w:val="24"/>
              </w:rPr>
              <w:t>条，可灌溉</w:t>
            </w:r>
            <w:r>
              <w:rPr>
                <w:rFonts w:hAnsi="宋体" w:hint="eastAsia"/>
                <w:color w:val="000000" w:themeColor="text1"/>
                <w:sz w:val="24"/>
              </w:rPr>
              <w:t>17505</w:t>
            </w:r>
            <w:r>
              <w:rPr>
                <w:rFonts w:hAnsi="宋体" w:hint="eastAsia"/>
                <w:color w:val="000000" w:themeColor="text1"/>
                <w:sz w:val="24"/>
              </w:rPr>
              <w:t>亩。珠江流域西江水系的流域面积</w:t>
            </w:r>
            <w:r>
              <w:rPr>
                <w:rFonts w:hAnsi="宋体" w:hint="eastAsia"/>
                <w:color w:val="000000" w:themeColor="text1"/>
                <w:sz w:val="24"/>
              </w:rPr>
              <w:t>1548.85km</w:t>
            </w:r>
            <w:r>
              <w:rPr>
                <w:rFonts w:hAnsi="宋体" w:hint="eastAsia"/>
                <w:color w:val="000000" w:themeColor="text1"/>
                <w:sz w:val="24"/>
                <w:vertAlign w:val="superscript"/>
              </w:rPr>
              <w:t>2</w:t>
            </w:r>
            <w:r>
              <w:rPr>
                <w:rFonts w:hAnsi="宋体" w:hint="eastAsia"/>
                <w:color w:val="000000" w:themeColor="text1"/>
                <w:sz w:val="24"/>
              </w:rPr>
              <w:t>，占全县面积的</w:t>
            </w:r>
            <w:r>
              <w:rPr>
                <w:rFonts w:hAnsi="宋体" w:hint="eastAsia"/>
                <w:color w:val="000000" w:themeColor="text1"/>
                <w:sz w:val="24"/>
              </w:rPr>
              <w:t>40.47</w:t>
            </w:r>
            <w:r>
              <w:rPr>
                <w:rFonts w:hAnsi="宋体" w:hint="eastAsia"/>
                <w:color w:val="000000" w:themeColor="text1"/>
                <w:sz w:val="24"/>
              </w:rPr>
              <w:t>％属红河流域泸江水系的流域面积</w:t>
            </w:r>
            <w:r>
              <w:rPr>
                <w:rFonts w:hAnsi="宋体" w:hint="eastAsia"/>
                <w:color w:val="000000" w:themeColor="text1"/>
                <w:sz w:val="24"/>
              </w:rPr>
              <w:t>2189.13km</w:t>
            </w:r>
            <w:r>
              <w:rPr>
                <w:rFonts w:hAnsi="宋体" w:hint="eastAsia"/>
                <w:color w:val="000000" w:themeColor="text1"/>
                <w:sz w:val="24"/>
                <w:vertAlign w:val="superscript"/>
              </w:rPr>
              <w:t>2</w:t>
            </w:r>
            <w:r>
              <w:rPr>
                <w:rFonts w:hAnsi="宋体" w:hint="eastAsia"/>
                <w:color w:val="000000" w:themeColor="text1"/>
                <w:sz w:val="24"/>
              </w:rPr>
              <w:t>，占全境总面积的</w:t>
            </w:r>
            <w:r>
              <w:rPr>
                <w:rFonts w:hAnsi="宋体" w:hint="eastAsia"/>
                <w:color w:val="000000" w:themeColor="text1"/>
                <w:sz w:val="24"/>
              </w:rPr>
              <w:t>57.20</w:t>
            </w:r>
            <w:r>
              <w:rPr>
                <w:rFonts w:hAnsi="宋体"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砚山县境内大天然湖泊有差黑海和海子边</w:t>
            </w:r>
            <w:r>
              <w:rPr>
                <w:rFonts w:hAnsi="宋体" w:hint="eastAsia"/>
                <w:color w:val="000000" w:themeColor="text1"/>
                <w:sz w:val="24"/>
              </w:rPr>
              <w:t>2</w:t>
            </w:r>
            <w:r>
              <w:rPr>
                <w:rFonts w:hAnsi="宋体" w:hint="eastAsia"/>
                <w:color w:val="000000" w:themeColor="text1"/>
                <w:sz w:val="24"/>
              </w:rPr>
              <w:t>个。差黑海径流面积</w:t>
            </w:r>
            <w:r>
              <w:rPr>
                <w:rFonts w:hAnsi="宋体" w:hint="eastAsia"/>
                <w:color w:val="000000" w:themeColor="text1"/>
                <w:sz w:val="24"/>
              </w:rPr>
              <w:t>29.20km</w:t>
            </w:r>
            <w:r>
              <w:rPr>
                <w:rFonts w:hAnsi="宋体" w:hint="eastAsia"/>
                <w:color w:val="000000" w:themeColor="text1"/>
                <w:sz w:val="24"/>
                <w:vertAlign w:val="superscript"/>
              </w:rPr>
              <w:t>2</w:t>
            </w:r>
            <w:r>
              <w:rPr>
                <w:rFonts w:hAnsi="宋体" w:hint="eastAsia"/>
                <w:color w:val="000000" w:themeColor="text1"/>
                <w:sz w:val="24"/>
              </w:rPr>
              <w:t>，正常水面</w:t>
            </w:r>
            <w:r>
              <w:rPr>
                <w:rFonts w:hAnsi="宋体" w:hint="eastAsia"/>
                <w:color w:val="000000" w:themeColor="text1"/>
                <w:sz w:val="24"/>
              </w:rPr>
              <w:t>5160</w:t>
            </w:r>
            <w:r>
              <w:rPr>
                <w:rFonts w:hAnsi="宋体" w:hint="eastAsia"/>
                <w:color w:val="000000" w:themeColor="text1"/>
                <w:sz w:val="24"/>
              </w:rPr>
              <w:t>亩，可养鱼水面</w:t>
            </w:r>
            <w:r>
              <w:rPr>
                <w:rFonts w:hAnsi="宋体" w:hint="eastAsia"/>
                <w:color w:val="000000" w:themeColor="text1"/>
                <w:sz w:val="24"/>
              </w:rPr>
              <w:t>2500</w:t>
            </w:r>
            <w:r>
              <w:rPr>
                <w:rFonts w:hAnsi="宋体" w:hint="eastAsia"/>
                <w:color w:val="000000" w:themeColor="text1"/>
                <w:sz w:val="24"/>
              </w:rPr>
              <w:t>亩，总库容</w:t>
            </w:r>
            <w:r>
              <w:rPr>
                <w:rFonts w:hAnsi="宋体" w:hint="eastAsia"/>
                <w:color w:val="000000" w:themeColor="text1"/>
                <w:sz w:val="24"/>
              </w:rPr>
              <w:t>4 278</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w:t>
            </w:r>
            <w:r>
              <w:rPr>
                <w:rFonts w:hAnsi="宋体" w:hint="eastAsia"/>
                <w:color w:val="000000" w:themeColor="text1"/>
                <w:sz w:val="24"/>
              </w:rPr>
              <w:t>1981</w:t>
            </w:r>
            <w:r>
              <w:rPr>
                <w:rFonts w:hAnsi="宋体" w:hint="eastAsia"/>
                <w:color w:val="000000" w:themeColor="text1"/>
                <w:sz w:val="24"/>
              </w:rPr>
              <w:t>年曾抽水</w:t>
            </w:r>
            <w:r>
              <w:rPr>
                <w:rFonts w:hAnsi="宋体" w:hint="eastAsia"/>
                <w:color w:val="000000" w:themeColor="text1"/>
                <w:sz w:val="24"/>
              </w:rPr>
              <w:t>494</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，现基本干涸。</w:t>
            </w:r>
            <w:r>
              <w:rPr>
                <w:rFonts w:hAnsi="宋体" w:hint="eastAsia"/>
                <w:color w:val="000000" w:themeColor="text1"/>
                <w:sz w:val="24"/>
              </w:rPr>
              <w:t>海子边径流面积</w:t>
            </w:r>
            <w:r>
              <w:rPr>
                <w:rFonts w:hAnsi="宋体" w:hint="eastAsia"/>
                <w:color w:val="000000" w:themeColor="text1"/>
                <w:sz w:val="24"/>
              </w:rPr>
              <w:t>34.75km</w:t>
            </w:r>
            <w:r>
              <w:rPr>
                <w:rFonts w:hAnsi="宋体" w:hint="eastAsia"/>
                <w:color w:val="000000" w:themeColor="text1"/>
                <w:sz w:val="24"/>
                <w:vertAlign w:val="superscript"/>
              </w:rPr>
              <w:t>2</w:t>
            </w:r>
            <w:r>
              <w:rPr>
                <w:rFonts w:hAnsi="宋体" w:hint="eastAsia"/>
                <w:color w:val="000000" w:themeColor="text1"/>
                <w:sz w:val="24"/>
              </w:rPr>
              <w:t>，水面</w:t>
            </w:r>
            <w:r>
              <w:rPr>
                <w:rFonts w:hAnsi="宋体" w:hint="eastAsia"/>
                <w:color w:val="000000" w:themeColor="text1"/>
                <w:sz w:val="24"/>
              </w:rPr>
              <w:t>3400</w:t>
            </w:r>
            <w:r>
              <w:rPr>
                <w:rFonts w:hAnsi="宋体" w:hint="eastAsia"/>
                <w:color w:val="000000" w:themeColor="text1"/>
                <w:sz w:val="24"/>
              </w:rPr>
              <w:t>亩，蓄水</w:t>
            </w:r>
            <w:r>
              <w:rPr>
                <w:rFonts w:hAnsi="宋体" w:hint="eastAsia"/>
                <w:color w:val="000000" w:themeColor="text1"/>
                <w:sz w:val="24"/>
              </w:rPr>
              <w:t xml:space="preserve">500 </w:t>
            </w:r>
            <w:r>
              <w:rPr>
                <w:rFonts w:hAnsi="宋体" w:hint="eastAsia"/>
                <w:color w:val="000000" w:themeColor="text1"/>
                <w:sz w:val="24"/>
              </w:rPr>
              <w:t>～</w:t>
            </w:r>
            <w:r>
              <w:rPr>
                <w:rFonts w:hAnsi="宋体" w:hint="eastAsia"/>
                <w:color w:val="000000" w:themeColor="text1"/>
                <w:sz w:val="24"/>
              </w:rPr>
              <w:t>700</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。此外，有小湖泊</w:t>
            </w:r>
            <w:r>
              <w:rPr>
                <w:rFonts w:hAnsi="宋体" w:hint="eastAsia"/>
                <w:color w:val="000000" w:themeColor="text1"/>
                <w:sz w:val="24"/>
              </w:rPr>
              <w:t>7</w:t>
            </w:r>
            <w:r>
              <w:rPr>
                <w:rFonts w:hAnsi="宋体" w:hint="eastAsia"/>
                <w:color w:val="000000" w:themeColor="text1"/>
                <w:sz w:val="24"/>
              </w:rPr>
              <w:t>个，盘龙的青海、法土龙的上塘、寨脚塘和者腊的绿塘子、珠砂厂塘及平远的大清塘、稼依的所文塘等，蓄水量约</w:t>
            </w:r>
            <w:r>
              <w:rPr>
                <w:rFonts w:hAnsi="宋体" w:hint="eastAsia"/>
                <w:color w:val="000000" w:themeColor="text1"/>
                <w:sz w:val="24"/>
              </w:rPr>
              <w:t>50</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，已开发利用。</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距拟建项目最近水体为听湖水库，道路沿听湖水库建设，听湖水库位于砚山回龙水库下游、公革河上游的听湖乡两勒村。</w:t>
            </w:r>
            <w:r>
              <w:rPr>
                <w:rFonts w:hAnsi="宋体" w:hint="eastAsia"/>
                <w:color w:val="000000" w:themeColor="text1"/>
                <w:sz w:val="24"/>
              </w:rPr>
              <w:t>1958</w:t>
            </w:r>
            <w:r>
              <w:rPr>
                <w:rFonts w:hAnsi="宋体" w:hint="eastAsia"/>
                <w:color w:val="000000" w:themeColor="text1"/>
                <w:sz w:val="24"/>
              </w:rPr>
              <w:t>年</w:t>
            </w:r>
            <w:r>
              <w:rPr>
                <w:rFonts w:hAnsi="宋体" w:hint="eastAsia"/>
                <w:color w:val="000000" w:themeColor="text1"/>
                <w:sz w:val="24"/>
              </w:rPr>
              <w:t>2</w:t>
            </w:r>
            <w:r>
              <w:rPr>
                <w:rFonts w:hAnsi="宋体" w:hint="eastAsia"/>
                <w:color w:val="000000" w:themeColor="text1"/>
                <w:sz w:val="24"/>
              </w:rPr>
              <w:t>月</w:t>
            </w:r>
            <w:r>
              <w:rPr>
                <w:rFonts w:hAnsi="宋体" w:hint="eastAsia"/>
                <w:color w:val="000000" w:themeColor="text1"/>
                <w:sz w:val="24"/>
              </w:rPr>
              <w:t>5</w:t>
            </w:r>
            <w:r>
              <w:rPr>
                <w:rFonts w:hAnsi="宋体" w:hint="eastAsia"/>
                <w:color w:val="000000" w:themeColor="text1"/>
                <w:sz w:val="24"/>
              </w:rPr>
              <w:t>日动工，</w:t>
            </w:r>
            <w:r>
              <w:rPr>
                <w:rFonts w:hAnsi="宋体" w:hint="eastAsia"/>
                <w:color w:val="000000" w:themeColor="text1"/>
                <w:sz w:val="24"/>
              </w:rPr>
              <w:t>1959</w:t>
            </w:r>
            <w:r>
              <w:rPr>
                <w:rFonts w:hAnsi="宋体" w:hint="eastAsia"/>
                <w:color w:val="000000" w:themeColor="text1"/>
                <w:sz w:val="24"/>
              </w:rPr>
              <w:t>年</w:t>
            </w:r>
            <w:r>
              <w:rPr>
                <w:rFonts w:hAnsi="宋体" w:hint="eastAsia"/>
                <w:color w:val="000000" w:themeColor="text1"/>
                <w:sz w:val="24"/>
              </w:rPr>
              <w:t>5</w:t>
            </w:r>
            <w:r>
              <w:rPr>
                <w:rFonts w:hAnsi="宋体" w:hint="eastAsia"/>
                <w:color w:val="000000" w:themeColor="text1"/>
                <w:sz w:val="24"/>
              </w:rPr>
              <w:t>月</w:t>
            </w:r>
            <w:r>
              <w:rPr>
                <w:rFonts w:hAnsi="宋体" w:hint="eastAsia"/>
                <w:color w:val="000000" w:themeColor="text1"/>
                <w:sz w:val="24"/>
              </w:rPr>
              <w:t>5</w:t>
            </w:r>
            <w:r>
              <w:rPr>
                <w:rFonts w:hAnsi="宋体" w:hint="eastAsia"/>
                <w:color w:val="000000" w:themeColor="text1"/>
                <w:sz w:val="24"/>
              </w:rPr>
              <w:t>日竣工。控制径流面积</w:t>
            </w:r>
            <w:r>
              <w:rPr>
                <w:rFonts w:hAnsi="宋体" w:hint="eastAsia"/>
                <w:color w:val="000000" w:themeColor="text1"/>
                <w:sz w:val="24"/>
              </w:rPr>
              <w:t>85.58km</w:t>
            </w:r>
            <w:r>
              <w:rPr>
                <w:rFonts w:hAnsi="宋体" w:hint="eastAsia"/>
                <w:color w:val="000000" w:themeColor="text1"/>
                <w:sz w:val="24"/>
                <w:vertAlign w:val="superscript"/>
              </w:rPr>
              <w:t>2</w:t>
            </w:r>
            <w:r>
              <w:rPr>
                <w:rFonts w:hAnsi="宋体" w:hint="eastAsia"/>
                <w:color w:val="000000" w:themeColor="text1"/>
                <w:sz w:val="24"/>
              </w:rPr>
              <w:t>，年均径流量</w:t>
            </w:r>
            <w:r>
              <w:rPr>
                <w:rFonts w:hAnsi="宋体" w:hint="eastAsia"/>
                <w:color w:val="000000" w:themeColor="text1"/>
                <w:sz w:val="24"/>
              </w:rPr>
              <w:t>1780</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。最大坝高</w:t>
            </w:r>
            <w:r>
              <w:rPr>
                <w:rFonts w:hAnsi="宋体" w:hint="eastAsia"/>
                <w:color w:val="000000" w:themeColor="text1"/>
                <w:sz w:val="24"/>
              </w:rPr>
              <w:t>14m</w:t>
            </w:r>
            <w:r>
              <w:rPr>
                <w:rFonts w:hAnsi="宋体" w:hint="eastAsia"/>
                <w:color w:val="000000" w:themeColor="text1"/>
                <w:sz w:val="24"/>
              </w:rPr>
              <w:t>，坝长</w:t>
            </w:r>
            <w:r>
              <w:rPr>
                <w:rFonts w:hAnsi="宋体" w:hint="eastAsia"/>
                <w:color w:val="000000" w:themeColor="text1"/>
                <w:sz w:val="24"/>
              </w:rPr>
              <w:t>472m</w:t>
            </w:r>
            <w:r>
              <w:rPr>
                <w:rFonts w:hAnsi="宋体" w:hint="eastAsia"/>
                <w:color w:val="000000" w:themeColor="text1"/>
                <w:sz w:val="24"/>
              </w:rPr>
              <w:t>，坝顶宽</w:t>
            </w:r>
            <w:r>
              <w:rPr>
                <w:rFonts w:hAnsi="宋体" w:hint="eastAsia"/>
                <w:color w:val="000000" w:themeColor="text1"/>
                <w:sz w:val="24"/>
              </w:rPr>
              <w:t>5m</w:t>
            </w:r>
            <w:r>
              <w:rPr>
                <w:rFonts w:hAnsi="宋体" w:hint="eastAsia"/>
                <w:color w:val="000000" w:themeColor="text1"/>
                <w:sz w:val="24"/>
              </w:rPr>
              <w:t>，坝顶高程</w:t>
            </w:r>
            <w:r>
              <w:rPr>
                <w:rFonts w:hAnsi="宋体" w:hint="eastAsia"/>
                <w:color w:val="000000" w:themeColor="text1"/>
                <w:sz w:val="24"/>
              </w:rPr>
              <w:t>1524.20m</w:t>
            </w:r>
            <w:r>
              <w:rPr>
                <w:rFonts w:hAnsi="宋体" w:hint="eastAsia"/>
                <w:color w:val="000000" w:themeColor="text1"/>
                <w:sz w:val="24"/>
              </w:rPr>
              <w:t>。总库容</w:t>
            </w:r>
            <w:r>
              <w:rPr>
                <w:rFonts w:hAnsi="宋体" w:hint="eastAsia"/>
                <w:color w:val="000000" w:themeColor="text1"/>
                <w:sz w:val="24"/>
              </w:rPr>
              <w:t>1785</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，防洪库容</w:t>
            </w:r>
            <w:r>
              <w:rPr>
                <w:rFonts w:hAnsi="宋体" w:hint="eastAsia"/>
                <w:color w:val="000000" w:themeColor="text1"/>
                <w:sz w:val="24"/>
              </w:rPr>
              <w:t>413</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，兴利库容</w:t>
            </w:r>
            <w:r>
              <w:rPr>
                <w:rFonts w:hAnsi="宋体" w:hint="eastAsia"/>
                <w:color w:val="000000" w:themeColor="text1"/>
                <w:sz w:val="24"/>
              </w:rPr>
              <w:t>1336</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，死库容</w:t>
            </w:r>
            <w:r>
              <w:rPr>
                <w:rFonts w:hAnsi="宋体" w:hint="eastAsia"/>
                <w:color w:val="000000" w:themeColor="text1"/>
                <w:sz w:val="24"/>
              </w:rPr>
              <w:t>9</w:t>
            </w:r>
            <w:r>
              <w:rPr>
                <w:rFonts w:hAnsi="宋体" w:hint="eastAsia"/>
                <w:color w:val="000000" w:themeColor="text1"/>
                <w:sz w:val="24"/>
              </w:rPr>
              <w:t>万</w:t>
            </w:r>
            <w:r>
              <w:rPr>
                <w:rFonts w:hAnsi="宋体" w:hint="eastAsia"/>
                <w:color w:val="000000" w:themeColor="text1"/>
                <w:sz w:val="24"/>
              </w:rPr>
              <w:t>m</w:t>
            </w:r>
            <w:r>
              <w:rPr>
                <w:rFonts w:hAnsi="宋体" w:hint="eastAsia"/>
                <w:color w:val="000000" w:themeColor="text1"/>
                <w:sz w:val="24"/>
                <w:vertAlign w:val="superscript"/>
              </w:rPr>
              <w:t>3</w:t>
            </w:r>
            <w:r>
              <w:rPr>
                <w:rFonts w:hAnsi="宋体" w:hint="eastAsia"/>
                <w:color w:val="000000" w:themeColor="text1"/>
                <w:sz w:val="24"/>
              </w:rPr>
              <w:t>，死水位</w:t>
            </w:r>
            <w:r>
              <w:rPr>
                <w:rFonts w:hAnsi="宋体" w:hint="eastAsia"/>
                <w:color w:val="000000" w:themeColor="text1"/>
                <w:sz w:val="24"/>
              </w:rPr>
              <w:t>1511.63m</w:t>
            </w:r>
            <w:r>
              <w:rPr>
                <w:rFonts w:hAnsi="宋体" w:hint="eastAsia"/>
                <w:color w:val="000000" w:themeColor="text1"/>
                <w:sz w:val="24"/>
              </w:rPr>
              <w:t>，兴利水位</w:t>
            </w:r>
            <w:r>
              <w:rPr>
                <w:rFonts w:hAnsi="宋体" w:hint="eastAsia"/>
                <w:color w:val="000000" w:themeColor="text1"/>
                <w:sz w:val="24"/>
              </w:rPr>
              <w:t>1521.20m</w:t>
            </w:r>
            <w:r>
              <w:rPr>
                <w:rFonts w:hAnsi="宋体" w:hint="eastAsia"/>
                <w:color w:val="000000" w:themeColor="text1"/>
                <w:sz w:val="24"/>
              </w:rPr>
              <w:t>，校核洪水位</w:t>
            </w:r>
            <w:r>
              <w:rPr>
                <w:rFonts w:hAnsi="宋体" w:hint="eastAsia"/>
                <w:color w:val="000000" w:themeColor="text1"/>
                <w:sz w:val="24"/>
              </w:rPr>
              <w:t>1522.29m</w:t>
            </w:r>
            <w:r>
              <w:rPr>
                <w:rFonts w:hAnsi="宋体" w:hint="eastAsia"/>
                <w:color w:val="000000" w:themeColor="text1"/>
                <w:sz w:val="24"/>
              </w:rPr>
              <w:t>。该水库灌区范围有江那镇的听湖，者腊乡的者腊、克丘，干河乡的干河、卡吉等地区。根据《云南省地表水水环境功能区划（</w:t>
            </w:r>
            <w:r>
              <w:rPr>
                <w:rFonts w:hAnsi="宋体" w:hint="eastAsia"/>
                <w:color w:val="000000" w:themeColor="text1"/>
                <w:sz w:val="24"/>
              </w:rPr>
              <w:t>2010</w:t>
            </w:r>
            <w:r>
              <w:rPr>
                <w:rFonts w:hAnsi="宋体" w:hint="eastAsia"/>
                <w:color w:val="000000" w:themeColor="text1"/>
                <w:sz w:val="24"/>
              </w:rPr>
              <w:t>～</w:t>
            </w:r>
            <w:r>
              <w:rPr>
                <w:rFonts w:hAnsi="宋体" w:hint="eastAsia"/>
                <w:color w:val="000000" w:themeColor="text1"/>
                <w:sz w:val="24"/>
              </w:rPr>
              <w:t>2020</w:t>
            </w:r>
            <w:r>
              <w:rPr>
                <w:rFonts w:hAnsi="宋体" w:hint="eastAsia"/>
                <w:color w:val="000000" w:themeColor="text1"/>
                <w:sz w:val="24"/>
              </w:rPr>
              <w:t>）》，听湖水库水环境功能区划分为Ⅲ类。</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5</w:t>
            </w:r>
            <w:r>
              <w:rPr>
                <w:rFonts w:hAnsi="宋体"/>
                <w:b/>
                <w:color w:val="000000" w:themeColor="text1"/>
                <w:sz w:val="24"/>
              </w:rPr>
              <w:t>、植被、生物</w:t>
            </w:r>
          </w:p>
          <w:p w:rsidR="00964D84" w:rsidRDefault="00C040BA">
            <w:pPr>
              <w:spacing w:line="360" w:lineRule="auto"/>
              <w:ind w:firstLineChars="200" w:firstLine="480"/>
              <w:rPr>
                <w:bCs/>
                <w:color w:val="000000" w:themeColor="text1"/>
                <w:sz w:val="24"/>
              </w:rPr>
            </w:pPr>
            <w:r>
              <w:rPr>
                <w:rFonts w:hint="eastAsia"/>
                <w:bCs/>
                <w:color w:val="000000" w:themeColor="text1"/>
                <w:sz w:val="24"/>
              </w:rPr>
              <w:t>砚山县</w:t>
            </w:r>
            <w:r>
              <w:rPr>
                <w:bCs/>
                <w:color w:val="000000" w:themeColor="text1"/>
                <w:sz w:val="24"/>
              </w:rPr>
              <w:t>境内植被群落多样。低层植被草群结构主要以黄背草、龙须草、野古草、扭黄草、白茅等禾本科牧草为主，而豆科牧草很少；高层植被多为常绿阔叶林、混交林、针叶林等。林种资源主要有云南松，占用材林种的</w:t>
            </w:r>
            <w:r>
              <w:rPr>
                <w:bCs/>
                <w:color w:val="000000" w:themeColor="text1"/>
                <w:sz w:val="24"/>
              </w:rPr>
              <w:t>90</w:t>
            </w:r>
            <w:r>
              <w:rPr>
                <w:bCs/>
                <w:color w:val="000000" w:themeColor="text1"/>
                <w:sz w:val="24"/>
              </w:rPr>
              <w:t>％以上；其次是栎类；再次是油杉、思茅松和杉木。阔叶林树种有早冬瓜、栲类、樟木等。各类林业用地占全县土地总面积的</w:t>
            </w:r>
            <w:r>
              <w:rPr>
                <w:bCs/>
                <w:color w:val="000000" w:themeColor="text1"/>
                <w:sz w:val="24"/>
              </w:rPr>
              <w:t>50</w:t>
            </w:r>
            <w:r>
              <w:rPr>
                <w:bCs/>
                <w:color w:val="000000" w:themeColor="text1"/>
                <w:sz w:val="24"/>
              </w:rPr>
              <w:t>．</w:t>
            </w:r>
            <w:r>
              <w:rPr>
                <w:bCs/>
                <w:color w:val="000000" w:themeColor="text1"/>
                <w:sz w:val="24"/>
              </w:rPr>
              <w:t>17</w:t>
            </w:r>
            <w:r>
              <w:rPr>
                <w:bCs/>
                <w:color w:val="000000" w:themeColor="text1"/>
                <w:sz w:val="24"/>
              </w:rPr>
              <w:t>％，但成林面积小，森林覆盖率仅</w:t>
            </w:r>
            <w:r>
              <w:rPr>
                <w:bCs/>
                <w:color w:val="000000" w:themeColor="text1"/>
                <w:sz w:val="24"/>
              </w:rPr>
              <w:t>9</w:t>
            </w:r>
            <w:r>
              <w:rPr>
                <w:bCs/>
                <w:color w:val="000000" w:themeColor="text1"/>
                <w:sz w:val="24"/>
              </w:rPr>
              <w:t>．</w:t>
            </w:r>
            <w:r>
              <w:rPr>
                <w:bCs/>
                <w:color w:val="000000" w:themeColor="text1"/>
                <w:sz w:val="24"/>
              </w:rPr>
              <w:t>50</w:t>
            </w:r>
            <w:r>
              <w:rPr>
                <w:bCs/>
                <w:color w:val="000000" w:themeColor="text1"/>
                <w:sz w:val="24"/>
              </w:rPr>
              <w:t>％左右。经济林木主要有油桐、油茶等。</w:t>
            </w:r>
            <w:r>
              <w:rPr>
                <w:rFonts w:hint="eastAsia"/>
                <w:bCs/>
                <w:color w:val="000000" w:themeColor="text1"/>
                <w:sz w:val="24"/>
              </w:rPr>
              <w:t>野生动物主要有</w:t>
            </w:r>
            <w:r>
              <w:rPr>
                <w:bCs/>
                <w:color w:val="000000" w:themeColor="text1"/>
                <w:sz w:val="24"/>
              </w:rPr>
              <w:t>野猪、猕猴</w:t>
            </w:r>
            <w:r>
              <w:rPr>
                <w:bCs/>
                <w:color w:val="000000" w:themeColor="text1"/>
                <w:sz w:val="24"/>
              </w:rPr>
              <w:t>(</w:t>
            </w:r>
            <w:r>
              <w:rPr>
                <w:bCs/>
                <w:color w:val="000000" w:themeColor="text1"/>
                <w:sz w:val="24"/>
              </w:rPr>
              <w:t>山猴子</w:t>
            </w:r>
            <w:r>
              <w:rPr>
                <w:bCs/>
                <w:color w:val="000000" w:themeColor="text1"/>
                <w:sz w:val="24"/>
              </w:rPr>
              <w:t>)</w:t>
            </w:r>
            <w:r>
              <w:rPr>
                <w:bCs/>
                <w:color w:val="000000" w:themeColor="text1"/>
                <w:sz w:val="24"/>
              </w:rPr>
              <w:t>、刺猬</w:t>
            </w:r>
            <w:r>
              <w:rPr>
                <w:bCs/>
                <w:color w:val="000000" w:themeColor="text1"/>
                <w:sz w:val="24"/>
              </w:rPr>
              <w:t>(</w:t>
            </w:r>
            <w:r>
              <w:rPr>
                <w:bCs/>
                <w:color w:val="000000" w:themeColor="text1"/>
                <w:sz w:val="24"/>
              </w:rPr>
              <w:t>刺猪、豪猪</w:t>
            </w:r>
            <w:r>
              <w:rPr>
                <w:bCs/>
                <w:color w:val="000000" w:themeColor="text1"/>
                <w:sz w:val="24"/>
              </w:rPr>
              <w:t>)</w:t>
            </w:r>
            <w:r>
              <w:rPr>
                <w:bCs/>
                <w:color w:val="000000" w:themeColor="text1"/>
                <w:sz w:val="24"/>
              </w:rPr>
              <w:t>、草兔</w:t>
            </w:r>
            <w:r>
              <w:rPr>
                <w:bCs/>
                <w:color w:val="000000" w:themeColor="text1"/>
                <w:sz w:val="24"/>
              </w:rPr>
              <w:t>(</w:t>
            </w:r>
            <w:r>
              <w:rPr>
                <w:bCs/>
                <w:color w:val="000000" w:themeColor="text1"/>
                <w:sz w:val="24"/>
              </w:rPr>
              <w:t>野兔、山兔</w:t>
            </w:r>
            <w:r>
              <w:rPr>
                <w:bCs/>
                <w:color w:val="000000" w:themeColor="text1"/>
                <w:sz w:val="24"/>
              </w:rPr>
              <w:t>)</w:t>
            </w:r>
            <w:r>
              <w:rPr>
                <w:bCs/>
                <w:color w:val="000000" w:themeColor="text1"/>
                <w:sz w:val="24"/>
              </w:rPr>
              <w:t>、松鼠</w:t>
            </w:r>
            <w:r>
              <w:rPr>
                <w:bCs/>
                <w:color w:val="000000" w:themeColor="text1"/>
                <w:sz w:val="24"/>
              </w:rPr>
              <w:t>(</w:t>
            </w:r>
            <w:r>
              <w:rPr>
                <w:bCs/>
                <w:color w:val="000000" w:themeColor="text1"/>
                <w:sz w:val="24"/>
              </w:rPr>
              <w:t>貂鼠</w:t>
            </w:r>
            <w:r>
              <w:rPr>
                <w:bCs/>
                <w:color w:val="000000" w:themeColor="text1"/>
                <w:sz w:val="24"/>
              </w:rPr>
              <w:t>)</w:t>
            </w:r>
            <w:r>
              <w:rPr>
                <w:bCs/>
                <w:color w:val="000000" w:themeColor="text1"/>
                <w:sz w:val="24"/>
              </w:rPr>
              <w:t>、</w:t>
            </w:r>
            <w:r>
              <w:rPr>
                <w:bCs/>
                <w:color w:val="000000" w:themeColor="text1"/>
                <w:sz w:val="24"/>
              </w:rPr>
              <w:t xml:space="preserve">  </w:t>
            </w:r>
            <w:r>
              <w:rPr>
                <w:bCs/>
                <w:color w:val="000000" w:themeColor="text1"/>
                <w:sz w:val="24"/>
              </w:rPr>
              <w:t>蝙蝠、黑斑蛙</w:t>
            </w:r>
            <w:r>
              <w:rPr>
                <w:bCs/>
                <w:color w:val="000000" w:themeColor="text1"/>
                <w:sz w:val="24"/>
              </w:rPr>
              <w:t>(</w:t>
            </w:r>
            <w:r>
              <w:rPr>
                <w:bCs/>
                <w:color w:val="000000" w:themeColor="text1"/>
                <w:sz w:val="24"/>
              </w:rPr>
              <w:t>田鸡</w:t>
            </w:r>
            <w:r>
              <w:rPr>
                <w:bCs/>
                <w:color w:val="000000" w:themeColor="text1"/>
                <w:sz w:val="24"/>
              </w:rPr>
              <w:t>)</w:t>
            </w:r>
            <w:r>
              <w:rPr>
                <w:bCs/>
                <w:color w:val="000000" w:themeColor="text1"/>
                <w:sz w:val="24"/>
              </w:rPr>
              <w:t>、大蟾蜍</w:t>
            </w:r>
            <w:r>
              <w:rPr>
                <w:bCs/>
                <w:color w:val="000000" w:themeColor="text1"/>
                <w:sz w:val="24"/>
              </w:rPr>
              <w:t>(</w:t>
            </w:r>
            <w:r>
              <w:rPr>
                <w:bCs/>
                <w:color w:val="000000" w:themeColor="text1"/>
                <w:sz w:val="24"/>
              </w:rPr>
              <w:t>癞蛤</w:t>
            </w:r>
            <w:r>
              <w:rPr>
                <w:bCs/>
                <w:color w:val="000000" w:themeColor="text1"/>
                <w:sz w:val="24"/>
              </w:rPr>
              <w:t>蟆</w:t>
            </w:r>
            <w:r>
              <w:rPr>
                <w:bCs/>
                <w:color w:val="000000" w:themeColor="text1"/>
                <w:sz w:val="24"/>
              </w:rPr>
              <w:t>)</w:t>
            </w:r>
            <w:r>
              <w:rPr>
                <w:bCs/>
                <w:color w:val="000000" w:themeColor="text1"/>
                <w:sz w:val="24"/>
              </w:rPr>
              <w:t>。花麻蛇、绿蛇、乌捎蛇、秤杆蛇、青竹标、黑蛇、碎花蛇、红脖子蛇等。鸟类</w:t>
            </w:r>
            <w:r>
              <w:rPr>
                <w:rFonts w:hint="eastAsia"/>
                <w:bCs/>
                <w:color w:val="000000" w:themeColor="text1"/>
                <w:sz w:val="24"/>
              </w:rPr>
              <w:t>主要有</w:t>
            </w:r>
            <w:r>
              <w:rPr>
                <w:bCs/>
                <w:color w:val="000000" w:themeColor="text1"/>
                <w:sz w:val="24"/>
              </w:rPr>
              <w:t>猫头鹰、斑啄木鸟、绿啄木鸟、野鸡</w:t>
            </w:r>
            <w:r>
              <w:rPr>
                <w:bCs/>
                <w:color w:val="000000" w:themeColor="text1"/>
                <w:sz w:val="24"/>
              </w:rPr>
              <w:t>(</w:t>
            </w:r>
            <w:r>
              <w:rPr>
                <w:bCs/>
                <w:color w:val="000000" w:themeColor="text1"/>
                <w:sz w:val="24"/>
              </w:rPr>
              <w:t>山鸡</w:t>
            </w:r>
            <w:r>
              <w:rPr>
                <w:bCs/>
                <w:color w:val="000000" w:themeColor="text1"/>
                <w:sz w:val="24"/>
              </w:rPr>
              <w:t>)</w:t>
            </w:r>
            <w:r>
              <w:rPr>
                <w:bCs/>
                <w:color w:val="000000" w:themeColor="text1"/>
                <w:sz w:val="24"/>
              </w:rPr>
              <w:t>、鹧鸪、鹌鹑、箐鸡、竹鸡</w:t>
            </w:r>
            <w:r>
              <w:rPr>
                <w:rFonts w:hint="eastAsia"/>
                <w:bCs/>
                <w:color w:val="000000" w:themeColor="text1"/>
                <w:sz w:val="24"/>
              </w:rPr>
              <w:t>等。</w:t>
            </w:r>
          </w:p>
          <w:p w:rsidR="00964D84" w:rsidRDefault="00C040BA">
            <w:pPr>
              <w:spacing w:line="360" w:lineRule="auto"/>
              <w:ind w:firstLineChars="200" w:firstLine="480"/>
              <w:rPr>
                <w:color w:val="000000" w:themeColor="text1"/>
                <w:sz w:val="24"/>
              </w:rPr>
            </w:pPr>
            <w:r>
              <w:rPr>
                <w:bCs/>
                <w:color w:val="000000" w:themeColor="text1"/>
                <w:sz w:val="24"/>
              </w:rPr>
              <w:t>项目</w:t>
            </w:r>
            <w:r>
              <w:rPr>
                <w:rFonts w:hint="eastAsia"/>
                <w:bCs/>
                <w:color w:val="000000" w:themeColor="text1"/>
                <w:sz w:val="24"/>
              </w:rPr>
              <w:t>拟建用地主要为</w:t>
            </w:r>
            <w:r>
              <w:rPr>
                <w:rFonts w:hint="eastAsia"/>
                <w:color w:val="000000" w:themeColor="text1"/>
                <w:sz w:val="24"/>
              </w:rPr>
              <w:t>地块主要为耕地、荒地，</w:t>
            </w:r>
            <w:r>
              <w:rPr>
                <w:rFonts w:hint="eastAsia"/>
                <w:bCs/>
                <w:color w:val="000000" w:themeColor="text1"/>
                <w:sz w:val="24"/>
              </w:rPr>
              <w:t>主要植被类型为一些蔬菜、常见农作物、低矮灌木以及杂草，动物主要以一些昆虫、老鼠以及村民豢养的牲畜为主，</w:t>
            </w:r>
            <w:r>
              <w:rPr>
                <w:bCs/>
                <w:color w:val="000000" w:themeColor="text1"/>
                <w:sz w:val="24"/>
              </w:rPr>
              <w:t>区域内生态环境一般，</w:t>
            </w:r>
            <w:r>
              <w:rPr>
                <w:rFonts w:hint="eastAsia"/>
                <w:bCs/>
                <w:color w:val="000000" w:themeColor="text1"/>
                <w:sz w:val="24"/>
              </w:rPr>
              <w:t>项目区域内无其他野生动物，也无珍稀动植物存在。</w:t>
            </w:r>
          </w:p>
          <w:p w:rsidR="00964D84" w:rsidRDefault="00C040BA">
            <w:pPr>
              <w:spacing w:line="360" w:lineRule="auto"/>
              <w:ind w:firstLineChars="200" w:firstLine="480"/>
              <w:rPr>
                <w:color w:val="000000" w:themeColor="text1"/>
                <w:sz w:val="24"/>
              </w:rPr>
            </w:pPr>
            <w:r>
              <w:rPr>
                <w:rFonts w:hAnsi="宋体"/>
                <w:color w:val="000000" w:themeColor="text1"/>
                <w:sz w:val="24"/>
              </w:rPr>
              <w:t>根据现场调查，项目拟建地</w:t>
            </w:r>
            <w:r>
              <w:rPr>
                <w:rFonts w:hAnsi="宋体" w:hint="eastAsia"/>
                <w:color w:val="000000" w:themeColor="text1"/>
                <w:sz w:val="24"/>
              </w:rPr>
              <w:t>块</w:t>
            </w:r>
            <w:r>
              <w:rPr>
                <w:rFonts w:hAnsi="宋体"/>
                <w:color w:val="000000" w:themeColor="text1"/>
                <w:sz w:val="24"/>
              </w:rPr>
              <w:t>未发现代表性的植物资源、国家、省级保护的野生动植物分布。</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lastRenderedPageBreak/>
              <w:t>6</w:t>
            </w:r>
            <w:r>
              <w:rPr>
                <w:rFonts w:hAnsi="宋体"/>
                <w:b/>
                <w:color w:val="000000" w:themeColor="text1"/>
                <w:sz w:val="24"/>
              </w:rPr>
              <w:t>、项目周边环境</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项目位于砚山县听湖片区。项目道路围绕听湖水库一圈建</w:t>
            </w:r>
            <w:r>
              <w:rPr>
                <w:rFonts w:hAnsi="宋体" w:hint="eastAsia"/>
                <w:color w:val="000000" w:themeColor="text1"/>
                <w:sz w:val="24"/>
              </w:rPr>
              <w:t>设，道路中心线距听湖水库平均距离约</w:t>
            </w:r>
            <w:r>
              <w:rPr>
                <w:rFonts w:hAnsi="宋体" w:hint="eastAsia"/>
                <w:color w:val="000000" w:themeColor="text1"/>
                <w:sz w:val="24"/>
              </w:rPr>
              <w:t>22m</w:t>
            </w:r>
            <w:r>
              <w:rPr>
                <w:rFonts w:hAnsi="宋体" w:hint="eastAsia"/>
                <w:color w:val="000000" w:themeColor="text1"/>
                <w:sz w:val="24"/>
              </w:rPr>
              <w:t>，听湖水库南侧入口处为听湖水库小海湾，距道路中心线距离约</w:t>
            </w:r>
            <w:r>
              <w:rPr>
                <w:rFonts w:hAnsi="宋体" w:hint="eastAsia"/>
                <w:color w:val="000000" w:themeColor="text1"/>
                <w:sz w:val="24"/>
              </w:rPr>
              <w:t>35m</w:t>
            </w:r>
            <w:r>
              <w:rPr>
                <w:rFonts w:hAnsi="宋体" w:hint="eastAsia"/>
                <w:color w:val="000000" w:themeColor="text1"/>
                <w:sz w:val="24"/>
              </w:rPr>
              <w:t>，项目道路南侧与环城东路相连、</w:t>
            </w:r>
            <w:r>
              <w:rPr>
                <w:rFonts w:hAnsi="宋体" w:hint="eastAsia"/>
                <w:color w:val="000000" w:themeColor="text1"/>
                <w:sz w:val="24"/>
              </w:rPr>
              <w:t>30m</w:t>
            </w:r>
            <w:r>
              <w:rPr>
                <w:rFonts w:hAnsi="宋体" w:hint="eastAsia"/>
                <w:color w:val="000000" w:themeColor="text1"/>
                <w:sz w:val="24"/>
              </w:rPr>
              <w:t>处为罗锅寨，东南侧</w:t>
            </w:r>
            <w:r>
              <w:rPr>
                <w:rFonts w:hAnsi="宋体" w:hint="eastAsia"/>
                <w:color w:val="000000" w:themeColor="text1"/>
                <w:sz w:val="24"/>
              </w:rPr>
              <w:t>35m</w:t>
            </w:r>
            <w:r>
              <w:rPr>
                <w:rFonts w:hAnsi="宋体" w:hint="eastAsia"/>
                <w:color w:val="000000" w:themeColor="text1"/>
                <w:sz w:val="24"/>
              </w:rPr>
              <w:t>处为旧谢村，东侧</w:t>
            </w:r>
            <w:r>
              <w:rPr>
                <w:rFonts w:hAnsi="宋体" w:hint="eastAsia"/>
                <w:color w:val="000000" w:themeColor="text1"/>
                <w:sz w:val="24"/>
              </w:rPr>
              <w:t>35m</w:t>
            </w:r>
            <w:r>
              <w:rPr>
                <w:rFonts w:hAnsi="宋体" w:hint="eastAsia"/>
                <w:color w:val="000000" w:themeColor="text1"/>
                <w:sz w:val="24"/>
              </w:rPr>
              <w:t>处为砚山县听湖水库工程管理局、</w:t>
            </w:r>
            <w:r>
              <w:rPr>
                <w:rFonts w:hAnsi="宋体" w:hint="eastAsia"/>
                <w:color w:val="000000" w:themeColor="text1"/>
                <w:sz w:val="24"/>
              </w:rPr>
              <w:t>60m</w:t>
            </w:r>
            <w:r>
              <w:rPr>
                <w:rFonts w:hAnsi="宋体" w:hint="eastAsia"/>
                <w:color w:val="000000" w:themeColor="text1"/>
                <w:sz w:val="24"/>
              </w:rPr>
              <w:t>处为俩勒村，西侧</w:t>
            </w:r>
            <w:r>
              <w:rPr>
                <w:rFonts w:hAnsi="宋体" w:hint="eastAsia"/>
                <w:color w:val="000000" w:themeColor="text1"/>
                <w:sz w:val="24"/>
              </w:rPr>
              <w:t>50m</w:t>
            </w:r>
            <w:r>
              <w:rPr>
                <w:rFonts w:hAnsi="宋体" w:hint="eastAsia"/>
                <w:color w:val="000000" w:themeColor="text1"/>
                <w:sz w:val="24"/>
              </w:rPr>
              <w:t>处为新农村、</w:t>
            </w:r>
            <w:r>
              <w:rPr>
                <w:rFonts w:hAnsi="宋体" w:hint="eastAsia"/>
                <w:color w:val="000000" w:themeColor="text1"/>
                <w:sz w:val="24"/>
              </w:rPr>
              <w:t>390m</w:t>
            </w:r>
            <w:r>
              <w:rPr>
                <w:rFonts w:hAnsi="宋体" w:hint="eastAsia"/>
                <w:color w:val="000000" w:themeColor="text1"/>
                <w:sz w:val="24"/>
              </w:rPr>
              <w:t>处为砚山县华博希望小学，项目道路一侧为听湖水库，另一侧均为耕地、荒地。具体见附图</w:t>
            </w:r>
            <w:r>
              <w:rPr>
                <w:rFonts w:hAnsi="宋体" w:hint="eastAsia"/>
                <w:color w:val="000000" w:themeColor="text1"/>
                <w:sz w:val="24"/>
              </w:rPr>
              <w:t>3</w:t>
            </w:r>
            <w:r>
              <w:rPr>
                <w:rFonts w:hAnsi="宋体" w:hint="eastAsia"/>
                <w:color w:val="000000" w:themeColor="text1"/>
                <w:sz w:val="24"/>
              </w:rPr>
              <w:t>：项目与周边环境关系示意图。</w:t>
            </w:r>
          </w:p>
          <w:p w:rsidR="00964D84" w:rsidRDefault="00C040BA">
            <w:pPr>
              <w:spacing w:line="360" w:lineRule="auto"/>
              <w:ind w:firstLine="482"/>
              <w:jc w:val="left"/>
              <w:rPr>
                <w:rFonts w:hAnsi="宋体"/>
                <w:b/>
                <w:color w:val="000000" w:themeColor="text1"/>
                <w:sz w:val="24"/>
              </w:rPr>
            </w:pPr>
            <w:r>
              <w:rPr>
                <w:rFonts w:hAnsi="宋体" w:hint="eastAsia"/>
                <w:b/>
                <w:color w:val="000000" w:themeColor="text1"/>
                <w:sz w:val="24"/>
              </w:rPr>
              <w:t>7</w:t>
            </w:r>
            <w:r>
              <w:rPr>
                <w:rFonts w:hAnsi="宋体" w:hint="eastAsia"/>
                <w:b/>
                <w:color w:val="000000" w:themeColor="text1"/>
                <w:sz w:val="24"/>
              </w:rPr>
              <w:t>、文物保护</w:t>
            </w:r>
          </w:p>
          <w:p w:rsidR="00964D84" w:rsidRDefault="00C040BA">
            <w:pPr>
              <w:spacing w:line="360" w:lineRule="auto"/>
              <w:ind w:firstLineChars="200" w:firstLine="480"/>
              <w:rPr>
                <w:color w:val="000000" w:themeColor="text1"/>
                <w:kern w:val="0"/>
                <w:sz w:val="24"/>
              </w:rPr>
            </w:pPr>
            <w:r>
              <w:rPr>
                <w:rFonts w:hAnsi="宋体"/>
                <w:color w:val="000000" w:themeColor="text1"/>
                <w:kern w:val="0"/>
                <w:sz w:val="24"/>
              </w:rPr>
              <w:t>砚山县保留有西汉铜鼓、铜釜、铜铣、陶罐等文物；明万历年间建于今平远镇东南回龙村旁，被称为</w:t>
            </w:r>
            <w:r>
              <w:rPr>
                <w:color w:val="000000" w:themeColor="text1"/>
                <w:kern w:val="0"/>
                <w:sz w:val="24"/>
              </w:rPr>
              <w:t>“</w:t>
            </w:r>
            <w:r>
              <w:rPr>
                <w:rFonts w:hAnsi="宋体"/>
                <w:color w:val="000000" w:themeColor="text1"/>
                <w:kern w:val="0"/>
                <w:sz w:val="24"/>
              </w:rPr>
              <w:t>要塞砥柱</w:t>
            </w:r>
            <w:r>
              <w:rPr>
                <w:color w:val="000000" w:themeColor="text1"/>
                <w:kern w:val="0"/>
                <w:sz w:val="24"/>
              </w:rPr>
              <w:t>”</w:t>
            </w:r>
            <w:r>
              <w:rPr>
                <w:rFonts w:hAnsi="宋体"/>
                <w:color w:val="000000" w:themeColor="text1"/>
                <w:kern w:val="0"/>
                <w:sz w:val="24"/>
              </w:rPr>
              <w:t>的歪头营盘古迹；建于清代</w:t>
            </w:r>
            <w:r>
              <w:rPr>
                <w:rFonts w:hAnsi="宋体"/>
                <w:color w:val="000000" w:themeColor="text1"/>
                <w:kern w:val="0"/>
                <w:sz w:val="24"/>
              </w:rPr>
              <w:t>的田心清真寺、阿猛锁龙寺桥、鲁都克天主教堂等古建筑。</w:t>
            </w:r>
            <w:r>
              <w:rPr>
                <w:color w:val="000000" w:themeColor="text1"/>
                <w:kern w:val="0"/>
                <w:sz w:val="24"/>
              </w:rPr>
              <w:t>1949</w:t>
            </w:r>
            <w:r>
              <w:rPr>
                <w:rFonts w:hAnsi="宋体"/>
                <w:color w:val="000000" w:themeColor="text1"/>
                <w:kern w:val="0"/>
                <w:sz w:val="24"/>
              </w:rPr>
              <w:t>年</w:t>
            </w:r>
            <w:r>
              <w:rPr>
                <w:color w:val="000000" w:themeColor="text1"/>
                <w:kern w:val="0"/>
                <w:sz w:val="24"/>
              </w:rPr>
              <w:t>7</w:t>
            </w:r>
            <w:r>
              <w:rPr>
                <w:rFonts w:hAnsi="宋体"/>
                <w:color w:val="000000" w:themeColor="text1"/>
                <w:kern w:val="0"/>
                <w:sz w:val="24"/>
              </w:rPr>
              <w:t>月滇桂黔边区党委扩大会在阿猛魁星阁召开，现被列为省级重点文物保护单位。各种民族风情别具特色。砚山有较好的旅游资源。著名的省级风景名胜区砚山浴仙湖风景名胜区位于江那镇西</w:t>
            </w:r>
            <w:r>
              <w:rPr>
                <w:color w:val="000000" w:themeColor="text1"/>
                <w:kern w:val="0"/>
                <w:sz w:val="24"/>
              </w:rPr>
              <w:t>42km323</w:t>
            </w:r>
            <w:r>
              <w:rPr>
                <w:rFonts w:hAnsi="宋体"/>
                <w:color w:val="000000" w:themeColor="text1"/>
                <w:kern w:val="0"/>
                <w:sz w:val="24"/>
              </w:rPr>
              <w:t>国道南侧</w:t>
            </w:r>
            <w:r>
              <w:rPr>
                <w:rFonts w:hAnsi="宋体" w:hint="eastAsia"/>
                <w:color w:val="000000" w:themeColor="text1"/>
                <w:kern w:val="0"/>
                <w:sz w:val="24"/>
              </w:rPr>
              <w:t>，</w:t>
            </w:r>
            <w:r>
              <w:rPr>
                <w:rFonts w:hAnsi="宋体"/>
                <w:color w:val="000000" w:themeColor="text1"/>
                <w:kern w:val="0"/>
                <w:sz w:val="24"/>
              </w:rPr>
              <w:t>景区总面积</w:t>
            </w:r>
            <w:r>
              <w:rPr>
                <w:color w:val="000000" w:themeColor="text1"/>
                <w:kern w:val="0"/>
                <w:sz w:val="24"/>
              </w:rPr>
              <w:t>109km</w:t>
            </w:r>
            <w:r>
              <w:rPr>
                <w:color w:val="000000" w:themeColor="text1"/>
                <w:kern w:val="0"/>
                <w:sz w:val="24"/>
                <w:vertAlign w:val="superscript"/>
              </w:rPr>
              <w:t>2</w:t>
            </w:r>
            <w:r>
              <w:rPr>
                <w:rFonts w:hAnsi="宋体"/>
                <w:color w:val="000000" w:themeColor="text1"/>
                <w:kern w:val="0"/>
                <w:sz w:val="24"/>
              </w:rPr>
              <w:t>。浴仙湖海拔</w:t>
            </w:r>
            <w:r>
              <w:rPr>
                <w:color w:val="000000" w:themeColor="text1"/>
                <w:kern w:val="0"/>
                <w:sz w:val="24"/>
              </w:rPr>
              <w:t>1506m</w:t>
            </w:r>
            <w:r>
              <w:rPr>
                <w:rFonts w:hAnsi="宋体"/>
                <w:color w:val="000000" w:themeColor="text1"/>
                <w:kern w:val="0"/>
                <w:sz w:val="24"/>
              </w:rPr>
              <w:t>，湖体呈盆形东西长</w:t>
            </w:r>
            <w:r>
              <w:rPr>
                <w:color w:val="000000" w:themeColor="text1"/>
                <w:kern w:val="0"/>
                <w:sz w:val="24"/>
              </w:rPr>
              <w:t>2750m</w:t>
            </w:r>
            <w:r>
              <w:rPr>
                <w:rFonts w:hAnsi="宋体"/>
                <w:color w:val="000000" w:themeColor="text1"/>
                <w:kern w:val="0"/>
                <w:sz w:val="24"/>
              </w:rPr>
              <w:t>，南北宽</w:t>
            </w:r>
            <w:r>
              <w:rPr>
                <w:color w:val="000000" w:themeColor="text1"/>
                <w:kern w:val="0"/>
                <w:sz w:val="24"/>
              </w:rPr>
              <w:t>2250m</w:t>
            </w:r>
            <w:r>
              <w:rPr>
                <w:rFonts w:hAnsi="宋体"/>
                <w:color w:val="000000" w:themeColor="text1"/>
                <w:kern w:val="0"/>
                <w:sz w:val="24"/>
              </w:rPr>
              <w:t>，水域面积</w:t>
            </w:r>
            <w:r>
              <w:rPr>
                <w:color w:val="000000" w:themeColor="text1"/>
                <w:kern w:val="0"/>
                <w:sz w:val="24"/>
              </w:rPr>
              <w:t>2.27km</w:t>
            </w:r>
            <w:r>
              <w:rPr>
                <w:color w:val="000000" w:themeColor="text1"/>
                <w:kern w:val="0"/>
                <w:sz w:val="24"/>
                <w:vertAlign w:val="superscript"/>
              </w:rPr>
              <w:t>2</w:t>
            </w:r>
            <w:r>
              <w:rPr>
                <w:rFonts w:hAnsi="宋体"/>
                <w:color w:val="000000" w:themeColor="text1"/>
                <w:kern w:val="0"/>
                <w:sz w:val="24"/>
              </w:rPr>
              <w:t>，湖内有小岛</w:t>
            </w:r>
            <w:r>
              <w:rPr>
                <w:color w:val="000000" w:themeColor="text1"/>
                <w:kern w:val="0"/>
                <w:sz w:val="24"/>
              </w:rPr>
              <w:t>3</w:t>
            </w:r>
            <w:r>
              <w:rPr>
                <w:rFonts w:hAnsi="宋体"/>
                <w:color w:val="000000" w:themeColor="text1"/>
                <w:kern w:val="0"/>
                <w:sz w:val="24"/>
              </w:rPr>
              <w:t>个，湖水平均水深</w:t>
            </w:r>
            <w:r>
              <w:rPr>
                <w:color w:val="000000" w:themeColor="text1"/>
                <w:kern w:val="0"/>
                <w:sz w:val="24"/>
              </w:rPr>
              <w:t>7m</w:t>
            </w:r>
            <w:r>
              <w:rPr>
                <w:rFonts w:hAnsi="宋体"/>
                <w:color w:val="000000" w:themeColor="text1"/>
                <w:kern w:val="0"/>
                <w:sz w:val="24"/>
              </w:rPr>
              <w:t>，最深处</w:t>
            </w:r>
            <w:r>
              <w:rPr>
                <w:color w:val="000000" w:themeColor="text1"/>
                <w:kern w:val="0"/>
                <w:sz w:val="24"/>
              </w:rPr>
              <w:t>14m</w:t>
            </w:r>
            <w:r>
              <w:rPr>
                <w:rFonts w:hAnsi="宋体"/>
                <w:color w:val="000000" w:themeColor="text1"/>
                <w:kern w:val="0"/>
                <w:sz w:val="24"/>
              </w:rPr>
              <w:t>。</w:t>
            </w:r>
          </w:p>
          <w:p w:rsidR="00964D84" w:rsidRDefault="00C040BA">
            <w:pPr>
              <w:spacing w:line="360" w:lineRule="auto"/>
              <w:ind w:firstLineChars="200" w:firstLine="480"/>
              <w:rPr>
                <w:rFonts w:hAnsi="宋体"/>
                <w:color w:val="000000" w:themeColor="text1"/>
                <w:sz w:val="24"/>
              </w:rPr>
            </w:pPr>
            <w:r>
              <w:rPr>
                <w:color w:val="000000" w:themeColor="text1"/>
                <w:sz w:val="24"/>
              </w:rPr>
              <w:t>项目所在地及其附近</w:t>
            </w:r>
            <w:r>
              <w:rPr>
                <w:color w:val="000000" w:themeColor="text1"/>
                <w:sz w:val="24"/>
              </w:rPr>
              <w:t>500m</w:t>
            </w:r>
            <w:r>
              <w:rPr>
                <w:color w:val="000000" w:themeColor="text1"/>
                <w:sz w:val="24"/>
              </w:rPr>
              <w:t>内</w:t>
            </w:r>
            <w:r>
              <w:rPr>
                <w:rFonts w:hint="eastAsia"/>
                <w:color w:val="000000" w:themeColor="text1"/>
                <w:sz w:val="24"/>
              </w:rPr>
              <w:t>有砚山县华博希望小学一个文化保护目标，除此之外项目</w:t>
            </w:r>
            <w:r>
              <w:rPr>
                <w:color w:val="000000" w:themeColor="text1"/>
                <w:sz w:val="24"/>
              </w:rPr>
              <w:t>所在地及其附近</w:t>
            </w:r>
            <w:r>
              <w:rPr>
                <w:color w:val="000000" w:themeColor="text1"/>
                <w:sz w:val="24"/>
              </w:rPr>
              <w:t>500m</w:t>
            </w:r>
            <w:r>
              <w:rPr>
                <w:color w:val="000000" w:themeColor="text1"/>
                <w:sz w:val="24"/>
              </w:rPr>
              <w:t>内</w:t>
            </w:r>
            <w:r>
              <w:rPr>
                <w:rFonts w:hint="eastAsia"/>
                <w:color w:val="000000" w:themeColor="text1"/>
                <w:sz w:val="24"/>
              </w:rPr>
              <w:t>没有需要</w:t>
            </w:r>
            <w:r>
              <w:rPr>
                <w:color w:val="000000" w:themeColor="text1"/>
                <w:sz w:val="24"/>
              </w:rPr>
              <w:t>特别保护的文化目标和文物目标。</w:t>
            </w: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6"/>
      </w:tblGrid>
      <w:tr w:rsidR="00964D84">
        <w:trPr>
          <w:trHeight w:hRule="exact" w:val="499"/>
          <w:jc w:val="center"/>
        </w:trPr>
        <w:tc>
          <w:tcPr>
            <w:tcW w:w="9566" w:type="dxa"/>
            <w:tcBorders>
              <w:top w:val="nil"/>
              <w:left w:val="nil"/>
              <w:right w:val="nil"/>
            </w:tcBorders>
            <w:vAlign w:val="center"/>
          </w:tcPr>
          <w:p w:rsidR="00964D84" w:rsidRDefault="00C040BA">
            <w:pPr>
              <w:rPr>
                <w:b/>
                <w:color w:val="000000" w:themeColor="text1"/>
                <w:spacing w:val="-2"/>
                <w:sz w:val="32"/>
                <w:szCs w:val="32"/>
              </w:rPr>
            </w:pPr>
            <w:r>
              <w:rPr>
                <w:rFonts w:hAnsi="宋体" w:hint="eastAsia"/>
                <w:b/>
                <w:color w:val="000000" w:themeColor="text1"/>
                <w:sz w:val="32"/>
                <w:szCs w:val="32"/>
              </w:rPr>
              <w:lastRenderedPageBreak/>
              <w:t>三、</w:t>
            </w:r>
            <w:r>
              <w:rPr>
                <w:rFonts w:hAnsi="宋体"/>
                <w:b/>
                <w:color w:val="000000" w:themeColor="text1"/>
                <w:sz w:val="32"/>
                <w:szCs w:val="32"/>
              </w:rPr>
              <w:t>环境质量现状</w:t>
            </w:r>
          </w:p>
        </w:tc>
      </w:tr>
      <w:tr w:rsidR="00964D84">
        <w:trPr>
          <w:trHeight w:val="13627"/>
          <w:jc w:val="center"/>
        </w:trPr>
        <w:tc>
          <w:tcPr>
            <w:tcW w:w="9566" w:type="dxa"/>
            <w:tcMar>
              <w:top w:w="113" w:type="dxa"/>
              <w:bottom w:w="113" w:type="dxa"/>
            </w:tcMar>
          </w:tcPr>
          <w:p w:rsidR="00964D84" w:rsidRDefault="00C040BA">
            <w:pPr>
              <w:pStyle w:val="a6"/>
              <w:spacing w:afterLines="0" w:line="360" w:lineRule="auto"/>
              <w:rPr>
                <w:b/>
                <w:color w:val="000000" w:themeColor="text1"/>
                <w:spacing w:val="-2"/>
                <w:sz w:val="24"/>
              </w:rPr>
            </w:pPr>
            <w:r>
              <w:rPr>
                <w:rFonts w:hAnsi="宋体"/>
                <w:b/>
                <w:color w:val="000000" w:themeColor="text1"/>
                <w:spacing w:val="-2"/>
                <w:sz w:val="24"/>
              </w:rPr>
              <w:t>建设项目所在地区域环境质量现状及主要环境问题（环境空气、地面水、地下水、声环境、生态环境等）：</w:t>
            </w:r>
          </w:p>
          <w:p w:rsidR="00964D84" w:rsidRDefault="00C040BA">
            <w:pPr>
              <w:spacing w:line="360" w:lineRule="auto"/>
              <w:ind w:firstLineChars="200" w:firstLine="480"/>
              <w:rPr>
                <w:b/>
                <w:color w:val="000000" w:themeColor="text1"/>
                <w:sz w:val="24"/>
              </w:rPr>
            </w:pPr>
            <w:r>
              <w:rPr>
                <w:color w:val="000000" w:themeColor="text1"/>
                <w:sz w:val="24"/>
              </w:rPr>
              <w:t>本项目为</w:t>
            </w:r>
            <w:r>
              <w:rPr>
                <w:rFonts w:hAnsi="宋体" w:hint="eastAsia"/>
                <w:color w:val="000000" w:themeColor="text1"/>
                <w:sz w:val="24"/>
              </w:rPr>
              <w:t>砚山县听湖环湖路建设项目</w:t>
            </w:r>
            <w:r>
              <w:rPr>
                <w:color w:val="000000" w:themeColor="text1"/>
                <w:sz w:val="24"/>
              </w:rPr>
              <w:t>，</w:t>
            </w:r>
            <w:r>
              <w:rPr>
                <w:rFonts w:hint="eastAsia"/>
                <w:color w:val="000000" w:themeColor="text1"/>
                <w:sz w:val="24"/>
              </w:rPr>
              <w:t>位于砚山县听湖片区，</w:t>
            </w:r>
            <w:r>
              <w:rPr>
                <w:rFonts w:hAnsi="宋体"/>
                <w:color w:val="000000" w:themeColor="text1"/>
                <w:sz w:val="24"/>
              </w:rPr>
              <w:t>故进行项目区域环境质量现状评价时，引用《云南省文山州</w:t>
            </w:r>
            <w:r>
              <w:rPr>
                <w:color w:val="000000" w:themeColor="text1"/>
                <w:sz w:val="24"/>
              </w:rPr>
              <w:t>201</w:t>
            </w:r>
            <w:r>
              <w:rPr>
                <w:rFonts w:hint="eastAsia"/>
                <w:color w:val="000000" w:themeColor="text1"/>
                <w:sz w:val="24"/>
              </w:rPr>
              <w:t>6</w:t>
            </w:r>
            <w:r>
              <w:rPr>
                <w:rFonts w:hAnsi="宋体"/>
                <w:color w:val="000000" w:themeColor="text1"/>
                <w:sz w:val="24"/>
              </w:rPr>
              <w:t>年环境状况公报》中的监测数据和评价结论，具体如下：</w:t>
            </w:r>
          </w:p>
          <w:p w:rsidR="00964D84" w:rsidRDefault="00C040BA">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w:t>
            </w:r>
            <w:r>
              <w:rPr>
                <w:rFonts w:hAnsi="宋体"/>
                <w:b/>
                <w:color w:val="000000" w:themeColor="text1"/>
                <w:sz w:val="24"/>
              </w:rPr>
              <w:t>大气环境质量现状及评价</w:t>
            </w:r>
          </w:p>
          <w:p w:rsidR="00964D84" w:rsidRDefault="00C040BA">
            <w:pPr>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1</w:t>
            </w:r>
            <w:r>
              <w:rPr>
                <w:rFonts w:hAnsi="宋体" w:hint="eastAsia"/>
                <w:color w:val="000000" w:themeColor="text1"/>
                <w:kern w:val="0"/>
                <w:sz w:val="24"/>
              </w:rPr>
              <w:t>）区域环境空气现状达标判定</w:t>
            </w:r>
          </w:p>
          <w:p w:rsidR="00964D84" w:rsidRDefault="00C040BA">
            <w:pPr>
              <w:spacing w:line="360" w:lineRule="auto"/>
              <w:ind w:firstLineChars="200" w:firstLine="480"/>
              <w:rPr>
                <w:rFonts w:hAnsi="宋体"/>
                <w:color w:val="000000" w:themeColor="text1"/>
                <w:kern w:val="0"/>
                <w:sz w:val="24"/>
              </w:rPr>
            </w:pPr>
            <w:r>
              <w:rPr>
                <w:rFonts w:hAnsi="宋体" w:hint="eastAsia"/>
                <w:color w:val="000000" w:themeColor="text1"/>
                <w:kern w:val="0"/>
                <w:sz w:val="24"/>
              </w:rPr>
              <w:t>根据文山州生态环境局发布的《云南省文山州</w:t>
            </w:r>
            <w:r>
              <w:rPr>
                <w:rFonts w:hAnsi="宋体" w:hint="eastAsia"/>
                <w:color w:val="000000" w:themeColor="text1"/>
                <w:kern w:val="0"/>
                <w:sz w:val="24"/>
              </w:rPr>
              <w:t>2018</w:t>
            </w:r>
            <w:r>
              <w:rPr>
                <w:rFonts w:hAnsi="宋体" w:hint="eastAsia"/>
                <w:color w:val="000000" w:themeColor="text1"/>
                <w:kern w:val="0"/>
                <w:sz w:val="24"/>
              </w:rPr>
              <w:t>年环境状况公报》可知，</w:t>
            </w:r>
            <w:r>
              <w:rPr>
                <w:rFonts w:hAnsi="宋体" w:hint="eastAsia"/>
                <w:color w:val="000000" w:themeColor="text1"/>
                <w:kern w:val="0"/>
                <w:sz w:val="24"/>
              </w:rPr>
              <w:t>2018</w:t>
            </w:r>
            <w:r>
              <w:rPr>
                <w:rFonts w:hAnsi="宋体" w:hint="eastAsia"/>
                <w:color w:val="000000" w:themeColor="text1"/>
                <w:kern w:val="0"/>
                <w:sz w:val="24"/>
              </w:rPr>
              <w:t>年砚山县环境空气</w:t>
            </w:r>
            <w:r>
              <w:rPr>
                <w:rFonts w:hAnsi="宋体" w:hint="eastAsia"/>
                <w:color w:val="000000" w:themeColor="text1"/>
                <w:kern w:val="0"/>
                <w:sz w:val="24"/>
              </w:rPr>
              <w:t>6</w:t>
            </w:r>
            <w:r>
              <w:rPr>
                <w:rFonts w:hAnsi="宋体" w:hint="eastAsia"/>
                <w:color w:val="000000" w:themeColor="text1"/>
                <w:kern w:val="0"/>
                <w:sz w:val="24"/>
              </w:rPr>
              <w:t>项基本因子均能满足《环境空气质量标准》（</w:t>
            </w:r>
            <w:r>
              <w:rPr>
                <w:rFonts w:hAnsi="宋体" w:hint="eastAsia"/>
                <w:color w:val="000000" w:themeColor="text1"/>
                <w:kern w:val="0"/>
                <w:sz w:val="24"/>
              </w:rPr>
              <w:t>GB 3095-2012</w:t>
            </w:r>
            <w:r>
              <w:rPr>
                <w:rFonts w:hAnsi="宋体" w:hint="eastAsia"/>
                <w:color w:val="000000" w:themeColor="text1"/>
                <w:kern w:val="0"/>
                <w:sz w:val="24"/>
              </w:rPr>
              <w:t>）二级标准及《环境影响评价技术导则</w:t>
            </w:r>
            <w:r>
              <w:rPr>
                <w:rFonts w:hAnsi="宋体" w:hint="eastAsia"/>
                <w:color w:val="000000" w:themeColor="text1"/>
                <w:kern w:val="0"/>
                <w:sz w:val="24"/>
              </w:rPr>
              <w:t xml:space="preserve"> </w:t>
            </w:r>
            <w:r>
              <w:rPr>
                <w:rFonts w:hAnsi="宋体" w:hint="eastAsia"/>
                <w:color w:val="000000" w:themeColor="text1"/>
                <w:kern w:val="0"/>
                <w:sz w:val="24"/>
              </w:rPr>
              <w:t>大气环境》</w:t>
            </w:r>
            <w:r>
              <w:rPr>
                <w:rFonts w:hAnsi="宋体" w:hint="eastAsia"/>
                <w:color w:val="000000" w:themeColor="text1"/>
                <w:kern w:val="0"/>
                <w:sz w:val="24"/>
              </w:rPr>
              <w:t xml:space="preserve"> </w:t>
            </w:r>
            <w:r>
              <w:rPr>
                <w:rFonts w:hAnsi="宋体" w:hint="eastAsia"/>
                <w:color w:val="000000" w:themeColor="text1"/>
                <w:kern w:val="0"/>
                <w:sz w:val="24"/>
              </w:rPr>
              <w:t>（</w:t>
            </w:r>
            <w:r>
              <w:rPr>
                <w:rFonts w:hAnsi="宋体" w:hint="eastAsia"/>
                <w:color w:val="000000" w:themeColor="text1"/>
                <w:kern w:val="0"/>
                <w:sz w:val="24"/>
              </w:rPr>
              <w:t>HJ2.2-2018</w:t>
            </w:r>
            <w:r>
              <w:rPr>
                <w:rFonts w:hAnsi="宋体" w:hint="eastAsia"/>
                <w:color w:val="000000" w:themeColor="text1"/>
                <w:kern w:val="0"/>
                <w:sz w:val="24"/>
              </w:rPr>
              <w:t>）中有关环境空气质量达标区的要求，砚山县属于环境空气质量达标区域。</w:t>
            </w:r>
          </w:p>
          <w:p w:rsidR="00964D84" w:rsidRDefault="00C040BA">
            <w:pPr>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2</w:t>
            </w:r>
            <w:r>
              <w:rPr>
                <w:rFonts w:hAnsi="宋体" w:hint="eastAsia"/>
                <w:color w:val="000000" w:themeColor="text1"/>
                <w:kern w:val="0"/>
                <w:sz w:val="24"/>
              </w:rPr>
              <w:t>）项目区环境空气现状</w:t>
            </w:r>
          </w:p>
          <w:p w:rsidR="00964D84" w:rsidRDefault="00C040BA">
            <w:pPr>
              <w:spacing w:line="360" w:lineRule="auto"/>
              <w:ind w:firstLineChars="200" w:firstLine="480"/>
              <w:rPr>
                <w:rFonts w:hAnsi="宋体"/>
                <w:color w:val="000000" w:themeColor="text1"/>
                <w:kern w:val="0"/>
                <w:sz w:val="24"/>
              </w:rPr>
            </w:pPr>
            <w:r>
              <w:rPr>
                <w:rFonts w:hAnsi="宋体" w:hint="eastAsia"/>
                <w:color w:val="000000" w:themeColor="text1"/>
                <w:kern w:val="0"/>
                <w:sz w:val="24"/>
              </w:rPr>
              <w:t>根据环境状况公报可知，项目所处区域满足《环境空气质量标准》（</w:t>
            </w:r>
            <w:r>
              <w:rPr>
                <w:rFonts w:hAnsi="宋体" w:hint="eastAsia"/>
                <w:color w:val="000000" w:themeColor="text1"/>
                <w:kern w:val="0"/>
                <w:sz w:val="24"/>
              </w:rPr>
              <w:t>GB 3095-2012</w:t>
            </w:r>
            <w:r>
              <w:rPr>
                <w:rFonts w:hAnsi="宋体" w:hint="eastAsia"/>
                <w:color w:val="000000" w:themeColor="text1"/>
                <w:kern w:val="0"/>
                <w:sz w:val="24"/>
              </w:rPr>
              <w:t>）二级标准。</w:t>
            </w:r>
          </w:p>
          <w:p w:rsidR="00964D84" w:rsidRDefault="00C040BA">
            <w:pPr>
              <w:pStyle w:val="17"/>
              <w:numPr>
                <w:ilvl w:val="0"/>
                <w:numId w:val="1"/>
              </w:numPr>
              <w:spacing w:line="360" w:lineRule="auto"/>
              <w:ind w:firstLineChars="0"/>
              <w:rPr>
                <w:rFonts w:hAnsi="宋体"/>
                <w:b/>
                <w:color w:val="000000" w:themeColor="text1"/>
                <w:sz w:val="24"/>
              </w:rPr>
            </w:pPr>
            <w:r>
              <w:rPr>
                <w:rFonts w:hAnsi="宋体"/>
                <w:b/>
                <w:color w:val="000000" w:themeColor="text1"/>
                <w:sz w:val="24"/>
              </w:rPr>
              <w:t>地表水环境质量现状及评价</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距拟建项目最近水体为听湖水库，依据《云南省地表水水环境功能区划（</w:t>
            </w:r>
            <w:r>
              <w:rPr>
                <w:rFonts w:hAnsi="宋体" w:hint="eastAsia"/>
                <w:color w:val="000000" w:themeColor="text1"/>
                <w:sz w:val="24"/>
              </w:rPr>
              <w:t>2010-2020</w:t>
            </w:r>
            <w:r>
              <w:rPr>
                <w:rFonts w:hAnsi="宋体" w:hint="eastAsia"/>
                <w:color w:val="000000" w:themeColor="text1"/>
                <w:sz w:val="24"/>
              </w:rPr>
              <w:t>）》，听湖水库水环境功能为农业用水、工业用水、水质类别为</w:t>
            </w:r>
            <w:r w:rsidR="00964D84">
              <w:rPr>
                <w:rFonts w:hAnsi="宋体"/>
                <w:color w:val="000000" w:themeColor="text1"/>
                <w:sz w:val="24"/>
              </w:rPr>
              <w:fldChar w:fldCharType="begin"/>
            </w:r>
            <w:r>
              <w:rPr>
                <w:rFonts w:hAnsi="宋体" w:hint="eastAsia"/>
                <w:color w:val="000000" w:themeColor="text1"/>
                <w:sz w:val="24"/>
              </w:rPr>
              <w:instrText>= 3 \* ROMAN</w:instrText>
            </w:r>
            <w:r w:rsidR="00964D84">
              <w:rPr>
                <w:rFonts w:hAnsi="宋体"/>
                <w:color w:val="000000" w:themeColor="text1"/>
                <w:sz w:val="24"/>
              </w:rPr>
              <w:fldChar w:fldCharType="separate"/>
            </w:r>
            <w:r>
              <w:rPr>
                <w:rFonts w:hAnsi="宋体"/>
                <w:color w:val="000000" w:themeColor="text1"/>
                <w:sz w:val="24"/>
              </w:rPr>
              <w:t>III</w:t>
            </w:r>
            <w:r w:rsidR="00964D84">
              <w:rPr>
                <w:rFonts w:hAnsi="宋体"/>
                <w:color w:val="000000" w:themeColor="text1"/>
                <w:sz w:val="24"/>
              </w:rPr>
              <w:fldChar w:fldCharType="end"/>
            </w:r>
            <w:r>
              <w:rPr>
                <w:rFonts w:hAnsi="宋体" w:hint="eastAsia"/>
                <w:color w:val="000000" w:themeColor="text1"/>
                <w:sz w:val="24"/>
              </w:rPr>
              <w:t>类，执行《地表水环境质量标准》</w:t>
            </w:r>
            <w:r>
              <w:rPr>
                <w:rFonts w:hAnsi="宋体"/>
                <w:color w:val="000000" w:themeColor="text1"/>
                <w:sz w:val="24"/>
              </w:rPr>
              <w:t>（</w:t>
            </w:r>
            <w:r>
              <w:rPr>
                <w:color w:val="000000" w:themeColor="text1"/>
                <w:sz w:val="24"/>
              </w:rPr>
              <w:t>GB3838-2002</w:t>
            </w:r>
            <w:r>
              <w:rPr>
                <w:rFonts w:hAnsi="宋体"/>
                <w:color w:val="000000" w:themeColor="text1"/>
                <w:sz w:val="24"/>
              </w:rPr>
              <w:t>）</w:t>
            </w:r>
            <w:r w:rsidR="00964D84">
              <w:rPr>
                <w:rFonts w:hAnsi="宋体"/>
                <w:color w:val="000000" w:themeColor="text1"/>
                <w:sz w:val="24"/>
              </w:rPr>
              <w:fldChar w:fldCharType="begin"/>
            </w:r>
            <w:r>
              <w:rPr>
                <w:rFonts w:hAnsi="宋体" w:hint="eastAsia"/>
                <w:color w:val="000000" w:themeColor="text1"/>
                <w:sz w:val="24"/>
              </w:rPr>
              <w:instrText>= 3 \* ROMAN</w:instrText>
            </w:r>
            <w:r w:rsidR="00964D84">
              <w:rPr>
                <w:rFonts w:hAnsi="宋体"/>
                <w:color w:val="000000" w:themeColor="text1"/>
                <w:sz w:val="24"/>
              </w:rPr>
              <w:fldChar w:fldCharType="separate"/>
            </w:r>
            <w:r>
              <w:rPr>
                <w:rFonts w:hAnsi="宋体"/>
                <w:color w:val="000000" w:themeColor="text1"/>
                <w:sz w:val="24"/>
              </w:rPr>
              <w:t>III</w:t>
            </w:r>
            <w:r w:rsidR="00964D84">
              <w:rPr>
                <w:rFonts w:hAnsi="宋体"/>
                <w:color w:val="000000" w:themeColor="text1"/>
                <w:sz w:val="24"/>
              </w:rPr>
              <w:fldChar w:fldCharType="end"/>
            </w:r>
            <w:r>
              <w:rPr>
                <w:rFonts w:hAnsi="宋体" w:hint="eastAsia"/>
                <w:color w:val="000000" w:themeColor="text1"/>
                <w:sz w:val="24"/>
              </w:rPr>
              <w:t>类标准。根据</w:t>
            </w:r>
            <w:r>
              <w:rPr>
                <w:color w:val="000000" w:themeColor="text1"/>
                <w:kern w:val="0"/>
                <w:sz w:val="24"/>
              </w:rPr>
              <w:t>2017</w:t>
            </w:r>
            <w:r>
              <w:rPr>
                <w:rFonts w:ascii="宋体" w:hAnsi="宋体" w:hint="eastAsia"/>
                <w:color w:val="000000" w:themeColor="text1"/>
                <w:kern w:val="0"/>
                <w:sz w:val="24"/>
              </w:rPr>
              <w:t>年</w:t>
            </w:r>
            <w:r>
              <w:rPr>
                <w:rFonts w:hint="eastAsia"/>
                <w:color w:val="000000" w:themeColor="text1"/>
                <w:kern w:val="0"/>
                <w:sz w:val="24"/>
              </w:rPr>
              <w:t>8</w:t>
            </w:r>
            <w:r>
              <w:rPr>
                <w:rFonts w:ascii="宋体" w:hAnsi="宋体" w:hint="eastAsia"/>
                <w:color w:val="000000" w:themeColor="text1"/>
                <w:kern w:val="0"/>
                <w:sz w:val="24"/>
              </w:rPr>
              <w:t>月</w:t>
            </w:r>
            <w:r>
              <w:rPr>
                <w:rFonts w:hint="eastAsia"/>
                <w:color w:val="000000" w:themeColor="text1"/>
                <w:kern w:val="0"/>
                <w:sz w:val="24"/>
              </w:rPr>
              <w:t>1</w:t>
            </w:r>
            <w:r>
              <w:rPr>
                <w:rFonts w:ascii="宋体" w:hAnsi="宋体" w:hint="eastAsia"/>
                <w:color w:val="000000" w:themeColor="text1"/>
                <w:kern w:val="0"/>
                <w:sz w:val="24"/>
              </w:rPr>
              <w:t>日砚山县环境监测站对听湖水库的监测数据（砚环监字</w:t>
            </w:r>
            <w:r>
              <w:rPr>
                <w:rFonts w:hint="eastAsia"/>
                <w:color w:val="000000" w:themeColor="text1"/>
                <w:kern w:val="0"/>
                <w:sz w:val="24"/>
              </w:rPr>
              <w:t>[2017]-065</w:t>
            </w:r>
            <w:r>
              <w:rPr>
                <w:rFonts w:ascii="宋体" w:hAnsi="宋体" w:hint="eastAsia"/>
                <w:color w:val="000000" w:themeColor="text1"/>
                <w:kern w:val="0"/>
                <w:sz w:val="24"/>
              </w:rPr>
              <w:t>号），水质</w:t>
            </w:r>
            <w:r>
              <w:rPr>
                <w:rFonts w:ascii="宋体" w:hAnsi="宋体"/>
                <w:color w:val="000000" w:themeColor="text1"/>
                <w:kern w:val="0"/>
                <w:sz w:val="24"/>
              </w:rPr>
              <w:t>监测及评价结果详见表</w:t>
            </w:r>
            <w:r>
              <w:rPr>
                <w:color w:val="000000" w:themeColor="text1"/>
                <w:kern w:val="0"/>
                <w:sz w:val="24"/>
              </w:rPr>
              <w:t>3-1</w:t>
            </w:r>
            <w:r>
              <w:rPr>
                <w:rFonts w:ascii="宋体" w:hAnsi="宋体"/>
                <w:color w:val="000000" w:themeColor="text1"/>
                <w:sz w:val="24"/>
              </w:rPr>
              <w:t>。</w:t>
            </w:r>
          </w:p>
          <w:p w:rsidR="00964D84" w:rsidRDefault="00C040BA">
            <w:pPr>
              <w:spacing w:line="360" w:lineRule="auto"/>
              <w:jc w:val="center"/>
              <w:rPr>
                <w:b/>
                <w:bCs/>
                <w:color w:val="000000" w:themeColor="text1"/>
                <w:szCs w:val="21"/>
              </w:rPr>
            </w:pPr>
            <w:r>
              <w:rPr>
                <w:rFonts w:ascii="宋体" w:hAnsi="宋体"/>
                <w:b/>
                <w:bCs/>
                <w:color w:val="000000" w:themeColor="text1"/>
              </w:rPr>
              <w:t>表</w:t>
            </w:r>
            <w:r>
              <w:rPr>
                <w:b/>
                <w:bCs/>
                <w:color w:val="000000" w:themeColor="text1"/>
              </w:rPr>
              <w:t xml:space="preserve">3-1  </w:t>
            </w:r>
            <w:r>
              <w:rPr>
                <w:rFonts w:ascii="宋体" w:hAnsi="宋体"/>
                <w:b/>
                <w:bCs/>
                <w:color w:val="000000" w:themeColor="text1"/>
              </w:rPr>
              <w:t>听湖水库水质监测结果</w:t>
            </w:r>
          </w:p>
          <w:tbl>
            <w:tblPr>
              <w:tblW w:w="8104" w:type="dxa"/>
              <w:jc w:val="center"/>
              <w:tblLayout w:type="fixed"/>
              <w:tblLook w:val="04A0"/>
            </w:tblPr>
            <w:tblGrid>
              <w:gridCol w:w="2021"/>
              <w:gridCol w:w="2030"/>
              <w:gridCol w:w="2027"/>
              <w:gridCol w:w="2026"/>
            </w:tblGrid>
            <w:tr w:rsidR="00964D84">
              <w:trPr>
                <w:trHeight w:val="587"/>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rPr>
                  </w:pPr>
                  <w:r>
                    <w:rPr>
                      <w:rFonts w:hAnsi="宋体"/>
                      <w:color w:val="000000" w:themeColor="text1"/>
                    </w:rPr>
                    <w:t>项目</w:t>
                  </w:r>
                </w:p>
              </w:tc>
              <w:tc>
                <w:tcPr>
                  <w:tcW w:w="2030"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rFonts w:hAnsi="宋体"/>
                      <w:color w:val="000000" w:themeColor="text1"/>
                    </w:rPr>
                    <w:t>监测值</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rFonts w:ascii="宋体" w:hAnsi="宋体" w:cs="宋体" w:hint="eastAsia"/>
                      <w:color w:val="000000" w:themeColor="text1"/>
                    </w:rPr>
                    <w:t>Ⅲ</w:t>
                  </w:r>
                  <w:r>
                    <w:rPr>
                      <w:rFonts w:ascii="宋体" w:hAnsi="宋体"/>
                      <w:color w:val="000000" w:themeColor="text1"/>
                    </w:rPr>
                    <w:t>类标准</w:t>
                  </w:r>
                </w:p>
              </w:tc>
              <w:tc>
                <w:tcPr>
                  <w:tcW w:w="2026"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rFonts w:hAnsi="宋体"/>
                      <w:color w:val="000000" w:themeColor="text1"/>
                    </w:rPr>
                    <w:t>达标情况</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szCs w:val="21"/>
                    </w:rPr>
                  </w:pPr>
                  <w:r>
                    <w:rPr>
                      <w:color w:val="000000" w:themeColor="text1"/>
                      <w:kern w:val="0"/>
                    </w:rPr>
                    <w:t>pH</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kern w:val="0"/>
                    </w:rPr>
                    <w:t>8.70</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6-9</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color w:val="000000" w:themeColor="text1"/>
                      <w:kern w:val="0"/>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color w:val="000000" w:themeColor="text1"/>
                      <w:kern w:val="0"/>
                    </w:rPr>
                    <w:t>氨氮</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szCs w:val="21"/>
                    </w:rPr>
                    <w:t>0.25</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1.0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hint="eastAsia"/>
                      <w:color w:val="000000" w:themeColor="text1"/>
                      <w:kern w:val="0"/>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b/>
                      <w:color w:val="000000" w:themeColor="text1"/>
                      <w:szCs w:val="21"/>
                    </w:rPr>
                  </w:pPr>
                  <w:r>
                    <w:rPr>
                      <w:b/>
                      <w:color w:val="000000" w:themeColor="text1"/>
                      <w:kern w:val="0"/>
                    </w:rPr>
                    <w:t>BOD</w:t>
                  </w:r>
                  <w:r>
                    <w:rPr>
                      <w:b/>
                      <w:color w:val="000000" w:themeColor="text1"/>
                      <w:kern w:val="0"/>
                      <w:vertAlign w:val="subscript"/>
                    </w:rPr>
                    <w:t>5</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int="eastAsia"/>
                      <w:b/>
                      <w:color w:val="000000" w:themeColor="text1"/>
                      <w:szCs w:val="21"/>
                    </w:rPr>
                    <w:t>8.0</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b/>
                      <w:color w:val="000000" w:themeColor="text1"/>
                      <w:szCs w:val="21"/>
                    </w:rPr>
                  </w:pPr>
                  <w:r>
                    <w:rPr>
                      <w:b/>
                      <w:color w:val="000000" w:themeColor="text1"/>
                    </w:rPr>
                    <w:t>4.0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hint="eastAsia"/>
                      <w:b/>
                      <w:color w:val="000000" w:themeColor="text1"/>
                    </w:rPr>
                    <w:t>超标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b/>
                      <w:color w:val="000000" w:themeColor="text1"/>
                      <w:kern w:val="0"/>
                    </w:rPr>
                    <w:t>总磷</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int="eastAsia"/>
                      <w:b/>
                      <w:color w:val="000000" w:themeColor="text1"/>
                      <w:szCs w:val="21"/>
                    </w:rPr>
                    <w:t>0.06</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b/>
                      <w:color w:val="000000" w:themeColor="text1"/>
                      <w:szCs w:val="21"/>
                    </w:rPr>
                  </w:pPr>
                  <w:r>
                    <w:rPr>
                      <w:b/>
                      <w:color w:val="000000" w:themeColor="text1"/>
                    </w:rPr>
                    <w:t>0.05</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int="eastAsia"/>
                      <w:b/>
                      <w:color w:val="000000" w:themeColor="text1"/>
                    </w:rPr>
                    <w:t>超标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b/>
                      <w:color w:val="000000" w:themeColor="text1"/>
                      <w:kern w:val="0"/>
                    </w:rPr>
                    <w:t>总氮</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int="eastAsia"/>
                      <w:b/>
                      <w:color w:val="000000" w:themeColor="text1"/>
                      <w:szCs w:val="21"/>
                    </w:rPr>
                    <w:t>1.66</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b/>
                      <w:color w:val="000000" w:themeColor="text1"/>
                      <w:szCs w:val="21"/>
                    </w:rPr>
                  </w:pPr>
                  <w:r>
                    <w:rPr>
                      <w:b/>
                      <w:color w:val="000000" w:themeColor="text1"/>
                    </w:rPr>
                    <w:t>1.0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ascii="宋体" w:hAnsi="宋体" w:cs="宋体" w:hint="eastAsia"/>
                      <w:b/>
                      <w:color w:val="000000" w:themeColor="text1"/>
                    </w:rPr>
                    <w:t>超标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kern w:val="0"/>
                      <w:szCs w:val="21"/>
                    </w:rPr>
                  </w:pPr>
                  <w:r>
                    <w:rPr>
                      <w:rFonts w:hAnsi="宋体"/>
                      <w:color w:val="000000" w:themeColor="text1"/>
                      <w:kern w:val="0"/>
                    </w:rPr>
                    <w:t>氟化物</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kern w:val="0"/>
                      <w:szCs w:val="21"/>
                    </w:rPr>
                  </w:pPr>
                  <w:r>
                    <w:rPr>
                      <w:rFonts w:hint="eastAsia"/>
                      <w:color w:val="000000" w:themeColor="text1"/>
                      <w:kern w:val="0"/>
                      <w:szCs w:val="21"/>
                    </w:rPr>
                    <w:t>0.381</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1.0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hint="eastAsia"/>
                      <w:color w:val="000000" w:themeColor="text1"/>
                      <w:kern w:val="0"/>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color w:val="000000" w:themeColor="text1"/>
                      <w:kern w:val="0"/>
                    </w:rPr>
                    <w:t>硫酸盐</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szCs w:val="21"/>
                    </w:rPr>
                    <w:t>23.8</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250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color w:val="000000" w:themeColor="text1"/>
                      <w:kern w:val="0"/>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color w:val="000000" w:themeColor="text1"/>
                      <w:kern w:val="0"/>
                    </w:rPr>
                    <w:t>氯化物</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szCs w:val="21"/>
                    </w:rPr>
                    <w:t>33.7</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250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color w:val="000000" w:themeColor="text1"/>
                      <w:kern w:val="0"/>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color w:val="000000" w:themeColor="text1"/>
                      <w:kern w:val="0"/>
                    </w:rPr>
                    <w:t>硝酸盐氮</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szCs w:val="21"/>
                    </w:rPr>
                    <w:t>0.02L</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10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color w:val="000000" w:themeColor="text1"/>
                      <w:kern w:val="0"/>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b/>
                      <w:color w:val="000000" w:themeColor="text1"/>
                      <w:kern w:val="0"/>
                    </w:rPr>
                    <w:t>高锰酸盐指数</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int="eastAsia"/>
                      <w:b/>
                      <w:color w:val="000000" w:themeColor="text1"/>
                      <w:szCs w:val="21"/>
                    </w:rPr>
                    <w:t>6.4</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b/>
                      <w:color w:val="000000" w:themeColor="text1"/>
                      <w:szCs w:val="21"/>
                    </w:rPr>
                  </w:pPr>
                  <w:r>
                    <w:rPr>
                      <w:b/>
                      <w:color w:val="000000" w:themeColor="text1"/>
                    </w:rPr>
                    <w:t>6.0</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hint="eastAsia"/>
                      <w:b/>
                      <w:color w:val="000000" w:themeColor="text1"/>
                    </w:rPr>
                    <w:t>超标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color w:val="000000" w:themeColor="text1"/>
                      <w:szCs w:val="21"/>
                    </w:rPr>
                  </w:pPr>
                  <w:r>
                    <w:rPr>
                      <w:rFonts w:hAnsi="宋体"/>
                      <w:color w:val="000000" w:themeColor="text1"/>
                      <w:kern w:val="0"/>
                    </w:rPr>
                    <w:t>石油类</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szCs w:val="21"/>
                    </w:rPr>
                    <w:t>0.02</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color w:val="000000" w:themeColor="text1"/>
                      <w:szCs w:val="21"/>
                    </w:rPr>
                  </w:pPr>
                  <w:r>
                    <w:rPr>
                      <w:color w:val="000000" w:themeColor="text1"/>
                    </w:rPr>
                    <w:t>0.05</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color w:val="000000" w:themeColor="text1"/>
                      <w:szCs w:val="21"/>
                    </w:rPr>
                  </w:pPr>
                  <w:r>
                    <w:rPr>
                      <w:rFonts w:hint="eastAsia"/>
                      <w:color w:val="000000" w:themeColor="text1"/>
                      <w:szCs w:val="21"/>
                    </w:rPr>
                    <w:t>达标</w:t>
                  </w:r>
                </w:p>
              </w:tc>
            </w:tr>
            <w:tr w:rsidR="00964D84">
              <w:trPr>
                <w:jc w:val="center"/>
              </w:trPr>
              <w:tc>
                <w:tcPr>
                  <w:tcW w:w="2021" w:type="dxa"/>
                  <w:tcBorders>
                    <w:top w:val="single" w:sz="4" w:space="0" w:color="auto"/>
                    <w:left w:val="single" w:sz="4" w:space="0" w:color="auto"/>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b/>
                      <w:color w:val="000000" w:themeColor="text1"/>
                      <w:kern w:val="0"/>
                    </w:rPr>
                    <w:lastRenderedPageBreak/>
                    <w:t>阴离子表面活性剂</w:t>
                  </w:r>
                </w:p>
              </w:tc>
              <w:tc>
                <w:tcPr>
                  <w:tcW w:w="2030"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int="eastAsia"/>
                      <w:b/>
                      <w:color w:val="000000" w:themeColor="text1"/>
                      <w:szCs w:val="21"/>
                    </w:rPr>
                    <w:t>0.057</w:t>
                  </w:r>
                </w:p>
              </w:tc>
              <w:tc>
                <w:tcPr>
                  <w:tcW w:w="2027" w:type="dxa"/>
                  <w:tcBorders>
                    <w:top w:val="single" w:sz="4" w:space="0" w:color="auto"/>
                    <w:left w:val="nil"/>
                    <w:bottom w:val="single" w:sz="4" w:space="0" w:color="auto"/>
                    <w:right w:val="single" w:sz="4" w:space="0" w:color="auto"/>
                  </w:tcBorders>
                  <w:vAlign w:val="center"/>
                </w:tcPr>
                <w:p w:rsidR="00964D84" w:rsidRDefault="00C040BA">
                  <w:pPr>
                    <w:jc w:val="center"/>
                    <w:rPr>
                      <w:b/>
                      <w:color w:val="000000" w:themeColor="text1"/>
                      <w:szCs w:val="21"/>
                    </w:rPr>
                  </w:pPr>
                  <w:r>
                    <w:rPr>
                      <w:b/>
                      <w:color w:val="000000" w:themeColor="text1"/>
                    </w:rPr>
                    <w:t>0.2</w:t>
                  </w:r>
                </w:p>
              </w:tc>
              <w:tc>
                <w:tcPr>
                  <w:tcW w:w="2026" w:type="dxa"/>
                  <w:tcBorders>
                    <w:top w:val="single" w:sz="4" w:space="0" w:color="auto"/>
                    <w:left w:val="nil"/>
                    <w:bottom w:val="single" w:sz="4" w:space="0" w:color="auto"/>
                    <w:right w:val="single" w:sz="4" w:space="0" w:color="auto"/>
                  </w:tcBorders>
                  <w:vAlign w:val="center"/>
                </w:tcPr>
                <w:p w:rsidR="00964D84" w:rsidRDefault="00C040BA">
                  <w:pPr>
                    <w:widowControl/>
                    <w:jc w:val="center"/>
                    <w:rPr>
                      <w:b/>
                      <w:color w:val="000000" w:themeColor="text1"/>
                      <w:szCs w:val="21"/>
                    </w:rPr>
                  </w:pPr>
                  <w:r>
                    <w:rPr>
                      <w:rFonts w:hAnsi="宋体" w:hint="eastAsia"/>
                      <w:b/>
                      <w:color w:val="000000" w:themeColor="text1"/>
                      <w:kern w:val="0"/>
                    </w:rPr>
                    <w:t>超标</w:t>
                  </w:r>
                </w:p>
              </w:tc>
            </w:tr>
          </w:tbl>
          <w:p w:rsidR="00964D84" w:rsidRDefault="00C040BA">
            <w:pPr>
              <w:spacing w:line="360" w:lineRule="auto"/>
              <w:ind w:firstLineChars="200" w:firstLine="480"/>
              <w:rPr>
                <w:color w:val="000000" w:themeColor="text1"/>
                <w:kern w:val="0"/>
                <w:sz w:val="24"/>
              </w:rPr>
            </w:pPr>
            <w:r>
              <w:rPr>
                <w:color w:val="000000" w:themeColor="text1"/>
                <w:kern w:val="0"/>
                <w:sz w:val="24"/>
              </w:rPr>
              <w:t>根据《云南省地表水水环境功能区划（</w:t>
            </w:r>
            <w:r>
              <w:rPr>
                <w:color w:val="000000" w:themeColor="text1"/>
                <w:kern w:val="0"/>
                <w:sz w:val="24"/>
              </w:rPr>
              <w:t>2010—2020</w:t>
            </w:r>
            <w:r>
              <w:rPr>
                <w:color w:val="000000" w:themeColor="text1"/>
                <w:kern w:val="0"/>
                <w:sz w:val="24"/>
              </w:rPr>
              <w:t>年）》，听湖水库的水体水质执行《地表水环境质量标准》（</w:t>
            </w:r>
            <w:r>
              <w:rPr>
                <w:color w:val="000000" w:themeColor="text1"/>
                <w:kern w:val="0"/>
                <w:sz w:val="24"/>
              </w:rPr>
              <w:t>GB3838-2002</w:t>
            </w:r>
            <w:r>
              <w:rPr>
                <w:color w:val="000000" w:themeColor="text1"/>
                <w:kern w:val="0"/>
                <w:sz w:val="24"/>
              </w:rPr>
              <w:t>）中</w:t>
            </w:r>
            <w:r>
              <w:rPr>
                <w:rFonts w:ascii="宋体" w:hAnsi="宋体" w:cs="宋体" w:hint="eastAsia"/>
                <w:color w:val="000000" w:themeColor="text1"/>
                <w:kern w:val="0"/>
                <w:sz w:val="24"/>
              </w:rPr>
              <w:t>Ⅲ</w:t>
            </w:r>
            <w:r>
              <w:rPr>
                <w:color w:val="000000" w:themeColor="text1"/>
                <w:kern w:val="0"/>
                <w:sz w:val="24"/>
              </w:rPr>
              <w:t>类水质标准，根据表</w:t>
            </w:r>
            <w:r>
              <w:rPr>
                <w:color w:val="000000" w:themeColor="text1"/>
                <w:kern w:val="0"/>
                <w:sz w:val="24"/>
              </w:rPr>
              <w:t>3-1</w:t>
            </w:r>
            <w:r>
              <w:rPr>
                <w:color w:val="000000" w:themeColor="text1"/>
                <w:kern w:val="0"/>
                <w:sz w:val="24"/>
              </w:rPr>
              <w:t>监测结果，已不能满足</w:t>
            </w:r>
            <w:r>
              <w:rPr>
                <w:rFonts w:ascii="宋体" w:hAnsi="宋体" w:cs="宋体" w:hint="eastAsia"/>
                <w:color w:val="000000" w:themeColor="text1"/>
                <w:kern w:val="0"/>
                <w:sz w:val="24"/>
              </w:rPr>
              <w:t>Ⅲ</w:t>
            </w:r>
            <w:r>
              <w:rPr>
                <w:color w:val="000000" w:themeColor="text1"/>
                <w:kern w:val="0"/>
                <w:sz w:val="24"/>
              </w:rPr>
              <w:t>类水体功能要求。分析超标原因，其主要原因为听湖水库是砚山县生活污水的受纳水体，且听湖水库属于半封闭水库，不利于水体流动，自净能力降低。</w:t>
            </w:r>
          </w:p>
          <w:p w:rsidR="00964D84" w:rsidRDefault="00C040BA">
            <w:pPr>
              <w:spacing w:line="360" w:lineRule="auto"/>
              <w:ind w:firstLineChars="200" w:firstLine="482"/>
              <w:rPr>
                <w:b/>
                <w:color w:val="000000" w:themeColor="text1"/>
                <w:sz w:val="24"/>
              </w:rPr>
            </w:pPr>
            <w:r>
              <w:rPr>
                <w:rFonts w:hint="eastAsia"/>
                <w:b/>
                <w:color w:val="000000" w:themeColor="text1"/>
                <w:sz w:val="24"/>
              </w:rPr>
              <w:t>3</w:t>
            </w:r>
            <w:r>
              <w:rPr>
                <w:rFonts w:hint="eastAsia"/>
                <w:b/>
                <w:color w:val="000000" w:themeColor="text1"/>
                <w:sz w:val="24"/>
              </w:rPr>
              <w:t>、地下水环境质量现状及评价</w:t>
            </w:r>
          </w:p>
          <w:p w:rsidR="00964D84" w:rsidRDefault="00C040BA">
            <w:pPr>
              <w:snapToGrid w:val="0"/>
              <w:spacing w:line="360" w:lineRule="auto"/>
              <w:ind w:firstLineChars="200" w:firstLine="480"/>
              <w:rPr>
                <w:color w:val="000000" w:themeColor="text1"/>
                <w:sz w:val="24"/>
              </w:rPr>
            </w:pPr>
            <w:r>
              <w:rPr>
                <w:rFonts w:hint="eastAsia"/>
                <w:color w:val="000000" w:themeColor="text1"/>
                <w:sz w:val="24"/>
              </w:rPr>
              <w:t>项目所在区域属砚山县听湖片区，区域内尚未发现地下水过度开采和受污染的现象，目前地下水质状况总体良好。</w:t>
            </w:r>
          </w:p>
          <w:p w:rsidR="00964D84" w:rsidRDefault="00C040BA">
            <w:pPr>
              <w:snapToGrid w:val="0"/>
              <w:spacing w:line="360" w:lineRule="auto"/>
              <w:ind w:firstLineChars="200" w:firstLine="482"/>
              <w:rPr>
                <w:b/>
                <w:color w:val="000000" w:themeColor="text1"/>
                <w:sz w:val="24"/>
              </w:rPr>
            </w:pPr>
            <w:r>
              <w:rPr>
                <w:rFonts w:hint="eastAsia"/>
                <w:b/>
                <w:color w:val="000000" w:themeColor="text1"/>
                <w:sz w:val="24"/>
              </w:rPr>
              <w:t>4</w:t>
            </w:r>
            <w:r>
              <w:rPr>
                <w:rFonts w:hint="eastAsia"/>
                <w:b/>
                <w:color w:val="000000" w:themeColor="text1"/>
                <w:sz w:val="24"/>
              </w:rPr>
              <w:t>、</w:t>
            </w:r>
            <w:r>
              <w:rPr>
                <w:b/>
                <w:color w:val="000000" w:themeColor="text1"/>
                <w:sz w:val="24"/>
              </w:rPr>
              <w:t>声环境</w:t>
            </w:r>
            <w:r>
              <w:rPr>
                <w:rFonts w:hint="eastAsia"/>
                <w:b/>
                <w:color w:val="000000" w:themeColor="text1"/>
                <w:sz w:val="24"/>
              </w:rPr>
              <w:t>质量</w:t>
            </w:r>
            <w:r>
              <w:rPr>
                <w:b/>
                <w:color w:val="000000" w:themeColor="text1"/>
                <w:sz w:val="24"/>
              </w:rPr>
              <w:t>现状及评价</w:t>
            </w:r>
          </w:p>
          <w:p w:rsidR="00964D84" w:rsidRDefault="00C040BA">
            <w:pPr>
              <w:snapToGrid w:val="0"/>
              <w:spacing w:line="360" w:lineRule="auto"/>
              <w:ind w:firstLineChars="200" w:firstLine="480"/>
              <w:rPr>
                <w:rFonts w:hAnsi="宋体"/>
                <w:color w:val="000000" w:themeColor="text1"/>
                <w:kern w:val="0"/>
                <w:sz w:val="24"/>
              </w:rPr>
            </w:pPr>
            <w:r>
              <w:rPr>
                <w:rFonts w:hint="eastAsia"/>
                <w:color w:val="000000" w:themeColor="text1"/>
                <w:sz w:val="24"/>
              </w:rPr>
              <w:t>项目位</w:t>
            </w:r>
            <w:r>
              <w:rPr>
                <w:rFonts w:hAnsi="宋体" w:hint="eastAsia"/>
                <w:color w:val="000000" w:themeColor="text1"/>
                <w:sz w:val="24"/>
              </w:rPr>
              <w:t>于砚山县听湖片区，属于城市功能</w:t>
            </w:r>
            <w:r>
              <w:rPr>
                <w:rFonts w:hAnsi="宋体" w:hint="eastAsia"/>
                <w:color w:val="000000" w:themeColor="text1"/>
                <w:sz w:val="24"/>
              </w:rPr>
              <w:t>2</w:t>
            </w:r>
            <w:r>
              <w:rPr>
                <w:rFonts w:hAnsi="宋体" w:hint="eastAsia"/>
                <w:color w:val="000000" w:themeColor="text1"/>
                <w:sz w:val="24"/>
              </w:rPr>
              <w:t>类区。</w:t>
            </w:r>
            <w:r>
              <w:rPr>
                <w:rFonts w:hAnsi="宋体" w:hint="eastAsia"/>
                <w:color w:val="000000" w:themeColor="text1"/>
                <w:kern w:val="0"/>
                <w:sz w:val="24"/>
              </w:rPr>
              <w:t>根据文山州生态环境局发布的《云南省文山州</w:t>
            </w:r>
            <w:r>
              <w:rPr>
                <w:rFonts w:hAnsi="宋体" w:hint="eastAsia"/>
                <w:color w:val="000000" w:themeColor="text1"/>
                <w:kern w:val="0"/>
                <w:sz w:val="24"/>
              </w:rPr>
              <w:t>2018</w:t>
            </w:r>
            <w:r>
              <w:rPr>
                <w:rFonts w:hAnsi="宋体" w:hint="eastAsia"/>
                <w:color w:val="000000" w:themeColor="text1"/>
                <w:kern w:val="0"/>
                <w:sz w:val="24"/>
              </w:rPr>
              <w:t>年环境状况公报》可知，</w:t>
            </w:r>
            <w:r>
              <w:rPr>
                <w:rFonts w:hAnsi="宋体" w:hint="eastAsia"/>
                <w:color w:val="000000" w:themeColor="text1"/>
                <w:kern w:val="0"/>
                <w:sz w:val="24"/>
              </w:rPr>
              <w:t>2018</w:t>
            </w:r>
            <w:r>
              <w:rPr>
                <w:rFonts w:hAnsi="宋体" w:hint="eastAsia"/>
                <w:color w:val="000000" w:themeColor="text1"/>
                <w:kern w:val="0"/>
                <w:sz w:val="24"/>
              </w:rPr>
              <w:t>年砚山县区域声环境昼间平均等效声级为</w:t>
            </w:r>
            <w:r>
              <w:rPr>
                <w:rFonts w:hAnsi="宋体" w:hint="eastAsia"/>
                <w:color w:val="000000" w:themeColor="text1"/>
                <w:kern w:val="0"/>
                <w:sz w:val="24"/>
              </w:rPr>
              <w:t>52.7dB</w:t>
            </w:r>
            <w:r>
              <w:rPr>
                <w:rFonts w:hAnsi="宋体" w:hint="eastAsia"/>
                <w:color w:val="000000" w:themeColor="text1"/>
                <w:kern w:val="0"/>
                <w:sz w:val="24"/>
              </w:rPr>
              <w:t>，区域环境噪声总体水平等级为二级、评价为较好。</w:t>
            </w:r>
          </w:p>
          <w:p w:rsidR="00964D84" w:rsidRDefault="00C040BA">
            <w:pPr>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、生态环境质量现状</w:t>
            </w:r>
          </w:p>
          <w:p w:rsidR="00964D84" w:rsidRDefault="00C040BA">
            <w:pPr>
              <w:spacing w:line="360" w:lineRule="auto"/>
              <w:ind w:firstLineChars="200" w:firstLine="480"/>
              <w:rPr>
                <w:rFonts w:hAnsi="宋体"/>
                <w:color w:val="000000" w:themeColor="text1"/>
                <w:sz w:val="24"/>
              </w:rPr>
            </w:pPr>
            <w:r>
              <w:rPr>
                <w:color w:val="000000" w:themeColor="text1"/>
                <w:sz w:val="24"/>
              </w:rPr>
              <w:t>项目</w:t>
            </w:r>
            <w:r>
              <w:rPr>
                <w:rFonts w:hint="eastAsia"/>
                <w:color w:val="000000" w:themeColor="text1"/>
                <w:sz w:val="24"/>
              </w:rPr>
              <w:t>位于砚山县听湖片区</w:t>
            </w:r>
            <w:r>
              <w:rPr>
                <w:color w:val="000000" w:themeColor="text1"/>
                <w:sz w:val="24"/>
              </w:rPr>
              <w:t>，</w:t>
            </w:r>
            <w:r>
              <w:rPr>
                <w:rFonts w:hint="eastAsia"/>
                <w:color w:val="000000" w:themeColor="text1"/>
                <w:sz w:val="24"/>
              </w:rPr>
              <w:t>项目场地及周围均为耕地、荒地，荒地主要以低矮灌木、杂草为主，耕地主要种植蔬菜、玉米等常见农作物，项目区域主要以农业生态环境、自然生态环境为主。</w:t>
            </w:r>
            <w:r>
              <w:rPr>
                <w:rFonts w:hAnsi="宋体"/>
                <w:color w:val="000000" w:themeColor="text1"/>
                <w:sz w:val="24"/>
              </w:rPr>
              <w:t>项目所在</w:t>
            </w:r>
            <w:r>
              <w:rPr>
                <w:rFonts w:hAnsi="宋体" w:hint="eastAsia"/>
                <w:color w:val="000000" w:themeColor="text1"/>
                <w:sz w:val="24"/>
              </w:rPr>
              <w:t>区域</w:t>
            </w:r>
            <w:r>
              <w:rPr>
                <w:rFonts w:hAnsi="宋体"/>
                <w:color w:val="000000" w:themeColor="text1"/>
                <w:sz w:val="24"/>
              </w:rPr>
              <w:t>不属于自然保护区，未发现需特殊保护的野生动、植物资源，生态环境状况一般</w:t>
            </w:r>
            <w:r>
              <w:rPr>
                <w:rFonts w:hAnsi="宋体" w:hint="eastAsia"/>
                <w:color w:val="000000" w:themeColor="text1"/>
                <w:sz w:val="24"/>
              </w:rPr>
              <w:t>。</w:t>
            </w: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color w:val="000000" w:themeColor="text1"/>
                <w:sz w:val="24"/>
              </w:rPr>
            </w:pPr>
          </w:p>
        </w:tc>
      </w:tr>
      <w:tr w:rsidR="00964D84">
        <w:trPr>
          <w:trHeight w:val="14048"/>
          <w:jc w:val="center"/>
        </w:trPr>
        <w:tc>
          <w:tcPr>
            <w:tcW w:w="9566" w:type="dxa"/>
            <w:tcMar>
              <w:top w:w="113" w:type="dxa"/>
              <w:bottom w:w="113" w:type="dxa"/>
            </w:tcMar>
          </w:tcPr>
          <w:p w:rsidR="00964D84" w:rsidRDefault="00C040BA">
            <w:pPr>
              <w:spacing w:line="420" w:lineRule="exact"/>
              <w:rPr>
                <w:b/>
                <w:color w:val="000000" w:themeColor="text1"/>
                <w:spacing w:val="-2"/>
                <w:sz w:val="24"/>
              </w:rPr>
            </w:pPr>
            <w:r>
              <w:rPr>
                <w:b/>
                <w:color w:val="000000" w:themeColor="text1"/>
                <w:spacing w:val="-2"/>
                <w:sz w:val="24"/>
              </w:rPr>
              <w:lastRenderedPageBreak/>
              <w:t>主要环境保护目标（列出名单及保护级别）：</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项目位于</w:t>
            </w:r>
            <w:r>
              <w:rPr>
                <w:rFonts w:hAnsi="宋体" w:hint="eastAsia"/>
                <w:color w:val="000000" w:themeColor="text1"/>
                <w:sz w:val="24"/>
              </w:rPr>
              <w:t>砚山县听湖片区</w:t>
            </w:r>
            <w:r>
              <w:rPr>
                <w:rFonts w:hAnsi="宋体"/>
                <w:color w:val="000000" w:themeColor="text1"/>
                <w:sz w:val="24"/>
              </w:rPr>
              <w:t>，</w:t>
            </w:r>
            <w:r>
              <w:rPr>
                <w:rFonts w:hAnsi="宋体"/>
                <w:color w:val="000000" w:themeColor="text1"/>
                <w:kern w:val="0"/>
                <w:sz w:val="24"/>
              </w:rPr>
              <w:t>项目评价区域不属于自然保护区，无水源保护区，未发现国家及省级保护的野生动、植物资源，整个区域内生物多样性一般</w:t>
            </w:r>
            <w:r>
              <w:rPr>
                <w:rFonts w:hAnsi="宋体" w:hint="eastAsia"/>
                <w:color w:val="000000" w:themeColor="text1"/>
                <w:kern w:val="0"/>
                <w:sz w:val="24"/>
              </w:rPr>
              <w:t>。</w:t>
            </w:r>
            <w:r>
              <w:rPr>
                <w:rFonts w:hint="eastAsia"/>
                <w:color w:val="000000" w:themeColor="text1"/>
                <w:sz w:val="24"/>
              </w:rPr>
              <w:t>项目西侧</w:t>
            </w:r>
            <w:r>
              <w:rPr>
                <w:rFonts w:hint="eastAsia"/>
                <w:color w:val="000000" w:themeColor="text1"/>
                <w:sz w:val="24"/>
              </w:rPr>
              <w:t>390m</w:t>
            </w:r>
            <w:r>
              <w:rPr>
                <w:rFonts w:hint="eastAsia"/>
                <w:color w:val="000000" w:themeColor="text1"/>
                <w:sz w:val="24"/>
              </w:rPr>
              <w:t>处有砚山县华博希望小学一个文化目标。</w:t>
            </w:r>
            <w:r>
              <w:rPr>
                <w:rFonts w:hAnsi="宋体"/>
                <w:color w:val="000000" w:themeColor="text1"/>
                <w:sz w:val="24"/>
              </w:rPr>
              <w:t>主要环境保护目标</w:t>
            </w:r>
            <w:r>
              <w:rPr>
                <w:rFonts w:hAnsi="宋体" w:hint="eastAsia"/>
                <w:color w:val="000000" w:themeColor="text1"/>
                <w:sz w:val="24"/>
              </w:rPr>
              <w:t>，具体</w:t>
            </w:r>
            <w:r>
              <w:rPr>
                <w:rFonts w:hAnsi="宋体"/>
                <w:color w:val="000000" w:themeColor="text1"/>
                <w:sz w:val="24"/>
              </w:rPr>
              <w:t>见表</w:t>
            </w:r>
            <w:r>
              <w:rPr>
                <w:rFonts w:hint="eastAsia"/>
                <w:color w:val="000000" w:themeColor="text1"/>
                <w:sz w:val="24"/>
              </w:rPr>
              <w:t>3-2</w:t>
            </w:r>
            <w:r>
              <w:rPr>
                <w:rFonts w:hAnsi="宋体"/>
                <w:color w:val="000000" w:themeColor="text1"/>
                <w:sz w:val="24"/>
              </w:rPr>
              <w:t>：</w:t>
            </w:r>
            <w:r>
              <w:rPr>
                <w:rFonts w:hAnsi="宋体" w:hint="eastAsia"/>
                <w:color w:val="000000" w:themeColor="text1"/>
                <w:sz w:val="24"/>
              </w:rPr>
              <w:t>项目</w:t>
            </w:r>
            <w:r>
              <w:rPr>
                <w:rFonts w:hAnsi="宋体"/>
                <w:color w:val="000000" w:themeColor="text1"/>
                <w:sz w:val="24"/>
              </w:rPr>
              <w:t>环境保护目标一览表</w:t>
            </w:r>
            <w:r>
              <w:rPr>
                <w:rFonts w:hAnsi="宋体" w:hint="eastAsia"/>
                <w:color w:val="000000" w:themeColor="text1"/>
                <w:sz w:val="24"/>
              </w:rPr>
              <w:t>和“附图</w:t>
            </w:r>
            <w:r>
              <w:rPr>
                <w:rFonts w:hAnsi="宋体" w:hint="eastAsia"/>
                <w:color w:val="000000" w:themeColor="text1"/>
                <w:sz w:val="24"/>
              </w:rPr>
              <w:t>3</w:t>
            </w:r>
            <w:r>
              <w:rPr>
                <w:rFonts w:hAnsi="宋体" w:hint="eastAsia"/>
                <w:color w:val="000000" w:themeColor="text1"/>
                <w:sz w:val="24"/>
              </w:rPr>
              <w:t>：项目与周边环境关系示意图”及“</w:t>
            </w:r>
            <w:r>
              <w:rPr>
                <w:rFonts w:hAnsi="宋体"/>
                <w:color w:val="000000" w:themeColor="text1"/>
                <w:sz w:val="24"/>
              </w:rPr>
              <w:t>附图</w:t>
            </w:r>
            <w:r>
              <w:rPr>
                <w:rFonts w:hint="eastAsia"/>
                <w:color w:val="000000" w:themeColor="text1"/>
                <w:sz w:val="24"/>
              </w:rPr>
              <w:t>5</w:t>
            </w:r>
            <w:r>
              <w:rPr>
                <w:rFonts w:hAnsi="宋体"/>
                <w:color w:val="000000" w:themeColor="text1"/>
                <w:sz w:val="24"/>
              </w:rPr>
              <w:t>：</w:t>
            </w:r>
            <w:r>
              <w:rPr>
                <w:rFonts w:hAnsi="宋体" w:hint="eastAsia"/>
                <w:color w:val="000000" w:themeColor="text1"/>
                <w:sz w:val="24"/>
              </w:rPr>
              <w:t>项目区及</w:t>
            </w:r>
            <w:r>
              <w:rPr>
                <w:rFonts w:hAnsi="宋体"/>
                <w:color w:val="000000" w:themeColor="text1"/>
                <w:sz w:val="24"/>
              </w:rPr>
              <w:t>周边环境现状图</w:t>
            </w:r>
            <w:r>
              <w:rPr>
                <w:rFonts w:hAnsi="宋体" w:hint="eastAsia"/>
                <w:color w:val="000000" w:themeColor="text1"/>
                <w:sz w:val="24"/>
              </w:rPr>
              <w:t>”</w:t>
            </w:r>
            <w:r>
              <w:rPr>
                <w:rFonts w:hAnsi="宋体"/>
                <w:color w:val="000000" w:themeColor="text1"/>
                <w:sz w:val="24"/>
              </w:rPr>
              <w:t>。</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57"/>
              <w:gridCol w:w="620"/>
              <w:gridCol w:w="540"/>
              <w:gridCol w:w="804"/>
              <w:gridCol w:w="6"/>
              <w:gridCol w:w="555"/>
              <w:gridCol w:w="1122"/>
              <w:gridCol w:w="2200"/>
              <w:gridCol w:w="1345"/>
              <w:gridCol w:w="975"/>
            </w:tblGrid>
            <w:tr w:rsidR="00964D84">
              <w:trPr>
                <w:trHeight w:val="151"/>
                <w:jc w:val="center"/>
              </w:trPr>
              <w:tc>
                <w:tcPr>
                  <w:tcW w:w="9324" w:type="dxa"/>
                  <w:gridSpan w:val="10"/>
                  <w:tcBorders>
                    <w:top w:val="nil"/>
                    <w:left w:val="nil"/>
                    <w:right w:val="nil"/>
                  </w:tcBorders>
                  <w:vAlign w:val="center"/>
                </w:tcPr>
                <w:p w:rsidR="00964D84" w:rsidRDefault="00C040BA">
                  <w:pPr>
                    <w:pStyle w:val="aff6"/>
                    <w:spacing w:line="240" w:lineRule="auto"/>
                    <w:ind w:firstLine="420"/>
                    <w:rPr>
                      <w:color w:val="000000" w:themeColor="text1"/>
                      <w:sz w:val="21"/>
                      <w:szCs w:val="21"/>
                    </w:rPr>
                  </w:pPr>
                  <w:r>
                    <w:rPr>
                      <w:color w:val="000000" w:themeColor="text1"/>
                      <w:sz w:val="21"/>
                      <w:szCs w:val="21"/>
                    </w:rPr>
                    <w:t>表</w:t>
                  </w:r>
                  <w:r>
                    <w:rPr>
                      <w:color w:val="000000" w:themeColor="text1"/>
                      <w:sz w:val="21"/>
                      <w:szCs w:val="21"/>
                    </w:rPr>
                    <w:t>3-</w:t>
                  </w:r>
                  <w:r>
                    <w:rPr>
                      <w:rFonts w:hint="eastAsia"/>
                      <w:color w:val="000000" w:themeColor="text1"/>
                      <w:sz w:val="21"/>
                      <w:szCs w:val="21"/>
                    </w:rPr>
                    <w:t>2</w:t>
                  </w:r>
                  <w:r>
                    <w:rPr>
                      <w:color w:val="000000" w:themeColor="text1"/>
                      <w:sz w:val="21"/>
                      <w:szCs w:val="21"/>
                    </w:rPr>
                    <w:t>环境保护目标及其保护级别</w:t>
                  </w:r>
                </w:p>
              </w:tc>
            </w:tr>
            <w:tr w:rsidR="00964D84">
              <w:trPr>
                <w:trHeight w:val="151"/>
                <w:jc w:val="center"/>
              </w:trPr>
              <w:tc>
                <w:tcPr>
                  <w:tcW w:w="1157" w:type="dxa"/>
                  <w:vMerge w:val="restart"/>
                  <w:vAlign w:val="center"/>
                </w:tcPr>
                <w:p w:rsidR="00964D84" w:rsidRDefault="00C040BA">
                  <w:pPr>
                    <w:widowControl/>
                    <w:jc w:val="center"/>
                    <w:rPr>
                      <w:color w:val="000000" w:themeColor="text1"/>
                      <w:szCs w:val="21"/>
                    </w:rPr>
                  </w:pPr>
                  <w:r>
                    <w:rPr>
                      <w:color w:val="000000" w:themeColor="text1"/>
                      <w:szCs w:val="21"/>
                    </w:rPr>
                    <w:t>保护目标</w:t>
                  </w:r>
                  <w:r>
                    <w:rPr>
                      <w:rFonts w:hint="eastAsia"/>
                      <w:color w:val="000000" w:themeColor="text1"/>
                      <w:szCs w:val="21"/>
                    </w:rPr>
                    <w:t>名称</w:t>
                  </w:r>
                </w:p>
              </w:tc>
              <w:tc>
                <w:tcPr>
                  <w:tcW w:w="1160" w:type="dxa"/>
                  <w:gridSpan w:val="2"/>
                  <w:vAlign w:val="center"/>
                </w:tcPr>
                <w:p w:rsidR="00964D84" w:rsidRDefault="00C040BA">
                  <w:pPr>
                    <w:widowControl/>
                    <w:jc w:val="center"/>
                    <w:rPr>
                      <w:color w:val="000000" w:themeColor="text1"/>
                      <w:szCs w:val="21"/>
                    </w:rPr>
                  </w:pPr>
                  <w:r>
                    <w:rPr>
                      <w:rFonts w:hint="eastAsia"/>
                      <w:color w:val="000000" w:themeColor="text1"/>
                      <w:szCs w:val="21"/>
                    </w:rPr>
                    <w:t>坐标</w:t>
                  </w:r>
                  <w:r>
                    <w:rPr>
                      <w:rFonts w:hint="eastAsia"/>
                      <w:color w:val="000000" w:themeColor="text1"/>
                      <w:szCs w:val="21"/>
                    </w:rPr>
                    <w:t>/m</w:t>
                  </w:r>
                </w:p>
              </w:tc>
              <w:tc>
                <w:tcPr>
                  <w:tcW w:w="804" w:type="dxa"/>
                  <w:vMerge w:val="restart"/>
                  <w:vAlign w:val="center"/>
                </w:tcPr>
                <w:p w:rsidR="00964D84" w:rsidRDefault="00C040BA">
                  <w:pPr>
                    <w:widowControl/>
                    <w:jc w:val="center"/>
                    <w:rPr>
                      <w:color w:val="000000" w:themeColor="text1"/>
                      <w:szCs w:val="21"/>
                    </w:rPr>
                  </w:pPr>
                  <w:r>
                    <w:rPr>
                      <w:rFonts w:hint="eastAsia"/>
                      <w:color w:val="000000" w:themeColor="text1"/>
                      <w:szCs w:val="21"/>
                    </w:rPr>
                    <w:t>保护对象</w:t>
                  </w:r>
                </w:p>
              </w:tc>
              <w:tc>
                <w:tcPr>
                  <w:tcW w:w="561" w:type="dxa"/>
                  <w:gridSpan w:val="2"/>
                  <w:vMerge w:val="restart"/>
                  <w:vAlign w:val="center"/>
                </w:tcPr>
                <w:p w:rsidR="00964D84" w:rsidRDefault="00C040BA">
                  <w:pPr>
                    <w:widowControl/>
                    <w:jc w:val="center"/>
                    <w:rPr>
                      <w:color w:val="000000" w:themeColor="text1"/>
                      <w:szCs w:val="21"/>
                    </w:rPr>
                  </w:pPr>
                  <w:r>
                    <w:rPr>
                      <w:rFonts w:hint="eastAsia"/>
                      <w:color w:val="000000" w:themeColor="text1"/>
                      <w:szCs w:val="21"/>
                    </w:rPr>
                    <w:t>保护内容</w:t>
                  </w:r>
                </w:p>
              </w:tc>
              <w:tc>
                <w:tcPr>
                  <w:tcW w:w="1122" w:type="dxa"/>
                  <w:vMerge w:val="restart"/>
                  <w:vAlign w:val="center"/>
                </w:tcPr>
                <w:p w:rsidR="00964D84" w:rsidRDefault="00C040BA">
                  <w:pPr>
                    <w:widowControl/>
                    <w:jc w:val="center"/>
                    <w:rPr>
                      <w:color w:val="000000" w:themeColor="text1"/>
                      <w:szCs w:val="21"/>
                    </w:rPr>
                  </w:pPr>
                  <w:r>
                    <w:rPr>
                      <w:rFonts w:hint="eastAsia"/>
                      <w:color w:val="000000" w:themeColor="text1"/>
                      <w:szCs w:val="21"/>
                    </w:rPr>
                    <w:t>规模</w:t>
                  </w:r>
                </w:p>
              </w:tc>
              <w:tc>
                <w:tcPr>
                  <w:tcW w:w="2200" w:type="dxa"/>
                  <w:vMerge w:val="restart"/>
                  <w:vAlign w:val="center"/>
                </w:tcPr>
                <w:p w:rsidR="00964D84" w:rsidRDefault="00C040BA">
                  <w:pPr>
                    <w:widowControl/>
                    <w:jc w:val="center"/>
                    <w:rPr>
                      <w:color w:val="000000" w:themeColor="text1"/>
                      <w:szCs w:val="21"/>
                    </w:rPr>
                  </w:pPr>
                  <w:r>
                    <w:rPr>
                      <w:rFonts w:hint="eastAsia"/>
                      <w:color w:val="000000" w:themeColor="text1"/>
                      <w:szCs w:val="21"/>
                    </w:rPr>
                    <w:t>环境功能区</w:t>
                  </w:r>
                </w:p>
              </w:tc>
              <w:tc>
                <w:tcPr>
                  <w:tcW w:w="1345" w:type="dxa"/>
                  <w:vMerge w:val="restart"/>
                  <w:vAlign w:val="center"/>
                </w:tcPr>
                <w:p w:rsidR="00964D84" w:rsidRDefault="00C040BA">
                  <w:pPr>
                    <w:widowControl/>
                    <w:jc w:val="center"/>
                    <w:rPr>
                      <w:color w:val="000000" w:themeColor="text1"/>
                      <w:szCs w:val="21"/>
                    </w:rPr>
                  </w:pPr>
                  <w:r>
                    <w:rPr>
                      <w:rFonts w:hint="eastAsia"/>
                      <w:color w:val="000000" w:themeColor="text1"/>
                      <w:szCs w:val="21"/>
                    </w:rPr>
                    <w:t>相对道路方位</w:t>
                  </w:r>
                </w:p>
              </w:tc>
              <w:tc>
                <w:tcPr>
                  <w:tcW w:w="975" w:type="dxa"/>
                  <w:vMerge w:val="restart"/>
                  <w:vAlign w:val="center"/>
                </w:tcPr>
                <w:p w:rsidR="00964D84" w:rsidRDefault="00C040BA">
                  <w:pPr>
                    <w:widowControl/>
                    <w:jc w:val="center"/>
                    <w:rPr>
                      <w:color w:val="000000" w:themeColor="text1"/>
                      <w:szCs w:val="21"/>
                    </w:rPr>
                  </w:pPr>
                  <w:r>
                    <w:rPr>
                      <w:rFonts w:hint="eastAsia"/>
                      <w:color w:val="000000" w:themeColor="text1"/>
                      <w:szCs w:val="21"/>
                    </w:rPr>
                    <w:t>距离道路中心线距离</w:t>
                  </w:r>
                  <w:r>
                    <w:rPr>
                      <w:rFonts w:hint="eastAsia"/>
                      <w:color w:val="000000" w:themeColor="text1"/>
                      <w:szCs w:val="21"/>
                    </w:rPr>
                    <w:t>/m</w:t>
                  </w:r>
                </w:p>
              </w:tc>
            </w:tr>
            <w:tr w:rsidR="00964D84">
              <w:trPr>
                <w:trHeight w:val="151"/>
                <w:jc w:val="center"/>
              </w:trPr>
              <w:tc>
                <w:tcPr>
                  <w:tcW w:w="1157" w:type="dxa"/>
                  <w:vMerge/>
                  <w:vAlign w:val="center"/>
                </w:tcPr>
                <w:p w:rsidR="00964D84" w:rsidRDefault="00964D84">
                  <w:pPr>
                    <w:widowControl/>
                    <w:jc w:val="center"/>
                    <w:rPr>
                      <w:color w:val="000000" w:themeColor="text1"/>
                      <w:szCs w:val="21"/>
                    </w:rPr>
                  </w:pPr>
                </w:p>
              </w:tc>
              <w:tc>
                <w:tcPr>
                  <w:tcW w:w="620" w:type="dxa"/>
                  <w:vAlign w:val="center"/>
                </w:tcPr>
                <w:p w:rsidR="00964D84" w:rsidRDefault="00C040BA">
                  <w:pPr>
                    <w:widowControl/>
                    <w:jc w:val="center"/>
                    <w:rPr>
                      <w:color w:val="000000" w:themeColor="text1"/>
                      <w:szCs w:val="21"/>
                    </w:rPr>
                  </w:pPr>
                  <w:r>
                    <w:rPr>
                      <w:rFonts w:hint="eastAsia"/>
                      <w:color w:val="000000" w:themeColor="text1"/>
                      <w:szCs w:val="21"/>
                    </w:rPr>
                    <w:t>X</w:t>
                  </w:r>
                </w:p>
              </w:tc>
              <w:tc>
                <w:tcPr>
                  <w:tcW w:w="540" w:type="dxa"/>
                  <w:vAlign w:val="center"/>
                </w:tcPr>
                <w:p w:rsidR="00964D84" w:rsidRDefault="00C040BA">
                  <w:pPr>
                    <w:widowControl/>
                    <w:jc w:val="center"/>
                    <w:rPr>
                      <w:color w:val="000000" w:themeColor="text1"/>
                      <w:szCs w:val="21"/>
                    </w:rPr>
                  </w:pPr>
                  <w:r>
                    <w:rPr>
                      <w:rFonts w:hint="eastAsia"/>
                      <w:color w:val="000000" w:themeColor="text1"/>
                      <w:szCs w:val="21"/>
                    </w:rPr>
                    <w:t>Y</w:t>
                  </w:r>
                </w:p>
              </w:tc>
              <w:tc>
                <w:tcPr>
                  <w:tcW w:w="804" w:type="dxa"/>
                  <w:vMerge/>
                  <w:vAlign w:val="center"/>
                </w:tcPr>
                <w:p w:rsidR="00964D84" w:rsidRDefault="00964D84">
                  <w:pPr>
                    <w:widowControl/>
                    <w:jc w:val="center"/>
                    <w:rPr>
                      <w:color w:val="000000" w:themeColor="text1"/>
                      <w:szCs w:val="21"/>
                    </w:rPr>
                  </w:pPr>
                </w:p>
              </w:tc>
              <w:tc>
                <w:tcPr>
                  <w:tcW w:w="561" w:type="dxa"/>
                  <w:gridSpan w:val="2"/>
                  <w:vMerge/>
                  <w:vAlign w:val="center"/>
                </w:tcPr>
                <w:p w:rsidR="00964D84" w:rsidRDefault="00964D84">
                  <w:pPr>
                    <w:widowControl/>
                    <w:jc w:val="center"/>
                    <w:rPr>
                      <w:color w:val="000000" w:themeColor="text1"/>
                      <w:szCs w:val="21"/>
                    </w:rPr>
                  </w:pPr>
                </w:p>
              </w:tc>
              <w:tc>
                <w:tcPr>
                  <w:tcW w:w="1122" w:type="dxa"/>
                  <w:vMerge/>
                  <w:vAlign w:val="center"/>
                </w:tcPr>
                <w:p w:rsidR="00964D84" w:rsidRDefault="00964D84">
                  <w:pPr>
                    <w:widowControl/>
                    <w:jc w:val="center"/>
                    <w:rPr>
                      <w:color w:val="000000" w:themeColor="text1"/>
                      <w:szCs w:val="21"/>
                    </w:rPr>
                  </w:pPr>
                </w:p>
              </w:tc>
              <w:tc>
                <w:tcPr>
                  <w:tcW w:w="2200" w:type="dxa"/>
                  <w:vMerge/>
                  <w:vAlign w:val="center"/>
                </w:tcPr>
                <w:p w:rsidR="00964D84" w:rsidRDefault="00964D84">
                  <w:pPr>
                    <w:widowControl/>
                    <w:jc w:val="center"/>
                    <w:rPr>
                      <w:color w:val="000000" w:themeColor="text1"/>
                      <w:szCs w:val="21"/>
                    </w:rPr>
                  </w:pPr>
                </w:p>
              </w:tc>
              <w:tc>
                <w:tcPr>
                  <w:tcW w:w="1345" w:type="dxa"/>
                  <w:vMerge/>
                  <w:vAlign w:val="center"/>
                </w:tcPr>
                <w:p w:rsidR="00964D84" w:rsidRDefault="00964D84">
                  <w:pPr>
                    <w:widowControl/>
                    <w:jc w:val="center"/>
                    <w:rPr>
                      <w:color w:val="000000" w:themeColor="text1"/>
                      <w:szCs w:val="21"/>
                    </w:rPr>
                  </w:pPr>
                </w:p>
              </w:tc>
              <w:tc>
                <w:tcPr>
                  <w:tcW w:w="975" w:type="dxa"/>
                  <w:vMerge/>
                  <w:vAlign w:val="center"/>
                </w:tcPr>
                <w:p w:rsidR="00964D84" w:rsidRDefault="00964D84">
                  <w:pPr>
                    <w:widowControl/>
                    <w:jc w:val="center"/>
                    <w:rPr>
                      <w:color w:val="000000" w:themeColor="text1"/>
                      <w:szCs w:val="21"/>
                    </w:rPr>
                  </w:pPr>
                </w:p>
              </w:tc>
            </w:tr>
            <w:tr w:rsidR="00964D84">
              <w:trPr>
                <w:trHeight w:val="552"/>
                <w:jc w:val="center"/>
              </w:trPr>
              <w:tc>
                <w:tcPr>
                  <w:tcW w:w="1157" w:type="dxa"/>
                  <w:vAlign w:val="center"/>
                </w:tcPr>
                <w:p w:rsidR="00964D84" w:rsidRDefault="00C040BA">
                  <w:pPr>
                    <w:jc w:val="center"/>
                    <w:textAlignment w:val="center"/>
                    <w:rPr>
                      <w:color w:val="000000" w:themeColor="text1"/>
                      <w:szCs w:val="21"/>
                    </w:rPr>
                  </w:pPr>
                  <w:r>
                    <w:rPr>
                      <w:rFonts w:hint="eastAsia"/>
                      <w:color w:val="000000" w:themeColor="text1"/>
                      <w:szCs w:val="21"/>
                    </w:rPr>
                    <w:t>罗锅寨</w:t>
                  </w:r>
                </w:p>
              </w:tc>
              <w:tc>
                <w:tcPr>
                  <w:tcW w:w="620" w:type="dxa"/>
                  <w:vAlign w:val="center"/>
                </w:tcPr>
                <w:p w:rsidR="00964D84" w:rsidRDefault="00C040BA">
                  <w:pPr>
                    <w:widowControl/>
                    <w:jc w:val="center"/>
                    <w:rPr>
                      <w:color w:val="000000" w:themeColor="text1"/>
                      <w:szCs w:val="21"/>
                    </w:rPr>
                  </w:pPr>
                  <w:r>
                    <w:rPr>
                      <w:rFonts w:hint="eastAsia"/>
                      <w:color w:val="000000" w:themeColor="text1"/>
                      <w:szCs w:val="21"/>
                    </w:rPr>
                    <w:t>0</w:t>
                  </w:r>
                </w:p>
              </w:tc>
              <w:tc>
                <w:tcPr>
                  <w:tcW w:w="540" w:type="dxa"/>
                  <w:vAlign w:val="center"/>
                </w:tcPr>
                <w:p w:rsidR="00964D84" w:rsidRDefault="00C040BA">
                  <w:pPr>
                    <w:widowControl/>
                    <w:jc w:val="center"/>
                    <w:rPr>
                      <w:color w:val="000000" w:themeColor="text1"/>
                      <w:szCs w:val="21"/>
                    </w:rPr>
                  </w:pPr>
                  <w:r>
                    <w:rPr>
                      <w:rFonts w:hint="eastAsia"/>
                      <w:color w:val="000000" w:themeColor="text1"/>
                      <w:szCs w:val="21"/>
                    </w:rPr>
                    <w:t>-30</w:t>
                  </w:r>
                </w:p>
              </w:tc>
              <w:tc>
                <w:tcPr>
                  <w:tcW w:w="810" w:type="dxa"/>
                  <w:gridSpan w:val="2"/>
                  <w:vAlign w:val="center"/>
                </w:tcPr>
                <w:p w:rsidR="00964D84" w:rsidRDefault="00C040BA">
                  <w:pPr>
                    <w:jc w:val="center"/>
                    <w:rPr>
                      <w:color w:val="000000" w:themeColor="text1"/>
                      <w:szCs w:val="21"/>
                    </w:rPr>
                  </w:pPr>
                  <w:r>
                    <w:rPr>
                      <w:rFonts w:hint="eastAsia"/>
                      <w:color w:val="000000" w:themeColor="text1"/>
                      <w:szCs w:val="21"/>
                    </w:rPr>
                    <w:t>村庄</w:t>
                  </w:r>
                </w:p>
              </w:tc>
              <w:tc>
                <w:tcPr>
                  <w:tcW w:w="555" w:type="dxa"/>
                  <w:vAlign w:val="center"/>
                </w:tcPr>
                <w:p w:rsidR="00964D84" w:rsidRDefault="00C040BA">
                  <w:pPr>
                    <w:jc w:val="center"/>
                    <w:rPr>
                      <w:color w:val="000000" w:themeColor="text1"/>
                      <w:szCs w:val="21"/>
                    </w:rPr>
                  </w:pPr>
                  <w:r>
                    <w:rPr>
                      <w:rFonts w:hint="eastAsia"/>
                      <w:color w:val="000000" w:themeColor="text1"/>
                      <w:szCs w:val="21"/>
                    </w:rPr>
                    <w:t>村民</w:t>
                  </w:r>
                </w:p>
              </w:tc>
              <w:tc>
                <w:tcPr>
                  <w:tcW w:w="1122" w:type="dxa"/>
                  <w:vAlign w:val="center"/>
                </w:tcPr>
                <w:p w:rsidR="00964D84" w:rsidRDefault="00C040BA">
                  <w:pPr>
                    <w:widowControl/>
                    <w:jc w:val="center"/>
                    <w:rPr>
                      <w:color w:val="000000" w:themeColor="text1"/>
                      <w:szCs w:val="21"/>
                    </w:rPr>
                  </w:pPr>
                  <w:r>
                    <w:rPr>
                      <w:rFonts w:hint="eastAsia"/>
                      <w:color w:val="000000" w:themeColor="text1"/>
                      <w:szCs w:val="21"/>
                    </w:rPr>
                    <w:t>154</w:t>
                  </w:r>
                  <w:r>
                    <w:rPr>
                      <w:rFonts w:hint="eastAsia"/>
                      <w:color w:val="000000" w:themeColor="text1"/>
                      <w:szCs w:val="21"/>
                    </w:rPr>
                    <w:t>户</w:t>
                  </w:r>
                </w:p>
                <w:p w:rsidR="00964D84" w:rsidRDefault="00C040BA">
                  <w:pPr>
                    <w:widowControl/>
                    <w:jc w:val="center"/>
                    <w:rPr>
                      <w:color w:val="000000" w:themeColor="text1"/>
                      <w:szCs w:val="21"/>
                    </w:rPr>
                  </w:pPr>
                  <w:r>
                    <w:rPr>
                      <w:rFonts w:hint="eastAsia"/>
                      <w:color w:val="000000" w:themeColor="text1"/>
                      <w:szCs w:val="21"/>
                    </w:rPr>
                    <w:t>664</w:t>
                  </w:r>
                  <w:r>
                    <w:rPr>
                      <w:rFonts w:hint="eastAsia"/>
                      <w:color w:val="000000" w:themeColor="text1"/>
                      <w:szCs w:val="21"/>
                    </w:rPr>
                    <w:t>人</w:t>
                  </w:r>
                </w:p>
              </w:tc>
              <w:tc>
                <w:tcPr>
                  <w:tcW w:w="2200" w:type="dxa"/>
                  <w:vMerge w:val="restart"/>
                  <w:vAlign w:val="center"/>
                </w:tcPr>
                <w:p w:rsidR="00964D84" w:rsidRDefault="00C040BA">
                  <w:pPr>
                    <w:widowControl/>
                    <w:rPr>
                      <w:color w:val="000000" w:themeColor="text1"/>
                      <w:szCs w:val="21"/>
                    </w:rPr>
                  </w:pPr>
                  <w:r>
                    <w:rPr>
                      <w:color w:val="000000" w:themeColor="text1"/>
                      <w:szCs w:val="21"/>
                    </w:rPr>
                    <w:t>《环境空气质量标准》（</w:t>
                  </w:r>
                  <w:r>
                    <w:rPr>
                      <w:color w:val="000000" w:themeColor="text1"/>
                      <w:szCs w:val="21"/>
                    </w:rPr>
                    <w:t>GB3095-2012</w:t>
                  </w:r>
                  <w:r>
                    <w:rPr>
                      <w:color w:val="000000" w:themeColor="text1"/>
                      <w:szCs w:val="21"/>
                    </w:rPr>
                    <w:t>）中</w:t>
                  </w:r>
                  <w:r>
                    <w:rPr>
                      <w:rFonts w:hint="eastAsia"/>
                      <w:color w:val="000000" w:themeColor="text1"/>
                      <w:szCs w:val="21"/>
                    </w:rPr>
                    <w:t>二类区</w:t>
                  </w:r>
                  <w:r>
                    <w:rPr>
                      <w:color w:val="000000" w:themeColor="text1"/>
                      <w:szCs w:val="21"/>
                    </w:rPr>
                    <w:t>；项目道路</w:t>
                  </w:r>
                  <w:r>
                    <w:rPr>
                      <w:rFonts w:hint="eastAsia"/>
                      <w:color w:val="000000" w:themeColor="text1"/>
                      <w:szCs w:val="21"/>
                    </w:rPr>
                    <w:t>两</w:t>
                  </w:r>
                  <w:r>
                    <w:rPr>
                      <w:color w:val="000000" w:themeColor="text1"/>
                      <w:szCs w:val="21"/>
                    </w:rPr>
                    <w:t>侧</w:t>
                  </w:r>
                  <w:r>
                    <w:rPr>
                      <w:rFonts w:hint="eastAsia"/>
                      <w:color w:val="000000" w:themeColor="text1"/>
                      <w:szCs w:val="21"/>
                    </w:rPr>
                    <w:t>40m</w:t>
                  </w:r>
                  <w:r>
                    <w:rPr>
                      <w:rFonts w:hint="eastAsia"/>
                      <w:color w:val="000000" w:themeColor="text1"/>
                      <w:szCs w:val="21"/>
                    </w:rPr>
                    <w:t>范围</w:t>
                  </w:r>
                  <w:r>
                    <w:rPr>
                      <w:rFonts w:hAnsi="宋体"/>
                      <w:color w:val="000000" w:themeColor="text1"/>
                      <w:szCs w:val="21"/>
                    </w:rPr>
                    <w:t>内执行《声环境质量标准》</w:t>
                  </w:r>
                  <w:r>
                    <w:rPr>
                      <w:color w:val="000000" w:themeColor="text1"/>
                      <w:szCs w:val="21"/>
                    </w:rPr>
                    <w:t>(GB3096-2008)</w:t>
                  </w:r>
                  <w:r>
                    <w:rPr>
                      <w:rFonts w:hAnsi="宋体"/>
                      <w:color w:val="000000" w:themeColor="text1"/>
                      <w:szCs w:val="21"/>
                    </w:rPr>
                    <w:t>中</w:t>
                  </w:r>
                  <w:r>
                    <w:rPr>
                      <w:color w:val="000000" w:themeColor="text1"/>
                      <w:szCs w:val="21"/>
                    </w:rPr>
                    <w:t>4a</w:t>
                  </w:r>
                  <w:r>
                    <w:rPr>
                      <w:rFonts w:hAnsi="宋体"/>
                      <w:color w:val="000000" w:themeColor="text1"/>
                      <w:szCs w:val="21"/>
                    </w:rPr>
                    <w:t>类</w:t>
                  </w:r>
                  <w:r>
                    <w:rPr>
                      <w:rFonts w:hAnsi="宋体" w:hint="eastAsia"/>
                      <w:color w:val="000000" w:themeColor="text1"/>
                      <w:szCs w:val="21"/>
                    </w:rPr>
                    <w:t>和其余执行</w:t>
                  </w:r>
                  <w:r>
                    <w:rPr>
                      <w:rFonts w:hint="eastAsia"/>
                      <w:color w:val="000000" w:themeColor="text1"/>
                      <w:szCs w:val="21"/>
                    </w:rPr>
                    <w:t>2</w:t>
                  </w:r>
                  <w:r>
                    <w:rPr>
                      <w:rFonts w:hAnsi="宋体"/>
                      <w:color w:val="000000" w:themeColor="text1"/>
                      <w:szCs w:val="21"/>
                    </w:rPr>
                    <w:t>类声环境</w:t>
                  </w:r>
                  <w:r>
                    <w:rPr>
                      <w:rFonts w:hAnsi="宋体" w:hint="eastAsia"/>
                      <w:color w:val="000000" w:themeColor="text1"/>
                      <w:szCs w:val="21"/>
                    </w:rPr>
                    <w:t>功能区。</w:t>
                  </w:r>
                </w:p>
              </w:tc>
              <w:tc>
                <w:tcPr>
                  <w:tcW w:w="1345" w:type="dxa"/>
                  <w:vAlign w:val="center"/>
                </w:tcPr>
                <w:p w:rsidR="00964D84" w:rsidRDefault="00C040BA">
                  <w:pPr>
                    <w:widowControl/>
                    <w:jc w:val="center"/>
                    <w:rPr>
                      <w:color w:val="000000" w:themeColor="text1"/>
                      <w:szCs w:val="21"/>
                    </w:rPr>
                  </w:pPr>
                  <w:r>
                    <w:rPr>
                      <w:rFonts w:hint="eastAsia"/>
                      <w:color w:val="000000" w:themeColor="text1"/>
                      <w:szCs w:val="21"/>
                    </w:rPr>
                    <w:t>南侧</w:t>
                  </w:r>
                </w:p>
              </w:tc>
              <w:tc>
                <w:tcPr>
                  <w:tcW w:w="975" w:type="dxa"/>
                  <w:vAlign w:val="center"/>
                </w:tcPr>
                <w:p w:rsidR="00964D84" w:rsidRDefault="00C040BA">
                  <w:pPr>
                    <w:widowControl/>
                    <w:jc w:val="center"/>
                    <w:rPr>
                      <w:color w:val="000000" w:themeColor="text1"/>
                      <w:szCs w:val="21"/>
                    </w:rPr>
                  </w:pPr>
                  <w:r>
                    <w:rPr>
                      <w:rFonts w:hint="eastAsia"/>
                      <w:color w:val="000000" w:themeColor="text1"/>
                      <w:szCs w:val="21"/>
                    </w:rPr>
                    <w:t>30m</w:t>
                  </w:r>
                </w:p>
              </w:tc>
            </w:tr>
            <w:tr w:rsidR="00964D84">
              <w:trPr>
                <w:trHeight w:val="481"/>
                <w:jc w:val="center"/>
              </w:trPr>
              <w:tc>
                <w:tcPr>
                  <w:tcW w:w="1157" w:type="dxa"/>
                  <w:vAlign w:val="center"/>
                </w:tcPr>
                <w:p w:rsidR="00964D84" w:rsidRDefault="00C040BA">
                  <w:pPr>
                    <w:jc w:val="center"/>
                    <w:textAlignment w:val="center"/>
                    <w:rPr>
                      <w:color w:val="000000" w:themeColor="text1"/>
                      <w:szCs w:val="21"/>
                    </w:rPr>
                  </w:pPr>
                  <w:r>
                    <w:rPr>
                      <w:rFonts w:hint="eastAsia"/>
                      <w:color w:val="000000" w:themeColor="text1"/>
                      <w:szCs w:val="21"/>
                    </w:rPr>
                    <w:t>旧谢村</w:t>
                  </w:r>
                </w:p>
              </w:tc>
              <w:tc>
                <w:tcPr>
                  <w:tcW w:w="620" w:type="dxa"/>
                  <w:vAlign w:val="center"/>
                </w:tcPr>
                <w:p w:rsidR="00964D84" w:rsidRDefault="00C040BA">
                  <w:pPr>
                    <w:jc w:val="center"/>
                    <w:rPr>
                      <w:color w:val="000000" w:themeColor="text1"/>
                      <w:szCs w:val="21"/>
                    </w:rPr>
                  </w:pPr>
                  <w:r>
                    <w:rPr>
                      <w:rFonts w:hint="eastAsia"/>
                      <w:color w:val="000000" w:themeColor="text1"/>
                      <w:szCs w:val="21"/>
                    </w:rPr>
                    <w:t>0</w:t>
                  </w:r>
                </w:p>
              </w:tc>
              <w:tc>
                <w:tcPr>
                  <w:tcW w:w="540" w:type="dxa"/>
                  <w:vAlign w:val="center"/>
                </w:tcPr>
                <w:p w:rsidR="00964D84" w:rsidRDefault="00C040BA">
                  <w:pPr>
                    <w:jc w:val="center"/>
                    <w:rPr>
                      <w:color w:val="000000" w:themeColor="text1"/>
                      <w:szCs w:val="21"/>
                    </w:rPr>
                  </w:pPr>
                  <w:r>
                    <w:rPr>
                      <w:rFonts w:hint="eastAsia"/>
                      <w:color w:val="000000" w:themeColor="text1"/>
                      <w:szCs w:val="21"/>
                    </w:rPr>
                    <w:t>-35</w:t>
                  </w:r>
                </w:p>
              </w:tc>
              <w:tc>
                <w:tcPr>
                  <w:tcW w:w="804" w:type="dxa"/>
                  <w:vAlign w:val="center"/>
                </w:tcPr>
                <w:p w:rsidR="00964D84" w:rsidRDefault="00C040BA">
                  <w:pPr>
                    <w:jc w:val="center"/>
                    <w:rPr>
                      <w:color w:val="000000" w:themeColor="text1"/>
                      <w:szCs w:val="21"/>
                    </w:rPr>
                  </w:pPr>
                  <w:r>
                    <w:rPr>
                      <w:rFonts w:hint="eastAsia"/>
                      <w:color w:val="000000" w:themeColor="text1"/>
                      <w:szCs w:val="21"/>
                    </w:rPr>
                    <w:t>村庄</w:t>
                  </w:r>
                </w:p>
              </w:tc>
              <w:tc>
                <w:tcPr>
                  <w:tcW w:w="561" w:type="dxa"/>
                  <w:gridSpan w:val="2"/>
                  <w:vAlign w:val="center"/>
                </w:tcPr>
                <w:p w:rsidR="00964D84" w:rsidRDefault="00C040BA">
                  <w:pPr>
                    <w:jc w:val="center"/>
                    <w:rPr>
                      <w:color w:val="000000" w:themeColor="text1"/>
                      <w:szCs w:val="21"/>
                    </w:rPr>
                  </w:pPr>
                  <w:r>
                    <w:rPr>
                      <w:rFonts w:hint="eastAsia"/>
                      <w:color w:val="000000" w:themeColor="text1"/>
                      <w:szCs w:val="21"/>
                    </w:rPr>
                    <w:t>村民</w:t>
                  </w:r>
                </w:p>
              </w:tc>
              <w:tc>
                <w:tcPr>
                  <w:tcW w:w="1122" w:type="dxa"/>
                  <w:vAlign w:val="center"/>
                </w:tcPr>
                <w:p w:rsidR="00964D84" w:rsidRDefault="00C040BA">
                  <w:pPr>
                    <w:jc w:val="center"/>
                    <w:rPr>
                      <w:color w:val="000000" w:themeColor="text1"/>
                      <w:szCs w:val="21"/>
                    </w:rPr>
                  </w:pPr>
                  <w:r>
                    <w:rPr>
                      <w:rFonts w:hint="eastAsia"/>
                      <w:color w:val="000000" w:themeColor="text1"/>
                      <w:szCs w:val="21"/>
                    </w:rPr>
                    <w:t>86</w:t>
                  </w:r>
                  <w:r>
                    <w:rPr>
                      <w:rFonts w:hint="eastAsia"/>
                      <w:color w:val="000000" w:themeColor="text1"/>
                      <w:szCs w:val="21"/>
                    </w:rPr>
                    <w:t>户</w:t>
                  </w:r>
                </w:p>
                <w:p w:rsidR="00964D84" w:rsidRDefault="00C040BA">
                  <w:pPr>
                    <w:jc w:val="center"/>
                    <w:rPr>
                      <w:color w:val="000000" w:themeColor="text1"/>
                      <w:szCs w:val="21"/>
                    </w:rPr>
                  </w:pPr>
                  <w:r>
                    <w:rPr>
                      <w:rFonts w:hint="eastAsia"/>
                      <w:color w:val="000000" w:themeColor="text1"/>
                      <w:szCs w:val="21"/>
                    </w:rPr>
                    <w:t>362</w:t>
                  </w:r>
                  <w:r>
                    <w:rPr>
                      <w:rFonts w:hint="eastAsia"/>
                      <w:color w:val="000000" w:themeColor="text1"/>
                      <w:szCs w:val="21"/>
                    </w:rPr>
                    <w:t>人</w:t>
                  </w:r>
                </w:p>
              </w:tc>
              <w:tc>
                <w:tcPr>
                  <w:tcW w:w="2200" w:type="dxa"/>
                  <w:vMerge/>
                  <w:vAlign w:val="center"/>
                </w:tcPr>
                <w:p w:rsidR="00964D84" w:rsidRDefault="00964D84">
                  <w:pPr>
                    <w:widowControl/>
                    <w:jc w:val="center"/>
                    <w:rPr>
                      <w:color w:val="000000" w:themeColor="text1"/>
                      <w:szCs w:val="21"/>
                    </w:rPr>
                  </w:pPr>
                </w:p>
              </w:tc>
              <w:tc>
                <w:tcPr>
                  <w:tcW w:w="1345" w:type="dxa"/>
                  <w:vAlign w:val="center"/>
                </w:tcPr>
                <w:p w:rsidR="00964D84" w:rsidRDefault="00C040BA">
                  <w:pPr>
                    <w:jc w:val="center"/>
                    <w:rPr>
                      <w:color w:val="000000" w:themeColor="text1"/>
                      <w:szCs w:val="21"/>
                    </w:rPr>
                  </w:pPr>
                  <w:r>
                    <w:rPr>
                      <w:rFonts w:hint="eastAsia"/>
                      <w:color w:val="000000" w:themeColor="text1"/>
                      <w:szCs w:val="21"/>
                    </w:rPr>
                    <w:t>东南侧</w:t>
                  </w:r>
                </w:p>
              </w:tc>
              <w:tc>
                <w:tcPr>
                  <w:tcW w:w="975" w:type="dxa"/>
                  <w:vAlign w:val="center"/>
                </w:tcPr>
                <w:p w:rsidR="00964D84" w:rsidRDefault="00C040BA">
                  <w:pPr>
                    <w:jc w:val="center"/>
                    <w:rPr>
                      <w:color w:val="000000" w:themeColor="text1"/>
                      <w:szCs w:val="21"/>
                    </w:rPr>
                  </w:pPr>
                  <w:r>
                    <w:rPr>
                      <w:rFonts w:hint="eastAsia"/>
                      <w:color w:val="000000" w:themeColor="text1"/>
                      <w:szCs w:val="21"/>
                    </w:rPr>
                    <w:t>35m</w:t>
                  </w:r>
                </w:p>
              </w:tc>
            </w:tr>
            <w:tr w:rsidR="00964D84">
              <w:trPr>
                <w:trHeight w:val="382"/>
                <w:jc w:val="center"/>
              </w:trPr>
              <w:tc>
                <w:tcPr>
                  <w:tcW w:w="1157" w:type="dxa"/>
                  <w:vAlign w:val="center"/>
                </w:tcPr>
                <w:p w:rsidR="00964D84" w:rsidRDefault="00C040BA">
                  <w:pPr>
                    <w:jc w:val="center"/>
                    <w:textAlignment w:val="center"/>
                    <w:rPr>
                      <w:color w:val="000000" w:themeColor="text1"/>
                      <w:szCs w:val="21"/>
                    </w:rPr>
                  </w:pPr>
                  <w:r>
                    <w:rPr>
                      <w:rFonts w:hint="eastAsia"/>
                      <w:bCs/>
                      <w:color w:val="000000" w:themeColor="text1"/>
                      <w:szCs w:val="21"/>
                    </w:rPr>
                    <w:t>砚山县听湖水库工程管理局</w:t>
                  </w:r>
                </w:p>
              </w:tc>
              <w:tc>
                <w:tcPr>
                  <w:tcW w:w="620" w:type="dxa"/>
                  <w:vAlign w:val="center"/>
                </w:tcPr>
                <w:p w:rsidR="00964D84" w:rsidRDefault="00C040BA">
                  <w:pPr>
                    <w:jc w:val="center"/>
                    <w:rPr>
                      <w:color w:val="000000" w:themeColor="text1"/>
                      <w:szCs w:val="21"/>
                    </w:rPr>
                  </w:pPr>
                  <w:r>
                    <w:rPr>
                      <w:rFonts w:hint="eastAsia"/>
                      <w:color w:val="000000" w:themeColor="text1"/>
                      <w:szCs w:val="21"/>
                    </w:rPr>
                    <w:t>35</w:t>
                  </w:r>
                </w:p>
              </w:tc>
              <w:tc>
                <w:tcPr>
                  <w:tcW w:w="540" w:type="dxa"/>
                  <w:vAlign w:val="center"/>
                </w:tcPr>
                <w:p w:rsidR="00964D84" w:rsidRDefault="00C040BA">
                  <w:pPr>
                    <w:jc w:val="center"/>
                    <w:rPr>
                      <w:color w:val="000000" w:themeColor="text1"/>
                      <w:szCs w:val="21"/>
                    </w:rPr>
                  </w:pPr>
                  <w:r>
                    <w:rPr>
                      <w:rFonts w:hint="eastAsia"/>
                      <w:color w:val="000000" w:themeColor="text1"/>
                      <w:szCs w:val="21"/>
                    </w:rPr>
                    <w:t>0</w:t>
                  </w:r>
                </w:p>
              </w:tc>
              <w:tc>
                <w:tcPr>
                  <w:tcW w:w="804" w:type="dxa"/>
                  <w:vAlign w:val="center"/>
                </w:tcPr>
                <w:p w:rsidR="00964D84" w:rsidRDefault="00C040BA">
                  <w:pPr>
                    <w:widowControl/>
                    <w:jc w:val="center"/>
                    <w:rPr>
                      <w:color w:val="000000" w:themeColor="text1"/>
                      <w:szCs w:val="21"/>
                    </w:rPr>
                  </w:pPr>
                  <w:r>
                    <w:rPr>
                      <w:rFonts w:hint="eastAsia"/>
                      <w:color w:val="000000" w:themeColor="text1"/>
                      <w:szCs w:val="21"/>
                    </w:rPr>
                    <w:t>单位</w:t>
                  </w:r>
                </w:p>
              </w:tc>
              <w:tc>
                <w:tcPr>
                  <w:tcW w:w="561" w:type="dxa"/>
                  <w:gridSpan w:val="2"/>
                  <w:vAlign w:val="center"/>
                </w:tcPr>
                <w:p w:rsidR="00964D84" w:rsidRDefault="00C040BA">
                  <w:pPr>
                    <w:widowControl/>
                    <w:jc w:val="center"/>
                    <w:rPr>
                      <w:color w:val="000000" w:themeColor="text1"/>
                      <w:szCs w:val="21"/>
                    </w:rPr>
                  </w:pPr>
                  <w:r>
                    <w:rPr>
                      <w:rFonts w:hint="eastAsia"/>
                      <w:color w:val="000000" w:themeColor="text1"/>
                      <w:szCs w:val="21"/>
                    </w:rPr>
                    <w:t>工作人员</w:t>
                  </w:r>
                </w:p>
              </w:tc>
              <w:tc>
                <w:tcPr>
                  <w:tcW w:w="1122" w:type="dxa"/>
                  <w:vAlign w:val="center"/>
                </w:tcPr>
                <w:p w:rsidR="00964D84" w:rsidRDefault="00C040BA">
                  <w:pPr>
                    <w:jc w:val="center"/>
                    <w:textAlignment w:val="center"/>
                    <w:rPr>
                      <w:color w:val="000000" w:themeColor="text1"/>
                      <w:szCs w:val="21"/>
                    </w:rPr>
                  </w:pPr>
                  <w:r>
                    <w:rPr>
                      <w:rFonts w:hint="eastAsia"/>
                      <w:color w:val="000000" w:themeColor="text1"/>
                      <w:szCs w:val="21"/>
                    </w:rPr>
                    <w:t>约</w:t>
                  </w:r>
                  <w:r>
                    <w:rPr>
                      <w:rFonts w:hint="eastAsia"/>
                      <w:color w:val="000000" w:themeColor="text1"/>
                      <w:szCs w:val="21"/>
                    </w:rPr>
                    <w:t>20</w:t>
                  </w:r>
                  <w:r>
                    <w:rPr>
                      <w:rFonts w:hint="eastAsia"/>
                      <w:color w:val="000000" w:themeColor="text1"/>
                      <w:szCs w:val="21"/>
                    </w:rPr>
                    <w:t>人</w:t>
                  </w:r>
                </w:p>
              </w:tc>
              <w:tc>
                <w:tcPr>
                  <w:tcW w:w="2200" w:type="dxa"/>
                  <w:vMerge/>
                  <w:vAlign w:val="center"/>
                </w:tcPr>
                <w:p w:rsidR="00964D84" w:rsidRDefault="00964D84">
                  <w:pPr>
                    <w:jc w:val="center"/>
                    <w:rPr>
                      <w:color w:val="000000" w:themeColor="text1"/>
                      <w:szCs w:val="21"/>
                    </w:rPr>
                  </w:pPr>
                </w:p>
              </w:tc>
              <w:tc>
                <w:tcPr>
                  <w:tcW w:w="1345" w:type="dxa"/>
                  <w:vAlign w:val="center"/>
                </w:tcPr>
                <w:p w:rsidR="00964D84" w:rsidRDefault="00C040BA">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964D84" w:rsidRDefault="00C040BA">
                  <w:pPr>
                    <w:jc w:val="center"/>
                    <w:textAlignment w:val="center"/>
                    <w:rPr>
                      <w:color w:val="000000" w:themeColor="text1"/>
                      <w:szCs w:val="21"/>
                    </w:rPr>
                  </w:pPr>
                  <w:r>
                    <w:rPr>
                      <w:rFonts w:hint="eastAsia"/>
                      <w:color w:val="000000" w:themeColor="text1"/>
                      <w:szCs w:val="21"/>
                    </w:rPr>
                    <w:t>35m</w:t>
                  </w:r>
                </w:p>
              </w:tc>
            </w:tr>
            <w:tr w:rsidR="00964D84">
              <w:trPr>
                <w:trHeight w:val="433"/>
                <w:jc w:val="center"/>
              </w:trPr>
              <w:tc>
                <w:tcPr>
                  <w:tcW w:w="1157" w:type="dxa"/>
                  <w:vAlign w:val="center"/>
                </w:tcPr>
                <w:p w:rsidR="00964D84" w:rsidRDefault="00C040BA">
                  <w:pPr>
                    <w:jc w:val="center"/>
                    <w:textAlignment w:val="center"/>
                    <w:rPr>
                      <w:bCs/>
                      <w:color w:val="000000" w:themeColor="text1"/>
                      <w:szCs w:val="21"/>
                    </w:rPr>
                  </w:pPr>
                  <w:r>
                    <w:rPr>
                      <w:rFonts w:hint="eastAsia"/>
                      <w:color w:val="000000" w:themeColor="text1"/>
                      <w:szCs w:val="21"/>
                    </w:rPr>
                    <w:t>俩勒村</w:t>
                  </w:r>
                </w:p>
              </w:tc>
              <w:tc>
                <w:tcPr>
                  <w:tcW w:w="620" w:type="dxa"/>
                  <w:vAlign w:val="center"/>
                </w:tcPr>
                <w:p w:rsidR="00964D84" w:rsidRDefault="00C040BA">
                  <w:pPr>
                    <w:jc w:val="center"/>
                    <w:rPr>
                      <w:color w:val="000000" w:themeColor="text1"/>
                      <w:szCs w:val="21"/>
                    </w:rPr>
                  </w:pPr>
                  <w:r>
                    <w:rPr>
                      <w:rFonts w:hint="eastAsia"/>
                      <w:color w:val="000000" w:themeColor="text1"/>
                      <w:szCs w:val="21"/>
                    </w:rPr>
                    <w:t>60</w:t>
                  </w:r>
                </w:p>
              </w:tc>
              <w:tc>
                <w:tcPr>
                  <w:tcW w:w="540" w:type="dxa"/>
                  <w:vAlign w:val="center"/>
                </w:tcPr>
                <w:p w:rsidR="00964D84" w:rsidRDefault="00C040BA">
                  <w:pPr>
                    <w:jc w:val="center"/>
                    <w:rPr>
                      <w:color w:val="000000" w:themeColor="text1"/>
                      <w:szCs w:val="21"/>
                    </w:rPr>
                  </w:pPr>
                  <w:r>
                    <w:rPr>
                      <w:rFonts w:hint="eastAsia"/>
                      <w:color w:val="000000" w:themeColor="text1"/>
                      <w:szCs w:val="21"/>
                    </w:rPr>
                    <w:t>0</w:t>
                  </w:r>
                </w:p>
              </w:tc>
              <w:tc>
                <w:tcPr>
                  <w:tcW w:w="804" w:type="dxa"/>
                  <w:vAlign w:val="center"/>
                </w:tcPr>
                <w:p w:rsidR="00964D84" w:rsidRDefault="00C040BA">
                  <w:pPr>
                    <w:jc w:val="center"/>
                    <w:rPr>
                      <w:color w:val="000000" w:themeColor="text1"/>
                      <w:szCs w:val="21"/>
                    </w:rPr>
                  </w:pPr>
                  <w:r>
                    <w:rPr>
                      <w:rFonts w:hint="eastAsia"/>
                      <w:color w:val="000000" w:themeColor="text1"/>
                      <w:szCs w:val="21"/>
                    </w:rPr>
                    <w:t>村庄</w:t>
                  </w:r>
                </w:p>
              </w:tc>
              <w:tc>
                <w:tcPr>
                  <w:tcW w:w="561" w:type="dxa"/>
                  <w:gridSpan w:val="2"/>
                  <w:vAlign w:val="center"/>
                </w:tcPr>
                <w:p w:rsidR="00964D84" w:rsidRDefault="00C040BA">
                  <w:pPr>
                    <w:jc w:val="center"/>
                    <w:rPr>
                      <w:color w:val="000000" w:themeColor="text1"/>
                      <w:szCs w:val="21"/>
                    </w:rPr>
                  </w:pPr>
                  <w:r>
                    <w:rPr>
                      <w:rFonts w:hint="eastAsia"/>
                      <w:color w:val="000000" w:themeColor="text1"/>
                      <w:szCs w:val="21"/>
                    </w:rPr>
                    <w:t>村民</w:t>
                  </w:r>
                </w:p>
              </w:tc>
              <w:tc>
                <w:tcPr>
                  <w:tcW w:w="1122" w:type="dxa"/>
                  <w:vAlign w:val="center"/>
                </w:tcPr>
                <w:p w:rsidR="00964D84" w:rsidRDefault="00C040BA">
                  <w:pPr>
                    <w:jc w:val="center"/>
                    <w:textAlignment w:val="center"/>
                    <w:rPr>
                      <w:color w:val="000000" w:themeColor="text1"/>
                    </w:rPr>
                  </w:pPr>
                  <w:r>
                    <w:rPr>
                      <w:rFonts w:hint="eastAsia"/>
                      <w:color w:val="000000" w:themeColor="text1"/>
                    </w:rPr>
                    <w:t>362</w:t>
                  </w:r>
                  <w:r>
                    <w:rPr>
                      <w:rFonts w:hint="eastAsia"/>
                      <w:color w:val="000000" w:themeColor="text1"/>
                    </w:rPr>
                    <w:t>户</w:t>
                  </w:r>
                </w:p>
                <w:p w:rsidR="00964D84" w:rsidRDefault="00C040BA">
                  <w:pPr>
                    <w:jc w:val="center"/>
                    <w:textAlignment w:val="center"/>
                    <w:rPr>
                      <w:color w:val="000000" w:themeColor="text1"/>
                    </w:rPr>
                  </w:pPr>
                  <w:r>
                    <w:rPr>
                      <w:rFonts w:hint="eastAsia"/>
                      <w:color w:val="000000" w:themeColor="text1"/>
                    </w:rPr>
                    <w:t>1582</w:t>
                  </w:r>
                  <w:r>
                    <w:rPr>
                      <w:rFonts w:hint="eastAsia"/>
                      <w:color w:val="000000" w:themeColor="text1"/>
                    </w:rPr>
                    <w:t>人</w:t>
                  </w:r>
                </w:p>
              </w:tc>
              <w:tc>
                <w:tcPr>
                  <w:tcW w:w="2200" w:type="dxa"/>
                  <w:vMerge/>
                  <w:vAlign w:val="center"/>
                </w:tcPr>
                <w:p w:rsidR="00964D84" w:rsidRDefault="00964D84">
                  <w:pPr>
                    <w:jc w:val="center"/>
                    <w:rPr>
                      <w:color w:val="000000" w:themeColor="text1"/>
                      <w:szCs w:val="21"/>
                    </w:rPr>
                  </w:pPr>
                </w:p>
              </w:tc>
              <w:tc>
                <w:tcPr>
                  <w:tcW w:w="1345" w:type="dxa"/>
                  <w:vAlign w:val="center"/>
                </w:tcPr>
                <w:p w:rsidR="00964D84" w:rsidRDefault="00C040BA">
                  <w:pPr>
                    <w:jc w:val="center"/>
                    <w:textAlignment w:val="center"/>
                    <w:rPr>
                      <w:color w:val="000000" w:themeColor="text1"/>
                      <w:szCs w:val="21"/>
                    </w:rPr>
                  </w:pPr>
                  <w:r>
                    <w:rPr>
                      <w:rFonts w:hint="eastAsia"/>
                      <w:color w:val="000000" w:themeColor="text1"/>
                      <w:szCs w:val="21"/>
                    </w:rPr>
                    <w:t>东侧</w:t>
                  </w:r>
                </w:p>
              </w:tc>
              <w:tc>
                <w:tcPr>
                  <w:tcW w:w="975" w:type="dxa"/>
                  <w:vAlign w:val="center"/>
                </w:tcPr>
                <w:p w:rsidR="00964D84" w:rsidRDefault="00C040BA">
                  <w:pPr>
                    <w:jc w:val="center"/>
                    <w:textAlignment w:val="center"/>
                    <w:rPr>
                      <w:color w:val="000000" w:themeColor="text1"/>
                      <w:szCs w:val="21"/>
                    </w:rPr>
                  </w:pPr>
                  <w:r>
                    <w:rPr>
                      <w:rFonts w:hint="eastAsia"/>
                      <w:color w:val="000000" w:themeColor="text1"/>
                      <w:szCs w:val="21"/>
                    </w:rPr>
                    <w:t>60m</w:t>
                  </w:r>
                </w:p>
              </w:tc>
            </w:tr>
            <w:tr w:rsidR="00964D84">
              <w:trPr>
                <w:trHeight w:val="433"/>
                <w:jc w:val="center"/>
              </w:trPr>
              <w:tc>
                <w:tcPr>
                  <w:tcW w:w="1157" w:type="dxa"/>
                  <w:vAlign w:val="center"/>
                </w:tcPr>
                <w:p w:rsidR="00964D84" w:rsidRDefault="00C040BA">
                  <w:pPr>
                    <w:jc w:val="center"/>
                    <w:textAlignment w:val="center"/>
                    <w:rPr>
                      <w:bCs/>
                      <w:color w:val="000000" w:themeColor="text1"/>
                      <w:szCs w:val="21"/>
                    </w:rPr>
                  </w:pPr>
                  <w:r>
                    <w:rPr>
                      <w:rFonts w:hint="eastAsia"/>
                      <w:bCs/>
                      <w:color w:val="000000" w:themeColor="text1"/>
                      <w:szCs w:val="21"/>
                    </w:rPr>
                    <w:t>新农村</w:t>
                  </w:r>
                </w:p>
              </w:tc>
              <w:tc>
                <w:tcPr>
                  <w:tcW w:w="620" w:type="dxa"/>
                  <w:vAlign w:val="center"/>
                </w:tcPr>
                <w:p w:rsidR="00964D84" w:rsidRDefault="00C040BA">
                  <w:pPr>
                    <w:jc w:val="center"/>
                    <w:rPr>
                      <w:color w:val="000000" w:themeColor="text1"/>
                      <w:szCs w:val="21"/>
                    </w:rPr>
                  </w:pPr>
                  <w:r>
                    <w:rPr>
                      <w:rFonts w:hint="eastAsia"/>
                      <w:color w:val="000000" w:themeColor="text1"/>
                      <w:szCs w:val="21"/>
                    </w:rPr>
                    <w:t>-50</w:t>
                  </w:r>
                </w:p>
              </w:tc>
              <w:tc>
                <w:tcPr>
                  <w:tcW w:w="540" w:type="dxa"/>
                  <w:vAlign w:val="center"/>
                </w:tcPr>
                <w:p w:rsidR="00964D84" w:rsidRDefault="00C040BA">
                  <w:pPr>
                    <w:jc w:val="center"/>
                    <w:rPr>
                      <w:color w:val="000000" w:themeColor="text1"/>
                      <w:szCs w:val="21"/>
                    </w:rPr>
                  </w:pPr>
                  <w:r>
                    <w:rPr>
                      <w:rFonts w:hint="eastAsia"/>
                      <w:color w:val="000000" w:themeColor="text1"/>
                      <w:szCs w:val="21"/>
                    </w:rPr>
                    <w:t>0</w:t>
                  </w:r>
                </w:p>
              </w:tc>
              <w:tc>
                <w:tcPr>
                  <w:tcW w:w="804" w:type="dxa"/>
                  <w:vAlign w:val="center"/>
                </w:tcPr>
                <w:p w:rsidR="00964D84" w:rsidRDefault="00C040BA">
                  <w:pPr>
                    <w:jc w:val="center"/>
                    <w:rPr>
                      <w:color w:val="000000" w:themeColor="text1"/>
                      <w:szCs w:val="21"/>
                    </w:rPr>
                  </w:pPr>
                  <w:r>
                    <w:rPr>
                      <w:rFonts w:hint="eastAsia"/>
                      <w:color w:val="000000" w:themeColor="text1"/>
                      <w:szCs w:val="21"/>
                    </w:rPr>
                    <w:t>村庄</w:t>
                  </w:r>
                </w:p>
              </w:tc>
              <w:tc>
                <w:tcPr>
                  <w:tcW w:w="561" w:type="dxa"/>
                  <w:gridSpan w:val="2"/>
                  <w:vAlign w:val="center"/>
                </w:tcPr>
                <w:p w:rsidR="00964D84" w:rsidRDefault="00C040BA">
                  <w:pPr>
                    <w:jc w:val="center"/>
                    <w:rPr>
                      <w:color w:val="000000" w:themeColor="text1"/>
                      <w:szCs w:val="21"/>
                    </w:rPr>
                  </w:pPr>
                  <w:r>
                    <w:rPr>
                      <w:rFonts w:hint="eastAsia"/>
                      <w:color w:val="000000" w:themeColor="text1"/>
                      <w:szCs w:val="21"/>
                    </w:rPr>
                    <w:t>村民</w:t>
                  </w:r>
                </w:p>
              </w:tc>
              <w:tc>
                <w:tcPr>
                  <w:tcW w:w="1122" w:type="dxa"/>
                  <w:vAlign w:val="center"/>
                </w:tcPr>
                <w:p w:rsidR="00964D84" w:rsidRDefault="00C040BA">
                  <w:pPr>
                    <w:jc w:val="center"/>
                    <w:textAlignment w:val="center"/>
                    <w:rPr>
                      <w:color w:val="000000" w:themeColor="text1"/>
                    </w:rPr>
                  </w:pPr>
                  <w:r>
                    <w:rPr>
                      <w:rFonts w:hint="eastAsia"/>
                      <w:color w:val="000000" w:themeColor="text1"/>
                    </w:rPr>
                    <w:t>167</w:t>
                  </w:r>
                  <w:r>
                    <w:rPr>
                      <w:rFonts w:hint="eastAsia"/>
                      <w:color w:val="000000" w:themeColor="text1"/>
                    </w:rPr>
                    <w:t>户</w:t>
                  </w:r>
                </w:p>
                <w:p w:rsidR="00964D84" w:rsidRDefault="00C040BA">
                  <w:pPr>
                    <w:jc w:val="center"/>
                    <w:textAlignment w:val="center"/>
                    <w:rPr>
                      <w:color w:val="000000" w:themeColor="text1"/>
                    </w:rPr>
                  </w:pPr>
                  <w:r>
                    <w:rPr>
                      <w:rFonts w:hint="eastAsia"/>
                      <w:color w:val="000000" w:themeColor="text1"/>
                    </w:rPr>
                    <w:t>792</w:t>
                  </w:r>
                  <w:r>
                    <w:rPr>
                      <w:rFonts w:hint="eastAsia"/>
                      <w:color w:val="000000" w:themeColor="text1"/>
                    </w:rPr>
                    <w:t>人</w:t>
                  </w:r>
                </w:p>
              </w:tc>
              <w:tc>
                <w:tcPr>
                  <w:tcW w:w="2200" w:type="dxa"/>
                  <w:vMerge/>
                  <w:vAlign w:val="center"/>
                </w:tcPr>
                <w:p w:rsidR="00964D84" w:rsidRDefault="00964D84">
                  <w:pPr>
                    <w:jc w:val="center"/>
                    <w:rPr>
                      <w:color w:val="000000" w:themeColor="text1"/>
                      <w:szCs w:val="21"/>
                    </w:rPr>
                  </w:pPr>
                </w:p>
              </w:tc>
              <w:tc>
                <w:tcPr>
                  <w:tcW w:w="1345" w:type="dxa"/>
                  <w:vAlign w:val="center"/>
                </w:tcPr>
                <w:p w:rsidR="00964D84" w:rsidRDefault="00C040BA">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964D84" w:rsidRDefault="00C040BA">
                  <w:pPr>
                    <w:jc w:val="center"/>
                    <w:textAlignment w:val="center"/>
                    <w:rPr>
                      <w:color w:val="000000" w:themeColor="text1"/>
                      <w:szCs w:val="21"/>
                    </w:rPr>
                  </w:pPr>
                  <w:r>
                    <w:rPr>
                      <w:rFonts w:hint="eastAsia"/>
                      <w:color w:val="000000" w:themeColor="text1"/>
                      <w:szCs w:val="21"/>
                    </w:rPr>
                    <w:t>50m</w:t>
                  </w:r>
                </w:p>
              </w:tc>
            </w:tr>
            <w:tr w:rsidR="00964D84">
              <w:trPr>
                <w:trHeight w:val="433"/>
                <w:jc w:val="center"/>
              </w:trPr>
              <w:tc>
                <w:tcPr>
                  <w:tcW w:w="1157" w:type="dxa"/>
                  <w:vAlign w:val="center"/>
                </w:tcPr>
                <w:p w:rsidR="00964D84" w:rsidRDefault="00C040BA">
                  <w:pPr>
                    <w:jc w:val="center"/>
                    <w:textAlignment w:val="center"/>
                    <w:rPr>
                      <w:bCs/>
                      <w:color w:val="000000" w:themeColor="text1"/>
                      <w:szCs w:val="21"/>
                    </w:rPr>
                  </w:pPr>
                  <w:r>
                    <w:rPr>
                      <w:rFonts w:hint="eastAsia"/>
                      <w:bCs/>
                      <w:color w:val="000000" w:themeColor="text1"/>
                      <w:szCs w:val="21"/>
                    </w:rPr>
                    <w:t>砚山县华博希望小学</w:t>
                  </w:r>
                </w:p>
              </w:tc>
              <w:tc>
                <w:tcPr>
                  <w:tcW w:w="620" w:type="dxa"/>
                  <w:vAlign w:val="center"/>
                </w:tcPr>
                <w:p w:rsidR="00964D84" w:rsidRDefault="00C040BA">
                  <w:pPr>
                    <w:jc w:val="center"/>
                    <w:rPr>
                      <w:color w:val="000000" w:themeColor="text1"/>
                      <w:szCs w:val="21"/>
                    </w:rPr>
                  </w:pPr>
                  <w:r>
                    <w:rPr>
                      <w:rFonts w:hint="eastAsia"/>
                      <w:color w:val="000000" w:themeColor="text1"/>
                      <w:szCs w:val="21"/>
                    </w:rPr>
                    <w:t>-390</w:t>
                  </w:r>
                </w:p>
              </w:tc>
              <w:tc>
                <w:tcPr>
                  <w:tcW w:w="540" w:type="dxa"/>
                  <w:vAlign w:val="center"/>
                </w:tcPr>
                <w:p w:rsidR="00964D84" w:rsidRDefault="00C040BA">
                  <w:pPr>
                    <w:jc w:val="center"/>
                    <w:rPr>
                      <w:color w:val="000000" w:themeColor="text1"/>
                      <w:szCs w:val="21"/>
                    </w:rPr>
                  </w:pPr>
                  <w:r>
                    <w:rPr>
                      <w:rFonts w:hint="eastAsia"/>
                      <w:color w:val="000000" w:themeColor="text1"/>
                      <w:szCs w:val="21"/>
                    </w:rPr>
                    <w:t>0</w:t>
                  </w:r>
                </w:p>
              </w:tc>
              <w:tc>
                <w:tcPr>
                  <w:tcW w:w="804" w:type="dxa"/>
                  <w:vAlign w:val="center"/>
                </w:tcPr>
                <w:p w:rsidR="00964D84" w:rsidRDefault="00C040BA">
                  <w:pPr>
                    <w:jc w:val="center"/>
                    <w:rPr>
                      <w:color w:val="000000" w:themeColor="text1"/>
                      <w:szCs w:val="21"/>
                    </w:rPr>
                  </w:pPr>
                  <w:r>
                    <w:rPr>
                      <w:rFonts w:hint="eastAsia"/>
                      <w:color w:val="000000" w:themeColor="text1"/>
                      <w:szCs w:val="21"/>
                    </w:rPr>
                    <w:t>学校</w:t>
                  </w:r>
                </w:p>
              </w:tc>
              <w:tc>
                <w:tcPr>
                  <w:tcW w:w="561" w:type="dxa"/>
                  <w:gridSpan w:val="2"/>
                  <w:vAlign w:val="center"/>
                </w:tcPr>
                <w:p w:rsidR="00964D84" w:rsidRDefault="00C040BA">
                  <w:pPr>
                    <w:jc w:val="center"/>
                    <w:rPr>
                      <w:color w:val="000000" w:themeColor="text1"/>
                      <w:szCs w:val="21"/>
                    </w:rPr>
                  </w:pPr>
                  <w:r>
                    <w:rPr>
                      <w:rFonts w:hint="eastAsia"/>
                      <w:color w:val="000000" w:themeColor="text1"/>
                      <w:szCs w:val="21"/>
                    </w:rPr>
                    <w:t>师生</w:t>
                  </w:r>
                </w:p>
              </w:tc>
              <w:tc>
                <w:tcPr>
                  <w:tcW w:w="1122" w:type="dxa"/>
                  <w:vAlign w:val="center"/>
                </w:tcPr>
                <w:p w:rsidR="00964D84" w:rsidRDefault="00C040BA">
                  <w:pPr>
                    <w:jc w:val="center"/>
                    <w:textAlignment w:val="center"/>
                    <w:rPr>
                      <w:color w:val="000000" w:themeColor="text1"/>
                    </w:rPr>
                  </w:pPr>
                  <w:r>
                    <w:rPr>
                      <w:rFonts w:hint="eastAsia"/>
                      <w:color w:val="000000" w:themeColor="text1"/>
                      <w:szCs w:val="21"/>
                    </w:rPr>
                    <w:t>约</w:t>
                  </w:r>
                  <w:r>
                    <w:rPr>
                      <w:rFonts w:hint="eastAsia"/>
                      <w:color w:val="000000" w:themeColor="text1"/>
                      <w:szCs w:val="21"/>
                    </w:rPr>
                    <w:t>1100</w:t>
                  </w:r>
                  <w:r>
                    <w:rPr>
                      <w:rFonts w:hint="eastAsia"/>
                      <w:color w:val="000000" w:themeColor="text1"/>
                      <w:szCs w:val="21"/>
                    </w:rPr>
                    <w:t>人</w:t>
                  </w:r>
                </w:p>
              </w:tc>
              <w:tc>
                <w:tcPr>
                  <w:tcW w:w="2200" w:type="dxa"/>
                  <w:vMerge/>
                  <w:vAlign w:val="center"/>
                </w:tcPr>
                <w:p w:rsidR="00964D84" w:rsidRDefault="00964D84">
                  <w:pPr>
                    <w:jc w:val="center"/>
                    <w:rPr>
                      <w:color w:val="000000" w:themeColor="text1"/>
                      <w:szCs w:val="21"/>
                    </w:rPr>
                  </w:pPr>
                </w:p>
              </w:tc>
              <w:tc>
                <w:tcPr>
                  <w:tcW w:w="1345" w:type="dxa"/>
                  <w:vAlign w:val="center"/>
                </w:tcPr>
                <w:p w:rsidR="00964D84" w:rsidRDefault="00C040BA">
                  <w:pPr>
                    <w:jc w:val="center"/>
                    <w:textAlignment w:val="center"/>
                    <w:rPr>
                      <w:color w:val="000000" w:themeColor="text1"/>
                      <w:szCs w:val="21"/>
                    </w:rPr>
                  </w:pPr>
                  <w:r>
                    <w:rPr>
                      <w:rFonts w:hint="eastAsia"/>
                      <w:color w:val="000000" w:themeColor="text1"/>
                      <w:szCs w:val="21"/>
                    </w:rPr>
                    <w:t>西侧</w:t>
                  </w:r>
                </w:p>
              </w:tc>
              <w:tc>
                <w:tcPr>
                  <w:tcW w:w="975" w:type="dxa"/>
                  <w:vAlign w:val="center"/>
                </w:tcPr>
                <w:p w:rsidR="00964D84" w:rsidRDefault="00C040BA">
                  <w:pPr>
                    <w:jc w:val="center"/>
                    <w:textAlignment w:val="center"/>
                    <w:rPr>
                      <w:color w:val="000000" w:themeColor="text1"/>
                      <w:szCs w:val="21"/>
                    </w:rPr>
                  </w:pPr>
                  <w:r>
                    <w:rPr>
                      <w:rFonts w:hint="eastAsia"/>
                      <w:color w:val="000000" w:themeColor="text1"/>
                      <w:szCs w:val="21"/>
                    </w:rPr>
                    <w:t>390m</w:t>
                  </w:r>
                </w:p>
              </w:tc>
            </w:tr>
            <w:tr w:rsidR="00964D84">
              <w:trPr>
                <w:trHeight w:val="433"/>
                <w:jc w:val="center"/>
              </w:trPr>
              <w:tc>
                <w:tcPr>
                  <w:tcW w:w="1157" w:type="dxa"/>
                  <w:vAlign w:val="center"/>
                </w:tcPr>
                <w:p w:rsidR="00964D84" w:rsidRDefault="00C040BA">
                  <w:pPr>
                    <w:jc w:val="center"/>
                    <w:textAlignment w:val="center"/>
                    <w:rPr>
                      <w:bCs/>
                      <w:color w:val="000000" w:themeColor="text1"/>
                      <w:szCs w:val="21"/>
                    </w:rPr>
                  </w:pPr>
                  <w:r>
                    <w:rPr>
                      <w:rFonts w:hint="eastAsia"/>
                      <w:bCs/>
                      <w:color w:val="000000" w:themeColor="text1"/>
                      <w:szCs w:val="21"/>
                    </w:rPr>
                    <w:t>听湖水库小海湾</w:t>
                  </w:r>
                </w:p>
              </w:tc>
              <w:tc>
                <w:tcPr>
                  <w:tcW w:w="620" w:type="dxa"/>
                  <w:vAlign w:val="center"/>
                </w:tcPr>
                <w:p w:rsidR="00964D84" w:rsidRDefault="00C040BA">
                  <w:pPr>
                    <w:jc w:val="center"/>
                    <w:rPr>
                      <w:color w:val="000000" w:themeColor="text1"/>
                      <w:szCs w:val="21"/>
                    </w:rPr>
                  </w:pPr>
                  <w:r>
                    <w:rPr>
                      <w:rFonts w:hint="eastAsia"/>
                      <w:color w:val="000000" w:themeColor="text1"/>
                      <w:szCs w:val="21"/>
                    </w:rPr>
                    <w:t>0</w:t>
                  </w:r>
                </w:p>
              </w:tc>
              <w:tc>
                <w:tcPr>
                  <w:tcW w:w="540" w:type="dxa"/>
                  <w:vAlign w:val="center"/>
                </w:tcPr>
                <w:p w:rsidR="00964D84" w:rsidRDefault="00C040BA">
                  <w:pPr>
                    <w:jc w:val="center"/>
                    <w:rPr>
                      <w:color w:val="000000" w:themeColor="text1"/>
                      <w:szCs w:val="21"/>
                    </w:rPr>
                  </w:pPr>
                  <w:r>
                    <w:rPr>
                      <w:rFonts w:hint="eastAsia"/>
                      <w:color w:val="000000" w:themeColor="text1"/>
                      <w:szCs w:val="21"/>
                    </w:rPr>
                    <w:t>-35</w:t>
                  </w:r>
                </w:p>
              </w:tc>
              <w:tc>
                <w:tcPr>
                  <w:tcW w:w="804" w:type="dxa"/>
                  <w:vAlign w:val="center"/>
                </w:tcPr>
                <w:p w:rsidR="00964D84" w:rsidRDefault="00C040BA">
                  <w:pPr>
                    <w:jc w:val="center"/>
                    <w:rPr>
                      <w:color w:val="000000" w:themeColor="text1"/>
                      <w:szCs w:val="21"/>
                    </w:rPr>
                  </w:pPr>
                  <w:r>
                    <w:rPr>
                      <w:rFonts w:hint="eastAsia"/>
                      <w:color w:val="000000" w:themeColor="text1"/>
                      <w:szCs w:val="21"/>
                    </w:rPr>
                    <w:t>娱乐场所</w:t>
                  </w:r>
                </w:p>
              </w:tc>
              <w:tc>
                <w:tcPr>
                  <w:tcW w:w="561" w:type="dxa"/>
                  <w:gridSpan w:val="2"/>
                  <w:vAlign w:val="center"/>
                </w:tcPr>
                <w:p w:rsidR="00964D84" w:rsidRDefault="00C040BA">
                  <w:pPr>
                    <w:jc w:val="center"/>
                    <w:rPr>
                      <w:color w:val="000000" w:themeColor="text1"/>
                      <w:szCs w:val="21"/>
                    </w:rPr>
                  </w:pPr>
                  <w:r>
                    <w:rPr>
                      <w:rFonts w:hint="eastAsia"/>
                      <w:color w:val="000000" w:themeColor="text1"/>
                      <w:szCs w:val="21"/>
                    </w:rPr>
                    <w:t>工作人员</w:t>
                  </w:r>
                </w:p>
              </w:tc>
              <w:tc>
                <w:tcPr>
                  <w:tcW w:w="1122" w:type="dxa"/>
                  <w:vAlign w:val="center"/>
                </w:tcPr>
                <w:p w:rsidR="00964D84" w:rsidRDefault="00C040BA">
                  <w:pPr>
                    <w:jc w:val="center"/>
                    <w:textAlignment w:val="center"/>
                    <w:rPr>
                      <w:color w:val="000000" w:themeColor="text1"/>
                    </w:rPr>
                  </w:pPr>
                  <w:r>
                    <w:rPr>
                      <w:rFonts w:hint="eastAsia"/>
                      <w:color w:val="000000" w:themeColor="text1"/>
                    </w:rPr>
                    <w:t>约</w:t>
                  </w:r>
                  <w:r>
                    <w:rPr>
                      <w:rFonts w:hint="eastAsia"/>
                      <w:color w:val="000000" w:themeColor="text1"/>
                    </w:rPr>
                    <w:t>6</w:t>
                  </w:r>
                  <w:r>
                    <w:rPr>
                      <w:rFonts w:hint="eastAsia"/>
                      <w:color w:val="000000" w:themeColor="text1"/>
                    </w:rPr>
                    <w:t>人</w:t>
                  </w:r>
                </w:p>
              </w:tc>
              <w:tc>
                <w:tcPr>
                  <w:tcW w:w="2200" w:type="dxa"/>
                  <w:vMerge/>
                  <w:vAlign w:val="center"/>
                </w:tcPr>
                <w:p w:rsidR="00964D84" w:rsidRDefault="00964D84">
                  <w:pPr>
                    <w:jc w:val="center"/>
                    <w:rPr>
                      <w:color w:val="000000" w:themeColor="text1"/>
                      <w:szCs w:val="21"/>
                    </w:rPr>
                  </w:pPr>
                </w:p>
              </w:tc>
              <w:tc>
                <w:tcPr>
                  <w:tcW w:w="1345" w:type="dxa"/>
                  <w:vAlign w:val="center"/>
                </w:tcPr>
                <w:p w:rsidR="00964D84" w:rsidRDefault="00C040BA">
                  <w:pPr>
                    <w:jc w:val="center"/>
                    <w:textAlignment w:val="center"/>
                    <w:rPr>
                      <w:color w:val="000000" w:themeColor="text1"/>
                      <w:szCs w:val="21"/>
                    </w:rPr>
                  </w:pPr>
                  <w:r>
                    <w:rPr>
                      <w:rFonts w:hint="eastAsia"/>
                      <w:color w:val="000000" w:themeColor="text1"/>
                      <w:szCs w:val="21"/>
                    </w:rPr>
                    <w:t>南侧</w:t>
                  </w:r>
                </w:p>
              </w:tc>
              <w:tc>
                <w:tcPr>
                  <w:tcW w:w="975" w:type="dxa"/>
                  <w:vAlign w:val="center"/>
                </w:tcPr>
                <w:p w:rsidR="00964D84" w:rsidRDefault="00C040BA">
                  <w:pPr>
                    <w:jc w:val="center"/>
                    <w:textAlignment w:val="center"/>
                    <w:rPr>
                      <w:color w:val="000000" w:themeColor="text1"/>
                      <w:szCs w:val="21"/>
                    </w:rPr>
                  </w:pPr>
                  <w:r>
                    <w:rPr>
                      <w:rFonts w:hint="eastAsia"/>
                      <w:color w:val="000000" w:themeColor="text1"/>
                      <w:szCs w:val="21"/>
                    </w:rPr>
                    <w:t>35m</w:t>
                  </w:r>
                </w:p>
              </w:tc>
            </w:tr>
            <w:tr w:rsidR="00964D84">
              <w:trPr>
                <w:trHeight w:val="634"/>
                <w:jc w:val="center"/>
              </w:trPr>
              <w:tc>
                <w:tcPr>
                  <w:tcW w:w="1157" w:type="dxa"/>
                  <w:vAlign w:val="center"/>
                </w:tcPr>
                <w:p w:rsidR="00964D84" w:rsidRDefault="00C040BA">
                  <w:pPr>
                    <w:jc w:val="center"/>
                    <w:rPr>
                      <w:color w:val="000000" w:themeColor="text1"/>
                      <w:szCs w:val="21"/>
                    </w:rPr>
                  </w:pPr>
                  <w:r>
                    <w:rPr>
                      <w:rFonts w:hint="eastAsia"/>
                      <w:color w:val="000000" w:themeColor="text1"/>
                      <w:szCs w:val="21"/>
                    </w:rPr>
                    <w:t>听湖水库</w:t>
                  </w:r>
                </w:p>
              </w:tc>
              <w:tc>
                <w:tcPr>
                  <w:tcW w:w="620" w:type="dxa"/>
                  <w:vAlign w:val="center"/>
                </w:tcPr>
                <w:p w:rsidR="00964D84" w:rsidRDefault="00C040BA">
                  <w:pPr>
                    <w:jc w:val="center"/>
                    <w:rPr>
                      <w:color w:val="000000" w:themeColor="text1"/>
                      <w:szCs w:val="21"/>
                    </w:rPr>
                  </w:pPr>
                  <w:r>
                    <w:rPr>
                      <w:rFonts w:hint="eastAsia"/>
                      <w:color w:val="000000" w:themeColor="text1"/>
                      <w:szCs w:val="21"/>
                    </w:rPr>
                    <w:t>-</w:t>
                  </w:r>
                </w:p>
              </w:tc>
              <w:tc>
                <w:tcPr>
                  <w:tcW w:w="540" w:type="dxa"/>
                  <w:vAlign w:val="center"/>
                </w:tcPr>
                <w:p w:rsidR="00964D84" w:rsidRDefault="00C040BA">
                  <w:pPr>
                    <w:jc w:val="center"/>
                    <w:rPr>
                      <w:color w:val="000000" w:themeColor="text1"/>
                      <w:szCs w:val="21"/>
                    </w:rPr>
                  </w:pPr>
                  <w:r>
                    <w:rPr>
                      <w:rFonts w:hint="eastAsia"/>
                      <w:color w:val="000000" w:themeColor="text1"/>
                      <w:szCs w:val="21"/>
                    </w:rPr>
                    <w:t>-</w:t>
                  </w:r>
                </w:p>
              </w:tc>
              <w:tc>
                <w:tcPr>
                  <w:tcW w:w="804" w:type="dxa"/>
                  <w:vAlign w:val="center"/>
                </w:tcPr>
                <w:p w:rsidR="00964D84" w:rsidRDefault="00C040BA">
                  <w:pPr>
                    <w:jc w:val="center"/>
                    <w:rPr>
                      <w:color w:val="000000" w:themeColor="text1"/>
                      <w:szCs w:val="21"/>
                    </w:rPr>
                  </w:pPr>
                  <w:r>
                    <w:rPr>
                      <w:rFonts w:hint="eastAsia"/>
                      <w:color w:val="000000" w:themeColor="text1"/>
                      <w:szCs w:val="21"/>
                    </w:rPr>
                    <w:t>地表水</w:t>
                  </w:r>
                </w:p>
              </w:tc>
              <w:tc>
                <w:tcPr>
                  <w:tcW w:w="1683" w:type="dxa"/>
                  <w:gridSpan w:val="3"/>
                  <w:vAlign w:val="center"/>
                </w:tcPr>
                <w:p w:rsidR="00964D84" w:rsidRDefault="00C040BA">
                  <w:pPr>
                    <w:jc w:val="center"/>
                    <w:rPr>
                      <w:color w:val="000000" w:themeColor="text1"/>
                      <w:szCs w:val="21"/>
                    </w:rPr>
                  </w:pPr>
                  <w:r>
                    <w:rPr>
                      <w:rFonts w:hint="eastAsia"/>
                      <w:color w:val="000000" w:themeColor="text1"/>
                      <w:szCs w:val="21"/>
                    </w:rPr>
                    <w:t>水质</w:t>
                  </w:r>
                </w:p>
              </w:tc>
              <w:tc>
                <w:tcPr>
                  <w:tcW w:w="2200" w:type="dxa"/>
                  <w:vAlign w:val="center"/>
                </w:tcPr>
                <w:p w:rsidR="00964D84" w:rsidRDefault="00C040BA">
                  <w:pPr>
                    <w:jc w:val="center"/>
                    <w:rPr>
                      <w:b/>
                      <w:color w:val="000000" w:themeColor="text1"/>
                      <w:szCs w:val="21"/>
                    </w:rPr>
                  </w:pPr>
                  <w:r>
                    <w:rPr>
                      <w:color w:val="000000" w:themeColor="text1"/>
                      <w:szCs w:val="21"/>
                    </w:rPr>
                    <w:t>《地表水环境质量标准》（</w:t>
                  </w:r>
                  <w:r>
                    <w:rPr>
                      <w:color w:val="000000" w:themeColor="text1"/>
                      <w:szCs w:val="21"/>
                    </w:rPr>
                    <w:t>GB3838-2002</w:t>
                  </w:r>
                  <w:r>
                    <w:rPr>
                      <w:color w:val="000000" w:themeColor="text1"/>
                      <w:szCs w:val="21"/>
                    </w:rPr>
                    <w:t>）中的</w:t>
                  </w:r>
                  <w:r w:rsidR="00964D84">
                    <w:rPr>
                      <w:color w:val="000000" w:themeColor="text1"/>
                      <w:szCs w:val="21"/>
                    </w:rPr>
                    <w:fldChar w:fldCharType="begin"/>
                  </w:r>
                  <w:r>
                    <w:rPr>
                      <w:rFonts w:hint="eastAsia"/>
                      <w:color w:val="000000" w:themeColor="text1"/>
                      <w:szCs w:val="21"/>
                    </w:rPr>
                    <w:instrText>= 4 \* ROMAN</w:instrText>
                  </w:r>
                  <w:r w:rsidR="00964D84">
                    <w:rPr>
                      <w:color w:val="000000" w:themeColor="text1"/>
                      <w:szCs w:val="21"/>
                    </w:rPr>
                    <w:fldChar w:fldCharType="separate"/>
                  </w:r>
                  <w:r>
                    <w:rPr>
                      <w:color w:val="000000" w:themeColor="text1"/>
                      <w:szCs w:val="21"/>
                    </w:rPr>
                    <w:t>III</w:t>
                  </w:r>
                  <w:r w:rsidR="00964D84">
                    <w:rPr>
                      <w:color w:val="000000" w:themeColor="text1"/>
                      <w:szCs w:val="21"/>
                    </w:rPr>
                    <w:fldChar w:fldCharType="end"/>
                  </w:r>
                  <w:r>
                    <w:rPr>
                      <w:color w:val="000000" w:themeColor="text1"/>
                      <w:szCs w:val="21"/>
                    </w:rPr>
                    <w:t>类</w:t>
                  </w:r>
                  <w:r>
                    <w:rPr>
                      <w:rFonts w:hint="eastAsia"/>
                      <w:color w:val="000000" w:themeColor="text1"/>
                      <w:szCs w:val="21"/>
                    </w:rPr>
                    <w:t>水体</w:t>
                  </w:r>
                </w:p>
              </w:tc>
              <w:tc>
                <w:tcPr>
                  <w:tcW w:w="1345" w:type="dxa"/>
                  <w:vAlign w:val="center"/>
                </w:tcPr>
                <w:p w:rsidR="00964D84" w:rsidRDefault="00C040BA">
                  <w:pPr>
                    <w:jc w:val="center"/>
                    <w:rPr>
                      <w:color w:val="000000" w:themeColor="text1"/>
                      <w:szCs w:val="21"/>
                    </w:rPr>
                  </w:pPr>
                  <w:r>
                    <w:rPr>
                      <w:rFonts w:hint="eastAsia"/>
                      <w:color w:val="000000" w:themeColor="text1"/>
                      <w:szCs w:val="21"/>
                    </w:rPr>
                    <w:t>道路内侧</w:t>
                  </w:r>
                </w:p>
              </w:tc>
              <w:tc>
                <w:tcPr>
                  <w:tcW w:w="975" w:type="dxa"/>
                  <w:vAlign w:val="center"/>
                </w:tcPr>
                <w:p w:rsidR="00964D84" w:rsidRDefault="00C040BA">
                  <w:pPr>
                    <w:jc w:val="center"/>
                    <w:rPr>
                      <w:color w:val="000000" w:themeColor="text1"/>
                      <w:szCs w:val="21"/>
                    </w:rPr>
                  </w:pPr>
                  <w:r>
                    <w:rPr>
                      <w:rFonts w:hint="eastAsia"/>
                      <w:color w:val="000000" w:themeColor="text1"/>
                      <w:szCs w:val="21"/>
                    </w:rPr>
                    <w:t>22m</w:t>
                  </w:r>
                </w:p>
              </w:tc>
            </w:tr>
            <w:tr w:rsidR="00964D84">
              <w:trPr>
                <w:trHeight w:val="186"/>
                <w:jc w:val="center"/>
              </w:trPr>
              <w:tc>
                <w:tcPr>
                  <w:tcW w:w="1157" w:type="dxa"/>
                  <w:vAlign w:val="center"/>
                </w:tcPr>
                <w:p w:rsidR="00964D84" w:rsidRDefault="00C040BA">
                  <w:pPr>
                    <w:jc w:val="center"/>
                    <w:rPr>
                      <w:color w:val="000000" w:themeColor="text1"/>
                      <w:szCs w:val="21"/>
                    </w:rPr>
                  </w:pPr>
                  <w:r>
                    <w:rPr>
                      <w:rFonts w:hAnsi="宋体"/>
                      <w:color w:val="000000" w:themeColor="text1"/>
                      <w:szCs w:val="21"/>
                    </w:rPr>
                    <w:t>项目区域地下</w:t>
                  </w:r>
                  <w:r>
                    <w:rPr>
                      <w:rFonts w:hAnsi="宋体" w:hint="eastAsia"/>
                      <w:color w:val="000000" w:themeColor="text1"/>
                      <w:szCs w:val="21"/>
                    </w:rPr>
                    <w:t>水</w:t>
                  </w:r>
                </w:p>
              </w:tc>
              <w:tc>
                <w:tcPr>
                  <w:tcW w:w="620" w:type="dxa"/>
                  <w:vAlign w:val="center"/>
                </w:tcPr>
                <w:p w:rsidR="00964D84" w:rsidRDefault="00964D84">
                  <w:pPr>
                    <w:jc w:val="center"/>
                    <w:rPr>
                      <w:color w:val="000000" w:themeColor="text1"/>
                      <w:szCs w:val="21"/>
                    </w:rPr>
                  </w:pPr>
                </w:p>
              </w:tc>
              <w:tc>
                <w:tcPr>
                  <w:tcW w:w="540" w:type="dxa"/>
                  <w:vAlign w:val="center"/>
                </w:tcPr>
                <w:p w:rsidR="00964D84" w:rsidRDefault="00964D84">
                  <w:pPr>
                    <w:jc w:val="center"/>
                    <w:rPr>
                      <w:color w:val="000000" w:themeColor="text1"/>
                      <w:szCs w:val="21"/>
                    </w:rPr>
                  </w:pPr>
                </w:p>
              </w:tc>
              <w:tc>
                <w:tcPr>
                  <w:tcW w:w="804" w:type="dxa"/>
                  <w:vAlign w:val="center"/>
                </w:tcPr>
                <w:p w:rsidR="00964D84" w:rsidRDefault="00C040BA">
                  <w:pPr>
                    <w:jc w:val="center"/>
                    <w:rPr>
                      <w:color w:val="000000" w:themeColor="text1"/>
                      <w:szCs w:val="21"/>
                    </w:rPr>
                  </w:pPr>
                  <w:r>
                    <w:rPr>
                      <w:rFonts w:hint="eastAsia"/>
                      <w:color w:val="000000" w:themeColor="text1"/>
                      <w:szCs w:val="21"/>
                    </w:rPr>
                    <w:t>地下水</w:t>
                  </w:r>
                </w:p>
              </w:tc>
              <w:tc>
                <w:tcPr>
                  <w:tcW w:w="1683" w:type="dxa"/>
                  <w:gridSpan w:val="3"/>
                  <w:vAlign w:val="center"/>
                </w:tcPr>
                <w:p w:rsidR="00964D84" w:rsidRDefault="00C040BA">
                  <w:pPr>
                    <w:jc w:val="center"/>
                    <w:rPr>
                      <w:color w:val="000000" w:themeColor="text1"/>
                      <w:szCs w:val="21"/>
                    </w:rPr>
                  </w:pPr>
                  <w:r>
                    <w:rPr>
                      <w:rFonts w:hint="eastAsia"/>
                      <w:color w:val="000000" w:themeColor="text1"/>
                      <w:szCs w:val="21"/>
                    </w:rPr>
                    <w:t>水质</w:t>
                  </w:r>
                </w:p>
              </w:tc>
              <w:tc>
                <w:tcPr>
                  <w:tcW w:w="2200" w:type="dxa"/>
                  <w:vAlign w:val="center"/>
                </w:tcPr>
                <w:p w:rsidR="00964D84" w:rsidRDefault="00C040BA">
                  <w:pPr>
                    <w:jc w:val="center"/>
                    <w:rPr>
                      <w:color w:val="000000" w:themeColor="text1"/>
                      <w:szCs w:val="21"/>
                    </w:rPr>
                  </w:pPr>
                  <w:r>
                    <w:rPr>
                      <w:color w:val="000000" w:themeColor="text1"/>
                      <w:szCs w:val="21"/>
                    </w:rPr>
                    <w:t>《地下水质量标准》（</w:t>
                  </w:r>
                  <w:r>
                    <w:rPr>
                      <w:color w:val="000000" w:themeColor="text1"/>
                      <w:szCs w:val="21"/>
                    </w:rPr>
                    <w:t>GB/T14848-</w:t>
                  </w:r>
                  <w:r>
                    <w:rPr>
                      <w:rFonts w:hint="eastAsia"/>
                      <w:color w:val="000000" w:themeColor="text1"/>
                      <w:szCs w:val="21"/>
                    </w:rPr>
                    <w:t>2017</w:t>
                  </w:r>
                  <w:r>
                    <w:rPr>
                      <w:color w:val="000000" w:themeColor="text1"/>
                      <w:szCs w:val="21"/>
                    </w:rPr>
                    <w:t>）中的</w:t>
                  </w:r>
                  <w:r w:rsidR="00964D84">
                    <w:rPr>
                      <w:color w:val="000000" w:themeColor="text1"/>
                      <w:szCs w:val="21"/>
                    </w:rPr>
                    <w:fldChar w:fldCharType="begin"/>
                  </w:r>
                  <w:r>
                    <w:rPr>
                      <w:color w:val="000000" w:themeColor="text1"/>
                      <w:szCs w:val="21"/>
                    </w:rPr>
                    <w:instrText xml:space="preserve"> = 3 \* ROMAN </w:instrText>
                  </w:r>
                  <w:r w:rsidR="00964D84">
                    <w:rPr>
                      <w:color w:val="000000" w:themeColor="text1"/>
                      <w:szCs w:val="21"/>
                    </w:rPr>
                    <w:fldChar w:fldCharType="separate"/>
                  </w:r>
                  <w:r>
                    <w:rPr>
                      <w:color w:val="000000" w:themeColor="text1"/>
                      <w:szCs w:val="21"/>
                    </w:rPr>
                    <w:t>III</w:t>
                  </w:r>
                  <w:r w:rsidR="00964D84">
                    <w:rPr>
                      <w:color w:val="000000" w:themeColor="text1"/>
                      <w:szCs w:val="21"/>
                    </w:rPr>
                    <w:fldChar w:fldCharType="end"/>
                  </w:r>
                  <w:r>
                    <w:rPr>
                      <w:color w:val="000000" w:themeColor="text1"/>
                      <w:szCs w:val="21"/>
                    </w:rPr>
                    <w:t>类</w:t>
                  </w:r>
                  <w:r>
                    <w:rPr>
                      <w:rFonts w:hint="eastAsia"/>
                      <w:color w:val="000000" w:themeColor="text1"/>
                      <w:szCs w:val="21"/>
                    </w:rPr>
                    <w:t>水质</w:t>
                  </w:r>
                </w:p>
              </w:tc>
              <w:tc>
                <w:tcPr>
                  <w:tcW w:w="1345" w:type="dxa"/>
                  <w:vAlign w:val="center"/>
                </w:tcPr>
                <w:p w:rsidR="00964D84" w:rsidRDefault="00C040BA">
                  <w:pPr>
                    <w:jc w:val="center"/>
                    <w:rPr>
                      <w:color w:val="000000" w:themeColor="text1"/>
                      <w:szCs w:val="21"/>
                    </w:rPr>
                  </w:pPr>
                  <w:r>
                    <w:rPr>
                      <w:rFonts w:hAnsi="宋体"/>
                      <w:color w:val="000000" w:themeColor="text1"/>
                      <w:szCs w:val="21"/>
                    </w:rPr>
                    <w:t>项目区域</w:t>
                  </w:r>
                </w:p>
              </w:tc>
              <w:tc>
                <w:tcPr>
                  <w:tcW w:w="975" w:type="dxa"/>
                  <w:vAlign w:val="center"/>
                </w:tcPr>
                <w:p w:rsidR="00964D84" w:rsidRDefault="00C040BA">
                  <w:pPr>
                    <w:jc w:val="center"/>
                    <w:rPr>
                      <w:color w:val="000000" w:themeColor="text1"/>
                      <w:szCs w:val="21"/>
                    </w:rPr>
                  </w:pPr>
                  <w:r>
                    <w:rPr>
                      <w:rFonts w:hint="eastAsia"/>
                      <w:color w:val="000000" w:themeColor="text1"/>
                      <w:szCs w:val="21"/>
                    </w:rPr>
                    <w:t>-</w:t>
                  </w:r>
                </w:p>
              </w:tc>
            </w:tr>
            <w:tr w:rsidR="00964D84">
              <w:trPr>
                <w:trHeight w:val="553"/>
                <w:jc w:val="center"/>
              </w:trPr>
              <w:tc>
                <w:tcPr>
                  <w:tcW w:w="1157" w:type="dxa"/>
                  <w:vAlign w:val="center"/>
                </w:tcPr>
                <w:p w:rsidR="00964D84" w:rsidRDefault="00C040BA">
                  <w:pPr>
                    <w:jc w:val="center"/>
                    <w:rPr>
                      <w:color w:val="000000" w:themeColor="text1"/>
                      <w:szCs w:val="21"/>
                    </w:rPr>
                  </w:pPr>
                  <w:r>
                    <w:rPr>
                      <w:rFonts w:hint="eastAsia"/>
                      <w:color w:val="000000" w:themeColor="text1"/>
                      <w:szCs w:val="21"/>
                    </w:rPr>
                    <w:t>生态环境</w:t>
                  </w:r>
                </w:p>
              </w:tc>
              <w:tc>
                <w:tcPr>
                  <w:tcW w:w="620" w:type="dxa"/>
                  <w:vAlign w:val="center"/>
                </w:tcPr>
                <w:p w:rsidR="00964D84" w:rsidRDefault="00C040BA">
                  <w:pPr>
                    <w:jc w:val="center"/>
                    <w:rPr>
                      <w:color w:val="000000" w:themeColor="text1"/>
                      <w:szCs w:val="21"/>
                    </w:rPr>
                  </w:pPr>
                  <w:r>
                    <w:rPr>
                      <w:rFonts w:hint="eastAsia"/>
                      <w:color w:val="000000" w:themeColor="text1"/>
                      <w:szCs w:val="21"/>
                    </w:rPr>
                    <w:t>-</w:t>
                  </w:r>
                </w:p>
              </w:tc>
              <w:tc>
                <w:tcPr>
                  <w:tcW w:w="540" w:type="dxa"/>
                  <w:vAlign w:val="center"/>
                </w:tcPr>
                <w:p w:rsidR="00964D84" w:rsidRDefault="00C040BA">
                  <w:pPr>
                    <w:jc w:val="center"/>
                    <w:rPr>
                      <w:color w:val="000000" w:themeColor="text1"/>
                      <w:szCs w:val="21"/>
                    </w:rPr>
                  </w:pPr>
                  <w:r>
                    <w:rPr>
                      <w:rFonts w:hint="eastAsia"/>
                      <w:color w:val="000000" w:themeColor="text1"/>
                      <w:szCs w:val="21"/>
                    </w:rPr>
                    <w:t>-</w:t>
                  </w:r>
                </w:p>
              </w:tc>
              <w:tc>
                <w:tcPr>
                  <w:tcW w:w="2487" w:type="dxa"/>
                  <w:gridSpan w:val="4"/>
                  <w:vAlign w:val="center"/>
                </w:tcPr>
                <w:p w:rsidR="00964D84" w:rsidRDefault="00C040BA">
                  <w:pPr>
                    <w:jc w:val="center"/>
                    <w:rPr>
                      <w:color w:val="000000" w:themeColor="text1"/>
                      <w:szCs w:val="21"/>
                    </w:rPr>
                  </w:pPr>
                  <w:r>
                    <w:rPr>
                      <w:color w:val="000000" w:themeColor="text1"/>
                      <w:szCs w:val="21"/>
                    </w:rPr>
                    <w:t>项目场址周边</w:t>
                  </w:r>
                  <w:r>
                    <w:rPr>
                      <w:color w:val="000000" w:themeColor="text1"/>
                      <w:szCs w:val="21"/>
                    </w:rPr>
                    <w:t>500m</w:t>
                  </w:r>
                  <w:r>
                    <w:rPr>
                      <w:color w:val="000000" w:themeColor="text1"/>
                      <w:szCs w:val="21"/>
                    </w:rPr>
                    <w:t>范围内的植被、旱地中的农作物</w:t>
                  </w:r>
                  <w:r>
                    <w:rPr>
                      <w:rFonts w:hint="eastAsia"/>
                      <w:color w:val="000000" w:themeColor="text1"/>
                      <w:szCs w:val="21"/>
                    </w:rPr>
                    <w:t>。</w:t>
                  </w:r>
                </w:p>
              </w:tc>
              <w:tc>
                <w:tcPr>
                  <w:tcW w:w="2200" w:type="dxa"/>
                  <w:vAlign w:val="center"/>
                </w:tcPr>
                <w:p w:rsidR="00964D84" w:rsidRDefault="00C040BA">
                  <w:pPr>
                    <w:widowControl/>
                    <w:jc w:val="center"/>
                    <w:rPr>
                      <w:color w:val="000000" w:themeColor="text1"/>
                      <w:szCs w:val="21"/>
                    </w:rPr>
                  </w:pPr>
                  <w:r>
                    <w:rPr>
                      <w:color w:val="000000" w:themeColor="text1"/>
                      <w:szCs w:val="21"/>
                    </w:rPr>
                    <w:t>现有植被和农作物的长势不受到较大影响</w:t>
                  </w:r>
                </w:p>
              </w:tc>
              <w:tc>
                <w:tcPr>
                  <w:tcW w:w="2320" w:type="dxa"/>
                  <w:gridSpan w:val="2"/>
                  <w:vAlign w:val="center"/>
                </w:tcPr>
                <w:p w:rsidR="00964D84" w:rsidRDefault="00C040BA">
                  <w:pPr>
                    <w:widowControl/>
                    <w:jc w:val="center"/>
                    <w:rPr>
                      <w:color w:val="000000" w:themeColor="text1"/>
                      <w:szCs w:val="21"/>
                    </w:rPr>
                  </w:pPr>
                  <w:r>
                    <w:rPr>
                      <w:color w:val="000000" w:themeColor="text1"/>
                      <w:szCs w:val="21"/>
                    </w:rPr>
                    <w:t>项目场址周边</w:t>
                  </w:r>
                  <w:r>
                    <w:rPr>
                      <w:color w:val="000000" w:themeColor="text1"/>
                      <w:szCs w:val="21"/>
                    </w:rPr>
                    <w:t>500m</w:t>
                  </w:r>
                  <w:r>
                    <w:rPr>
                      <w:color w:val="000000" w:themeColor="text1"/>
                      <w:szCs w:val="21"/>
                    </w:rPr>
                    <w:t>范围</w:t>
                  </w:r>
                  <w:r>
                    <w:rPr>
                      <w:rFonts w:hint="eastAsia"/>
                      <w:color w:val="000000" w:themeColor="text1"/>
                      <w:szCs w:val="21"/>
                    </w:rPr>
                    <w:t>内</w:t>
                  </w:r>
                </w:p>
              </w:tc>
            </w:tr>
          </w:tbl>
          <w:p w:rsidR="00964D84" w:rsidRDefault="00964D84" w:rsidP="008A2393">
            <w:pPr>
              <w:tabs>
                <w:tab w:val="left" w:pos="1503"/>
              </w:tabs>
              <w:spacing w:afterLines="50" w:line="360" w:lineRule="auto"/>
              <w:rPr>
                <w:color w:val="000000" w:themeColor="text1"/>
                <w:spacing w:val="-2"/>
                <w:sz w:val="24"/>
              </w:rPr>
            </w:pPr>
          </w:p>
        </w:tc>
      </w:tr>
    </w:tbl>
    <w:p w:rsidR="00964D84" w:rsidRDefault="00964D84">
      <w:pPr>
        <w:spacing w:line="400" w:lineRule="exact"/>
        <w:rPr>
          <w:color w:val="000000" w:themeColor="text1"/>
          <w:sz w:val="24"/>
        </w:rPr>
        <w:sectPr w:rsidR="00964D84">
          <w:pgSz w:w="11906" w:h="16838"/>
          <w:pgMar w:top="1021" w:right="1332" w:bottom="1247" w:left="1332" w:header="0" w:footer="794" w:gutter="0"/>
          <w:cols w:space="425"/>
          <w:docGrid w:type="lines" w:linePitch="312"/>
        </w:sect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8698"/>
      </w:tblGrid>
      <w:tr w:rsidR="00964D84">
        <w:trPr>
          <w:cantSplit/>
          <w:trHeight w:hRule="exact" w:val="499"/>
        </w:trPr>
        <w:tc>
          <w:tcPr>
            <w:tcW w:w="9458" w:type="dxa"/>
            <w:gridSpan w:val="2"/>
            <w:tcBorders>
              <w:top w:val="nil"/>
              <w:left w:val="nil"/>
              <w:right w:val="nil"/>
            </w:tcBorders>
            <w:vAlign w:val="center"/>
          </w:tcPr>
          <w:p w:rsidR="00964D84" w:rsidRDefault="00C040BA">
            <w:pPr>
              <w:rPr>
                <w:b/>
                <w:color w:val="000000" w:themeColor="text1"/>
                <w:sz w:val="32"/>
                <w:szCs w:val="32"/>
              </w:rPr>
            </w:pPr>
            <w:r>
              <w:rPr>
                <w:rFonts w:hAnsi="宋体" w:hint="eastAsia"/>
                <w:b/>
                <w:color w:val="000000" w:themeColor="text1"/>
                <w:sz w:val="32"/>
                <w:szCs w:val="32"/>
              </w:rPr>
              <w:lastRenderedPageBreak/>
              <w:t>四、</w:t>
            </w:r>
            <w:r>
              <w:rPr>
                <w:rFonts w:hAnsi="宋体"/>
                <w:b/>
                <w:color w:val="000000" w:themeColor="text1"/>
                <w:sz w:val="32"/>
                <w:szCs w:val="32"/>
              </w:rPr>
              <w:t>评价适用标准</w:t>
            </w:r>
          </w:p>
        </w:tc>
      </w:tr>
      <w:tr w:rsidR="00964D84">
        <w:trPr>
          <w:trHeight w:val="13727"/>
        </w:trPr>
        <w:tc>
          <w:tcPr>
            <w:tcW w:w="760" w:type="dxa"/>
            <w:tcMar>
              <w:top w:w="113" w:type="dxa"/>
              <w:bottom w:w="113" w:type="dxa"/>
            </w:tcMar>
            <w:vAlign w:val="center"/>
          </w:tcPr>
          <w:p w:rsidR="00964D84" w:rsidRDefault="00C040BA">
            <w:pPr>
              <w:jc w:val="center"/>
              <w:rPr>
                <w:b/>
                <w:color w:val="000000" w:themeColor="text1"/>
                <w:sz w:val="24"/>
              </w:rPr>
            </w:pPr>
            <w:r>
              <w:rPr>
                <w:rFonts w:hAnsi="宋体"/>
                <w:b/>
                <w:color w:val="000000" w:themeColor="text1"/>
                <w:sz w:val="24"/>
              </w:rPr>
              <w:t>环</w:t>
            </w:r>
          </w:p>
          <w:p w:rsidR="00964D84" w:rsidRDefault="00C040BA">
            <w:pPr>
              <w:jc w:val="center"/>
              <w:rPr>
                <w:b/>
                <w:color w:val="000000" w:themeColor="text1"/>
                <w:sz w:val="24"/>
              </w:rPr>
            </w:pPr>
            <w:r>
              <w:rPr>
                <w:rFonts w:hAnsi="宋体"/>
                <w:b/>
                <w:color w:val="000000" w:themeColor="text1"/>
                <w:sz w:val="24"/>
              </w:rPr>
              <w:t>境</w:t>
            </w:r>
          </w:p>
          <w:p w:rsidR="00964D84" w:rsidRDefault="00C040BA">
            <w:pPr>
              <w:jc w:val="center"/>
              <w:rPr>
                <w:b/>
                <w:color w:val="000000" w:themeColor="text1"/>
                <w:sz w:val="24"/>
              </w:rPr>
            </w:pPr>
            <w:r>
              <w:rPr>
                <w:rFonts w:hAnsi="宋体"/>
                <w:b/>
                <w:color w:val="000000" w:themeColor="text1"/>
                <w:sz w:val="24"/>
              </w:rPr>
              <w:t>质</w:t>
            </w:r>
          </w:p>
          <w:p w:rsidR="00964D84" w:rsidRDefault="00C040BA">
            <w:pPr>
              <w:jc w:val="center"/>
              <w:rPr>
                <w:b/>
                <w:color w:val="000000" w:themeColor="text1"/>
                <w:sz w:val="24"/>
              </w:rPr>
            </w:pPr>
            <w:r>
              <w:rPr>
                <w:rFonts w:hAnsi="宋体"/>
                <w:b/>
                <w:color w:val="000000" w:themeColor="text1"/>
                <w:sz w:val="24"/>
              </w:rPr>
              <w:t>量</w:t>
            </w:r>
          </w:p>
          <w:p w:rsidR="00964D84" w:rsidRDefault="00C040BA">
            <w:pPr>
              <w:jc w:val="center"/>
              <w:rPr>
                <w:b/>
                <w:color w:val="000000" w:themeColor="text1"/>
                <w:sz w:val="24"/>
              </w:rPr>
            </w:pPr>
            <w:r>
              <w:rPr>
                <w:rFonts w:hAnsi="宋体"/>
                <w:b/>
                <w:color w:val="000000" w:themeColor="text1"/>
                <w:sz w:val="24"/>
              </w:rPr>
              <w:t>标</w:t>
            </w:r>
          </w:p>
          <w:p w:rsidR="00964D84" w:rsidRDefault="00C040BA">
            <w:pPr>
              <w:jc w:val="center"/>
              <w:rPr>
                <w:color w:val="000000" w:themeColor="text1"/>
                <w:sz w:val="24"/>
              </w:rPr>
            </w:pPr>
            <w:r>
              <w:rPr>
                <w:rFonts w:hAnsi="宋体"/>
                <w:b/>
                <w:color w:val="000000" w:themeColor="text1"/>
                <w:sz w:val="24"/>
              </w:rPr>
              <w:t>准</w:t>
            </w:r>
          </w:p>
        </w:tc>
        <w:tc>
          <w:tcPr>
            <w:tcW w:w="8698" w:type="dxa"/>
            <w:tcMar>
              <w:top w:w="113" w:type="dxa"/>
              <w:bottom w:w="113" w:type="dxa"/>
            </w:tcMar>
          </w:tcPr>
          <w:p w:rsidR="00964D84" w:rsidRDefault="00C040BA">
            <w:pPr>
              <w:spacing w:line="360" w:lineRule="auto"/>
              <w:ind w:firstLineChars="200" w:firstLine="482"/>
              <w:rPr>
                <w:rFonts w:hAnsi="宋体"/>
                <w:b/>
                <w:color w:val="000000" w:themeColor="text1"/>
                <w:sz w:val="24"/>
              </w:rPr>
            </w:pPr>
            <w:r>
              <w:rPr>
                <w:b/>
                <w:color w:val="000000" w:themeColor="text1"/>
                <w:sz w:val="24"/>
              </w:rPr>
              <w:t>1</w:t>
            </w:r>
            <w:r>
              <w:rPr>
                <w:rFonts w:hAnsi="宋体"/>
                <w:b/>
                <w:color w:val="000000" w:themeColor="text1"/>
                <w:sz w:val="24"/>
              </w:rPr>
              <w:t>、</w:t>
            </w:r>
            <w:r>
              <w:rPr>
                <w:rFonts w:hAnsi="宋体" w:hint="eastAsia"/>
                <w:b/>
                <w:color w:val="000000" w:themeColor="text1"/>
                <w:sz w:val="24"/>
              </w:rPr>
              <w:t>环境空气质量标准</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项目位于</w:t>
            </w:r>
            <w:r>
              <w:rPr>
                <w:rFonts w:hAnsi="宋体" w:hint="eastAsia"/>
                <w:color w:val="000000" w:themeColor="text1"/>
                <w:sz w:val="24"/>
              </w:rPr>
              <w:t>砚山县听湖片区</w:t>
            </w:r>
            <w:r>
              <w:rPr>
                <w:rFonts w:hAnsi="宋体"/>
                <w:color w:val="000000" w:themeColor="text1"/>
                <w:sz w:val="24"/>
              </w:rPr>
              <w:t>，所属区域环境空气功能区为二类区，执行《环境空气质量标准》（</w:t>
            </w:r>
            <w:r>
              <w:rPr>
                <w:color w:val="000000" w:themeColor="text1"/>
                <w:sz w:val="24"/>
              </w:rPr>
              <w:t>GB3095-2012</w:t>
            </w:r>
            <w:r>
              <w:rPr>
                <w:rFonts w:hAnsi="宋体"/>
                <w:color w:val="000000" w:themeColor="text1"/>
                <w:sz w:val="24"/>
              </w:rPr>
              <w:t>）二级标准，具体见表</w:t>
            </w:r>
            <w:r>
              <w:rPr>
                <w:color w:val="000000" w:themeColor="text1"/>
                <w:sz w:val="24"/>
              </w:rPr>
              <w:t>4-1</w:t>
            </w:r>
            <w:r>
              <w:rPr>
                <w:rFonts w:hAnsi="宋体"/>
                <w:color w:val="000000" w:themeColor="text1"/>
                <w:sz w:val="24"/>
              </w:rPr>
              <w:t>。</w:t>
            </w:r>
          </w:p>
          <w:tbl>
            <w:tblPr>
              <w:tblW w:w="8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5"/>
              <w:gridCol w:w="2123"/>
              <w:gridCol w:w="1842"/>
              <w:gridCol w:w="1126"/>
            </w:tblGrid>
            <w:tr w:rsidR="00964D84">
              <w:trPr>
                <w:jc w:val="center"/>
              </w:trPr>
              <w:tc>
                <w:tcPr>
                  <w:tcW w:w="8016" w:type="dxa"/>
                  <w:gridSpan w:val="4"/>
                  <w:tcBorders>
                    <w:top w:val="nil"/>
                    <w:left w:val="nil"/>
                    <w:right w:val="nil"/>
                  </w:tcBorders>
                  <w:vAlign w:val="center"/>
                </w:tcPr>
                <w:p w:rsidR="00964D84" w:rsidRDefault="00C040BA">
                  <w:pPr>
                    <w:jc w:val="center"/>
                    <w:rPr>
                      <w:color w:val="000000" w:themeColor="text1"/>
                      <w:szCs w:val="21"/>
                    </w:rPr>
                  </w:pPr>
                  <w:r>
                    <w:rPr>
                      <w:b/>
                      <w:color w:val="000000" w:themeColor="text1"/>
                      <w:szCs w:val="21"/>
                    </w:rPr>
                    <w:t>表</w:t>
                  </w:r>
                  <w:r>
                    <w:rPr>
                      <w:b/>
                      <w:color w:val="000000" w:themeColor="text1"/>
                      <w:szCs w:val="21"/>
                    </w:rPr>
                    <w:t>4-1</w:t>
                  </w:r>
                  <w:r>
                    <w:rPr>
                      <w:b/>
                      <w:color w:val="000000" w:themeColor="text1"/>
                      <w:szCs w:val="21"/>
                    </w:rPr>
                    <w:t>《环境空气质量标准》（</w:t>
                  </w:r>
                  <w:r>
                    <w:rPr>
                      <w:b/>
                      <w:color w:val="000000" w:themeColor="text1"/>
                      <w:szCs w:val="21"/>
                    </w:rPr>
                    <w:t>GB 3095-2012</w:t>
                  </w:r>
                  <w:r>
                    <w:rPr>
                      <w:b/>
                      <w:color w:val="000000" w:themeColor="text1"/>
                      <w:szCs w:val="21"/>
                    </w:rPr>
                    <w:t>）</w:t>
                  </w:r>
                </w:p>
              </w:tc>
            </w:tr>
            <w:tr w:rsidR="00964D84">
              <w:trPr>
                <w:jc w:val="center"/>
              </w:trPr>
              <w:tc>
                <w:tcPr>
                  <w:tcW w:w="2925" w:type="dxa"/>
                  <w:vAlign w:val="center"/>
                </w:tcPr>
                <w:p w:rsidR="00964D84" w:rsidRDefault="00C040BA">
                  <w:pPr>
                    <w:pStyle w:val="af9"/>
                    <w:spacing w:line="240" w:lineRule="auto"/>
                    <w:ind w:left="480"/>
                    <w:rPr>
                      <w:color w:val="000000" w:themeColor="text1"/>
                      <w:sz w:val="21"/>
                    </w:rPr>
                  </w:pPr>
                  <w:r>
                    <w:rPr>
                      <w:color w:val="000000" w:themeColor="text1"/>
                      <w:sz w:val="21"/>
                    </w:rPr>
                    <w:t>污染物</w:t>
                  </w:r>
                  <w:r>
                    <w:rPr>
                      <w:rFonts w:hint="eastAsia"/>
                      <w:color w:val="000000" w:themeColor="text1"/>
                      <w:sz w:val="21"/>
                    </w:rPr>
                    <w:t>项目</w:t>
                  </w:r>
                </w:p>
              </w:tc>
              <w:tc>
                <w:tcPr>
                  <w:tcW w:w="2123" w:type="dxa"/>
                  <w:vAlign w:val="center"/>
                </w:tcPr>
                <w:p w:rsidR="00964D84" w:rsidRDefault="00C040BA">
                  <w:pPr>
                    <w:pStyle w:val="afd"/>
                    <w:spacing w:line="240" w:lineRule="auto"/>
                    <w:rPr>
                      <w:color w:val="000000" w:themeColor="text1"/>
                      <w:szCs w:val="21"/>
                    </w:rPr>
                  </w:pPr>
                  <w:r>
                    <w:rPr>
                      <w:rFonts w:hint="eastAsia"/>
                      <w:color w:val="000000" w:themeColor="text1"/>
                      <w:szCs w:val="21"/>
                    </w:rPr>
                    <w:t>平均</w:t>
                  </w:r>
                  <w:r>
                    <w:rPr>
                      <w:color w:val="000000" w:themeColor="text1"/>
                      <w:szCs w:val="21"/>
                    </w:rPr>
                    <w:t>时间</w:t>
                  </w:r>
                </w:p>
              </w:tc>
              <w:tc>
                <w:tcPr>
                  <w:tcW w:w="1842" w:type="dxa"/>
                  <w:vAlign w:val="center"/>
                </w:tcPr>
                <w:p w:rsidR="00964D84" w:rsidRDefault="00C040BA">
                  <w:pPr>
                    <w:pStyle w:val="afd"/>
                    <w:spacing w:line="240" w:lineRule="auto"/>
                    <w:rPr>
                      <w:color w:val="000000" w:themeColor="text1"/>
                      <w:szCs w:val="21"/>
                    </w:rPr>
                  </w:pPr>
                  <w:r>
                    <w:rPr>
                      <w:rFonts w:hint="eastAsia"/>
                      <w:color w:val="000000" w:themeColor="text1"/>
                      <w:szCs w:val="21"/>
                    </w:rPr>
                    <w:t>二</w:t>
                  </w:r>
                  <w:r>
                    <w:rPr>
                      <w:color w:val="000000" w:themeColor="text1"/>
                      <w:szCs w:val="21"/>
                    </w:rPr>
                    <w:t>级标准浓度限值</w:t>
                  </w:r>
                </w:p>
              </w:tc>
              <w:tc>
                <w:tcPr>
                  <w:tcW w:w="1126" w:type="dxa"/>
                  <w:vAlign w:val="center"/>
                </w:tcPr>
                <w:p w:rsidR="00964D84" w:rsidRDefault="00C040BA">
                  <w:pPr>
                    <w:pStyle w:val="afd"/>
                    <w:spacing w:line="240" w:lineRule="auto"/>
                    <w:rPr>
                      <w:color w:val="000000" w:themeColor="text1"/>
                      <w:szCs w:val="21"/>
                    </w:rPr>
                  </w:pPr>
                  <w:r>
                    <w:rPr>
                      <w:color w:val="000000" w:themeColor="text1"/>
                      <w:szCs w:val="21"/>
                    </w:rPr>
                    <w:t>单位</w:t>
                  </w:r>
                </w:p>
              </w:tc>
            </w:tr>
            <w:tr w:rsidR="00964D84">
              <w:trPr>
                <w:jc w:val="center"/>
              </w:trPr>
              <w:tc>
                <w:tcPr>
                  <w:tcW w:w="2925" w:type="dxa"/>
                  <w:vMerge w:val="restart"/>
                  <w:vAlign w:val="center"/>
                </w:tcPr>
                <w:p w:rsidR="00964D84" w:rsidRDefault="00C040BA">
                  <w:pPr>
                    <w:pStyle w:val="af9"/>
                    <w:spacing w:line="240" w:lineRule="auto"/>
                    <w:ind w:firstLine="0"/>
                    <w:rPr>
                      <w:color w:val="000000" w:themeColor="text1"/>
                      <w:sz w:val="21"/>
                    </w:rPr>
                  </w:pPr>
                  <w:r>
                    <w:rPr>
                      <w:color w:val="000000" w:themeColor="text1"/>
                      <w:sz w:val="21"/>
                    </w:rPr>
                    <w:t>总悬浮颗粒物（</w:t>
                  </w:r>
                  <w:r>
                    <w:rPr>
                      <w:rFonts w:hint="eastAsia"/>
                      <w:color w:val="000000" w:themeColor="text1"/>
                      <w:sz w:val="21"/>
                    </w:rPr>
                    <w:t>T</w:t>
                  </w:r>
                  <w:r>
                    <w:rPr>
                      <w:color w:val="000000" w:themeColor="text1"/>
                      <w:sz w:val="21"/>
                    </w:rPr>
                    <w:t>SP</w:t>
                  </w:r>
                  <w:r>
                    <w:rPr>
                      <w:color w:val="000000" w:themeColor="text1"/>
                      <w:sz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年平均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200</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964D84">
              <w:trPr>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300</w:t>
                  </w:r>
                </w:p>
              </w:tc>
              <w:tc>
                <w:tcPr>
                  <w:tcW w:w="1126" w:type="dxa"/>
                  <w:vMerge/>
                  <w:vAlign w:val="center"/>
                </w:tcPr>
                <w:p w:rsidR="00964D84" w:rsidRDefault="00964D84">
                  <w:pPr>
                    <w:pStyle w:val="afd"/>
                    <w:spacing w:line="240" w:lineRule="auto"/>
                    <w:rPr>
                      <w:color w:val="000000" w:themeColor="text1"/>
                      <w:szCs w:val="21"/>
                    </w:rPr>
                  </w:pPr>
                </w:p>
              </w:tc>
            </w:tr>
            <w:tr w:rsidR="00964D84">
              <w:trPr>
                <w:trHeight w:val="240"/>
                <w:jc w:val="center"/>
              </w:trPr>
              <w:tc>
                <w:tcPr>
                  <w:tcW w:w="2925" w:type="dxa"/>
                  <w:vMerge w:val="restart"/>
                  <w:vAlign w:val="center"/>
                </w:tcPr>
                <w:p w:rsidR="00964D84" w:rsidRDefault="00C040BA">
                  <w:pPr>
                    <w:jc w:val="center"/>
                    <w:rPr>
                      <w:color w:val="000000" w:themeColor="text1"/>
                      <w:szCs w:val="21"/>
                    </w:rPr>
                  </w:pPr>
                  <w:r>
                    <w:rPr>
                      <w:color w:val="000000" w:themeColor="text1"/>
                      <w:szCs w:val="21"/>
                    </w:rPr>
                    <w:t>颗粒物（粒径小于等于</w:t>
                  </w:r>
                  <w:r>
                    <w:rPr>
                      <w:color w:val="000000" w:themeColor="text1"/>
                      <w:szCs w:val="21"/>
                    </w:rPr>
                    <w:t>10μm</w:t>
                  </w:r>
                  <w:r>
                    <w:rPr>
                      <w:color w:val="000000" w:themeColor="text1"/>
                      <w:szCs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年平均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70</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964D84">
              <w:trPr>
                <w:trHeight w:val="240"/>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150</w:t>
                  </w:r>
                </w:p>
              </w:tc>
              <w:tc>
                <w:tcPr>
                  <w:tcW w:w="1126" w:type="dxa"/>
                  <w:vMerge/>
                  <w:vAlign w:val="center"/>
                </w:tcPr>
                <w:p w:rsidR="00964D84" w:rsidRDefault="00964D84">
                  <w:pPr>
                    <w:pStyle w:val="afd"/>
                    <w:spacing w:line="240" w:lineRule="auto"/>
                    <w:rPr>
                      <w:color w:val="000000" w:themeColor="text1"/>
                      <w:szCs w:val="21"/>
                    </w:rPr>
                  </w:pPr>
                </w:p>
              </w:tc>
            </w:tr>
            <w:tr w:rsidR="00964D84">
              <w:trPr>
                <w:trHeight w:val="240"/>
                <w:jc w:val="center"/>
              </w:trPr>
              <w:tc>
                <w:tcPr>
                  <w:tcW w:w="2925" w:type="dxa"/>
                  <w:vMerge w:val="restart"/>
                  <w:vAlign w:val="center"/>
                </w:tcPr>
                <w:p w:rsidR="00964D84" w:rsidRDefault="00C040BA">
                  <w:pPr>
                    <w:jc w:val="center"/>
                    <w:rPr>
                      <w:color w:val="000000" w:themeColor="text1"/>
                      <w:szCs w:val="21"/>
                    </w:rPr>
                  </w:pPr>
                  <w:r>
                    <w:rPr>
                      <w:color w:val="000000" w:themeColor="text1"/>
                      <w:szCs w:val="21"/>
                    </w:rPr>
                    <w:t>颗粒物（粒径小于等于</w:t>
                  </w:r>
                  <w:r>
                    <w:rPr>
                      <w:color w:val="000000" w:themeColor="text1"/>
                      <w:szCs w:val="21"/>
                    </w:rPr>
                    <w:t>2.5μm</w:t>
                  </w:r>
                  <w:r>
                    <w:rPr>
                      <w:color w:val="000000" w:themeColor="text1"/>
                      <w:szCs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年平均</w:t>
                  </w:r>
                </w:p>
              </w:tc>
              <w:tc>
                <w:tcPr>
                  <w:tcW w:w="1842" w:type="dxa"/>
                  <w:vAlign w:val="center"/>
                </w:tcPr>
                <w:p w:rsidR="00964D84" w:rsidRDefault="00C040BA">
                  <w:pPr>
                    <w:jc w:val="center"/>
                    <w:rPr>
                      <w:color w:val="000000" w:themeColor="text1"/>
                      <w:szCs w:val="21"/>
                    </w:rPr>
                  </w:pPr>
                  <w:r>
                    <w:rPr>
                      <w:color w:val="000000" w:themeColor="text1"/>
                      <w:szCs w:val="21"/>
                    </w:rPr>
                    <w:t>35</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964D84">
              <w:trPr>
                <w:trHeight w:val="240"/>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75</w:t>
                  </w:r>
                </w:p>
              </w:tc>
              <w:tc>
                <w:tcPr>
                  <w:tcW w:w="1126" w:type="dxa"/>
                  <w:vMerge/>
                  <w:vAlign w:val="center"/>
                </w:tcPr>
                <w:p w:rsidR="00964D84" w:rsidRDefault="00964D84">
                  <w:pPr>
                    <w:pStyle w:val="afd"/>
                    <w:spacing w:line="240" w:lineRule="auto"/>
                    <w:rPr>
                      <w:color w:val="000000" w:themeColor="text1"/>
                      <w:szCs w:val="21"/>
                    </w:rPr>
                  </w:pPr>
                </w:p>
              </w:tc>
            </w:tr>
            <w:tr w:rsidR="00964D84">
              <w:trPr>
                <w:jc w:val="center"/>
              </w:trPr>
              <w:tc>
                <w:tcPr>
                  <w:tcW w:w="2925" w:type="dxa"/>
                  <w:vMerge w:val="restart"/>
                  <w:vAlign w:val="center"/>
                </w:tcPr>
                <w:p w:rsidR="00964D84" w:rsidRDefault="00C040BA">
                  <w:pPr>
                    <w:pStyle w:val="af9"/>
                    <w:spacing w:line="240" w:lineRule="auto"/>
                    <w:ind w:firstLine="0"/>
                    <w:rPr>
                      <w:color w:val="000000" w:themeColor="text1"/>
                      <w:sz w:val="21"/>
                    </w:rPr>
                  </w:pPr>
                  <w:r>
                    <w:rPr>
                      <w:color w:val="000000" w:themeColor="text1"/>
                      <w:sz w:val="21"/>
                    </w:rPr>
                    <w:t>二氧化氮（</w:t>
                  </w:r>
                  <w:r>
                    <w:rPr>
                      <w:color w:val="000000" w:themeColor="text1"/>
                      <w:sz w:val="21"/>
                    </w:rPr>
                    <w:t>NO</w:t>
                  </w:r>
                  <w:r>
                    <w:rPr>
                      <w:color w:val="000000" w:themeColor="text1"/>
                      <w:sz w:val="21"/>
                      <w:vertAlign w:val="subscript"/>
                    </w:rPr>
                    <w:t>2</w:t>
                  </w:r>
                  <w:r>
                    <w:rPr>
                      <w:color w:val="000000" w:themeColor="text1"/>
                      <w:sz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年平均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40</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964D84">
              <w:trPr>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80</w:t>
                  </w:r>
                </w:p>
              </w:tc>
              <w:tc>
                <w:tcPr>
                  <w:tcW w:w="1126" w:type="dxa"/>
                  <w:vMerge/>
                  <w:vAlign w:val="center"/>
                </w:tcPr>
                <w:p w:rsidR="00964D84" w:rsidRDefault="00964D84">
                  <w:pPr>
                    <w:pStyle w:val="afd"/>
                    <w:spacing w:line="240" w:lineRule="auto"/>
                    <w:rPr>
                      <w:color w:val="000000" w:themeColor="text1"/>
                      <w:szCs w:val="21"/>
                    </w:rPr>
                  </w:pPr>
                </w:p>
              </w:tc>
            </w:tr>
            <w:tr w:rsidR="00964D84">
              <w:trPr>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200</w:t>
                  </w:r>
                </w:p>
              </w:tc>
              <w:tc>
                <w:tcPr>
                  <w:tcW w:w="1126" w:type="dxa"/>
                  <w:vMerge/>
                  <w:vAlign w:val="center"/>
                </w:tcPr>
                <w:p w:rsidR="00964D84" w:rsidRDefault="00964D84">
                  <w:pPr>
                    <w:pStyle w:val="afd"/>
                    <w:spacing w:line="240" w:lineRule="auto"/>
                    <w:rPr>
                      <w:color w:val="000000" w:themeColor="text1"/>
                      <w:szCs w:val="21"/>
                    </w:rPr>
                  </w:pPr>
                </w:p>
              </w:tc>
            </w:tr>
            <w:tr w:rsidR="00964D84">
              <w:trPr>
                <w:jc w:val="center"/>
              </w:trPr>
              <w:tc>
                <w:tcPr>
                  <w:tcW w:w="2925" w:type="dxa"/>
                  <w:vMerge w:val="restart"/>
                  <w:vAlign w:val="center"/>
                </w:tcPr>
                <w:p w:rsidR="00964D84" w:rsidRDefault="00C040BA">
                  <w:pPr>
                    <w:pStyle w:val="af9"/>
                    <w:spacing w:line="240" w:lineRule="auto"/>
                    <w:ind w:firstLine="0"/>
                    <w:rPr>
                      <w:color w:val="000000" w:themeColor="text1"/>
                      <w:sz w:val="21"/>
                    </w:rPr>
                  </w:pPr>
                  <w:r>
                    <w:rPr>
                      <w:color w:val="000000" w:themeColor="text1"/>
                      <w:sz w:val="21"/>
                    </w:rPr>
                    <w:t>二氧化硫（</w:t>
                  </w:r>
                  <w:r>
                    <w:rPr>
                      <w:color w:val="000000" w:themeColor="text1"/>
                      <w:sz w:val="21"/>
                    </w:rPr>
                    <w:t>SO</w:t>
                  </w:r>
                  <w:r>
                    <w:rPr>
                      <w:color w:val="000000" w:themeColor="text1"/>
                      <w:sz w:val="21"/>
                      <w:vertAlign w:val="subscript"/>
                    </w:rPr>
                    <w:t>2</w:t>
                  </w:r>
                  <w:r>
                    <w:rPr>
                      <w:color w:val="000000" w:themeColor="text1"/>
                      <w:sz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年平均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6</w:t>
                  </w:r>
                  <w:r>
                    <w:rPr>
                      <w:rFonts w:hint="eastAsia"/>
                      <w:color w:val="000000" w:themeColor="text1"/>
                      <w:szCs w:val="21"/>
                    </w:rPr>
                    <w:t>0</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964D84">
              <w:trPr>
                <w:trHeight w:val="210"/>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150</w:t>
                  </w:r>
                </w:p>
              </w:tc>
              <w:tc>
                <w:tcPr>
                  <w:tcW w:w="1126" w:type="dxa"/>
                  <w:vMerge/>
                  <w:vAlign w:val="center"/>
                </w:tcPr>
                <w:p w:rsidR="00964D84" w:rsidRDefault="00964D84">
                  <w:pPr>
                    <w:pStyle w:val="afd"/>
                    <w:spacing w:line="240" w:lineRule="auto"/>
                    <w:rPr>
                      <w:color w:val="000000" w:themeColor="text1"/>
                      <w:szCs w:val="21"/>
                    </w:rPr>
                  </w:pPr>
                </w:p>
              </w:tc>
            </w:tr>
            <w:tr w:rsidR="00964D84">
              <w:trPr>
                <w:trHeight w:val="314"/>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color w:val="000000" w:themeColor="text1"/>
                      <w:szCs w:val="21"/>
                    </w:rPr>
                    <w:t>500</w:t>
                  </w:r>
                </w:p>
              </w:tc>
              <w:tc>
                <w:tcPr>
                  <w:tcW w:w="1126" w:type="dxa"/>
                  <w:vMerge/>
                  <w:vAlign w:val="center"/>
                </w:tcPr>
                <w:p w:rsidR="00964D84" w:rsidRDefault="00964D84">
                  <w:pPr>
                    <w:pStyle w:val="afd"/>
                    <w:spacing w:line="240" w:lineRule="auto"/>
                    <w:rPr>
                      <w:color w:val="000000" w:themeColor="text1"/>
                      <w:szCs w:val="21"/>
                    </w:rPr>
                  </w:pPr>
                </w:p>
              </w:tc>
            </w:tr>
            <w:tr w:rsidR="00964D84">
              <w:trPr>
                <w:trHeight w:val="176"/>
                <w:jc w:val="center"/>
              </w:trPr>
              <w:tc>
                <w:tcPr>
                  <w:tcW w:w="2925" w:type="dxa"/>
                  <w:vMerge w:val="restart"/>
                  <w:vAlign w:val="center"/>
                </w:tcPr>
                <w:p w:rsidR="00964D84" w:rsidRDefault="00C040BA">
                  <w:pPr>
                    <w:pStyle w:val="afd"/>
                    <w:spacing w:line="240" w:lineRule="auto"/>
                    <w:rPr>
                      <w:color w:val="000000" w:themeColor="text1"/>
                      <w:szCs w:val="21"/>
                    </w:rPr>
                  </w:pPr>
                  <w:r>
                    <w:rPr>
                      <w:color w:val="000000" w:themeColor="text1"/>
                      <w:szCs w:val="21"/>
                    </w:rPr>
                    <w:t>一氧化碳（</w:t>
                  </w:r>
                  <w:r>
                    <w:rPr>
                      <w:color w:val="000000" w:themeColor="text1"/>
                      <w:szCs w:val="21"/>
                    </w:rPr>
                    <w:t>CO</w:t>
                  </w:r>
                  <w:r>
                    <w:rPr>
                      <w:color w:val="000000" w:themeColor="text1"/>
                      <w:szCs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24</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rFonts w:hint="eastAsia"/>
                      <w:color w:val="000000" w:themeColor="text1"/>
                      <w:szCs w:val="21"/>
                    </w:rPr>
                    <w:t>4</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mg/m</w:t>
                  </w:r>
                  <w:r>
                    <w:rPr>
                      <w:color w:val="000000" w:themeColor="text1"/>
                      <w:szCs w:val="21"/>
                      <w:vertAlign w:val="superscript"/>
                    </w:rPr>
                    <w:t>3</w:t>
                  </w:r>
                </w:p>
              </w:tc>
            </w:tr>
            <w:tr w:rsidR="00964D84">
              <w:trPr>
                <w:trHeight w:val="176"/>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rFonts w:hint="eastAsia"/>
                      <w:color w:val="000000" w:themeColor="text1"/>
                      <w:szCs w:val="21"/>
                    </w:rPr>
                    <w:t>10</w:t>
                  </w:r>
                </w:p>
              </w:tc>
              <w:tc>
                <w:tcPr>
                  <w:tcW w:w="1126" w:type="dxa"/>
                  <w:vMerge/>
                  <w:vAlign w:val="center"/>
                </w:tcPr>
                <w:p w:rsidR="00964D84" w:rsidRDefault="00964D84">
                  <w:pPr>
                    <w:pStyle w:val="afd"/>
                    <w:spacing w:line="240" w:lineRule="auto"/>
                    <w:rPr>
                      <w:color w:val="000000" w:themeColor="text1"/>
                      <w:szCs w:val="21"/>
                    </w:rPr>
                  </w:pPr>
                </w:p>
              </w:tc>
            </w:tr>
            <w:tr w:rsidR="00964D84">
              <w:trPr>
                <w:trHeight w:val="176"/>
                <w:jc w:val="center"/>
              </w:trPr>
              <w:tc>
                <w:tcPr>
                  <w:tcW w:w="2925" w:type="dxa"/>
                  <w:vMerge w:val="restart"/>
                  <w:vAlign w:val="center"/>
                </w:tcPr>
                <w:p w:rsidR="00964D84" w:rsidRDefault="00C040BA">
                  <w:pPr>
                    <w:pStyle w:val="afd"/>
                    <w:spacing w:line="240" w:lineRule="auto"/>
                    <w:rPr>
                      <w:color w:val="000000" w:themeColor="text1"/>
                      <w:szCs w:val="21"/>
                    </w:rPr>
                  </w:pPr>
                  <w:r>
                    <w:rPr>
                      <w:color w:val="000000" w:themeColor="text1"/>
                      <w:szCs w:val="21"/>
                    </w:rPr>
                    <w:t>臭氧（</w:t>
                  </w:r>
                  <w:r>
                    <w:rPr>
                      <w:color w:val="000000" w:themeColor="text1"/>
                      <w:szCs w:val="21"/>
                    </w:rPr>
                    <w:t>O</w:t>
                  </w:r>
                  <w:r>
                    <w:rPr>
                      <w:color w:val="000000" w:themeColor="text1"/>
                      <w:szCs w:val="21"/>
                      <w:vertAlign w:val="subscript"/>
                    </w:rPr>
                    <w:t>3</w:t>
                  </w:r>
                  <w:r>
                    <w:rPr>
                      <w:color w:val="000000" w:themeColor="text1"/>
                      <w:szCs w:val="21"/>
                    </w:rPr>
                    <w:t>）</w:t>
                  </w: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日最大</w:t>
                  </w:r>
                  <w:r>
                    <w:rPr>
                      <w:color w:val="000000" w:themeColor="text1"/>
                      <w:szCs w:val="21"/>
                    </w:rPr>
                    <w:t>8</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rFonts w:hint="eastAsia"/>
                      <w:color w:val="000000" w:themeColor="text1"/>
                      <w:szCs w:val="21"/>
                    </w:rPr>
                    <w:t>160</w:t>
                  </w:r>
                </w:p>
              </w:tc>
              <w:tc>
                <w:tcPr>
                  <w:tcW w:w="1126" w:type="dxa"/>
                  <w:vMerge w:val="restart"/>
                  <w:vAlign w:val="center"/>
                </w:tcPr>
                <w:p w:rsidR="00964D84" w:rsidRDefault="00C040BA">
                  <w:pPr>
                    <w:pStyle w:val="afd"/>
                    <w:spacing w:line="240" w:lineRule="auto"/>
                    <w:rPr>
                      <w:color w:val="000000" w:themeColor="text1"/>
                      <w:szCs w:val="21"/>
                    </w:rPr>
                  </w:pPr>
                  <w:r>
                    <w:rPr>
                      <w:color w:val="000000" w:themeColor="text1"/>
                      <w:szCs w:val="21"/>
                    </w:rPr>
                    <w:t>μg/m</w:t>
                  </w:r>
                  <w:r>
                    <w:rPr>
                      <w:color w:val="000000" w:themeColor="text1"/>
                      <w:szCs w:val="21"/>
                      <w:vertAlign w:val="superscript"/>
                    </w:rPr>
                    <w:t>3</w:t>
                  </w:r>
                </w:p>
              </w:tc>
            </w:tr>
            <w:tr w:rsidR="00964D84">
              <w:trPr>
                <w:trHeight w:val="176"/>
                <w:jc w:val="center"/>
              </w:trPr>
              <w:tc>
                <w:tcPr>
                  <w:tcW w:w="2925" w:type="dxa"/>
                  <w:vMerge/>
                  <w:vAlign w:val="center"/>
                </w:tcPr>
                <w:p w:rsidR="00964D84" w:rsidRDefault="00964D84">
                  <w:pPr>
                    <w:pStyle w:val="afd"/>
                    <w:spacing w:line="240" w:lineRule="auto"/>
                    <w:rPr>
                      <w:color w:val="000000" w:themeColor="text1"/>
                      <w:szCs w:val="21"/>
                    </w:rPr>
                  </w:pPr>
                </w:p>
              </w:tc>
              <w:tc>
                <w:tcPr>
                  <w:tcW w:w="2123" w:type="dxa"/>
                  <w:vAlign w:val="center"/>
                </w:tcPr>
                <w:p w:rsidR="00964D84" w:rsidRDefault="00C040BA">
                  <w:pPr>
                    <w:pStyle w:val="afd"/>
                    <w:spacing w:line="240" w:lineRule="auto"/>
                    <w:rPr>
                      <w:color w:val="000000" w:themeColor="text1"/>
                      <w:szCs w:val="21"/>
                    </w:rPr>
                  </w:pPr>
                  <w:r>
                    <w:rPr>
                      <w:color w:val="000000" w:themeColor="text1"/>
                      <w:szCs w:val="21"/>
                    </w:rPr>
                    <w:t>1</w:t>
                  </w:r>
                  <w:r>
                    <w:rPr>
                      <w:color w:val="000000" w:themeColor="text1"/>
                      <w:szCs w:val="21"/>
                    </w:rPr>
                    <w:t>小时平均</w:t>
                  </w:r>
                </w:p>
              </w:tc>
              <w:tc>
                <w:tcPr>
                  <w:tcW w:w="1842" w:type="dxa"/>
                  <w:vAlign w:val="center"/>
                </w:tcPr>
                <w:p w:rsidR="00964D84" w:rsidRDefault="00C040BA">
                  <w:pPr>
                    <w:pStyle w:val="afd"/>
                    <w:spacing w:line="240" w:lineRule="auto"/>
                    <w:rPr>
                      <w:color w:val="000000" w:themeColor="text1"/>
                      <w:szCs w:val="21"/>
                    </w:rPr>
                  </w:pPr>
                  <w:r>
                    <w:rPr>
                      <w:rFonts w:hint="eastAsia"/>
                      <w:color w:val="000000" w:themeColor="text1"/>
                      <w:szCs w:val="21"/>
                    </w:rPr>
                    <w:t>200</w:t>
                  </w:r>
                </w:p>
              </w:tc>
              <w:tc>
                <w:tcPr>
                  <w:tcW w:w="1126" w:type="dxa"/>
                  <w:vMerge/>
                  <w:vAlign w:val="center"/>
                </w:tcPr>
                <w:p w:rsidR="00964D84" w:rsidRDefault="00964D84">
                  <w:pPr>
                    <w:pStyle w:val="afd"/>
                    <w:spacing w:line="240" w:lineRule="auto"/>
                    <w:rPr>
                      <w:color w:val="000000" w:themeColor="text1"/>
                      <w:szCs w:val="21"/>
                    </w:rPr>
                  </w:pPr>
                </w:p>
              </w:tc>
            </w:tr>
          </w:tbl>
          <w:p w:rsidR="00964D84" w:rsidRDefault="00C040BA" w:rsidP="008A2393">
            <w:pPr>
              <w:spacing w:beforeLines="50" w:line="360" w:lineRule="auto"/>
              <w:ind w:firstLineChars="200" w:firstLine="482"/>
              <w:rPr>
                <w:rFonts w:hAnsi="宋体"/>
                <w:b/>
                <w:color w:val="000000" w:themeColor="text1"/>
                <w:sz w:val="24"/>
              </w:rPr>
            </w:pPr>
            <w:r>
              <w:rPr>
                <w:rFonts w:hAnsi="宋体" w:hint="eastAsia"/>
                <w:b/>
                <w:color w:val="000000" w:themeColor="text1"/>
                <w:sz w:val="24"/>
              </w:rPr>
              <w:t>2</w:t>
            </w:r>
            <w:r>
              <w:rPr>
                <w:rFonts w:hAnsi="宋体" w:hint="eastAsia"/>
                <w:b/>
                <w:color w:val="000000" w:themeColor="text1"/>
                <w:sz w:val="24"/>
              </w:rPr>
              <w:t>、水环境质量标准</w:t>
            </w:r>
          </w:p>
          <w:p w:rsidR="00964D84" w:rsidRDefault="00C040BA">
            <w:pPr>
              <w:spacing w:line="360" w:lineRule="auto"/>
              <w:ind w:firstLineChars="200" w:firstLine="480"/>
              <w:rPr>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）项目</w:t>
            </w:r>
            <w:r>
              <w:rPr>
                <w:rFonts w:hAnsi="宋体" w:hint="eastAsia"/>
                <w:color w:val="000000" w:themeColor="text1"/>
                <w:sz w:val="24"/>
              </w:rPr>
              <w:t>最近</w:t>
            </w:r>
            <w:r>
              <w:rPr>
                <w:rFonts w:hAnsi="宋体"/>
                <w:color w:val="000000" w:themeColor="text1"/>
                <w:sz w:val="24"/>
              </w:rPr>
              <w:t>地表水体为</w:t>
            </w:r>
            <w:r>
              <w:rPr>
                <w:rFonts w:hAnsi="宋体" w:hint="eastAsia"/>
                <w:color w:val="000000" w:themeColor="text1"/>
                <w:sz w:val="24"/>
              </w:rPr>
              <w:t>听湖水库，</w:t>
            </w:r>
            <w:r>
              <w:rPr>
                <w:color w:val="000000" w:themeColor="text1"/>
                <w:sz w:val="24"/>
              </w:rPr>
              <w:t>根据《云南省地表水水环境功能区划（</w:t>
            </w:r>
            <w:r>
              <w:rPr>
                <w:color w:val="000000" w:themeColor="text1"/>
                <w:sz w:val="24"/>
              </w:rPr>
              <w:t>2010~2020</w:t>
            </w:r>
            <w:r>
              <w:rPr>
                <w:color w:val="000000" w:themeColor="text1"/>
                <w:sz w:val="24"/>
              </w:rPr>
              <w:t>）》，</w:t>
            </w:r>
            <w:r>
              <w:rPr>
                <w:rFonts w:hAnsi="宋体" w:hint="eastAsia"/>
                <w:color w:val="000000" w:themeColor="text1"/>
                <w:sz w:val="24"/>
                <w:szCs w:val="22"/>
              </w:rPr>
              <w:t>听湖水库</w:t>
            </w:r>
            <w:r>
              <w:rPr>
                <w:rFonts w:hAnsi="宋体"/>
                <w:color w:val="000000" w:themeColor="text1"/>
                <w:sz w:val="24"/>
                <w:szCs w:val="22"/>
              </w:rPr>
              <w:t>：属一</w:t>
            </w:r>
            <w:r>
              <w:rPr>
                <w:rFonts w:hAnsi="宋体" w:hint="eastAsia"/>
                <w:color w:val="000000" w:themeColor="text1"/>
                <w:sz w:val="24"/>
                <w:szCs w:val="22"/>
              </w:rPr>
              <w:t>农业用水、</w:t>
            </w:r>
            <w:r>
              <w:rPr>
                <w:rFonts w:hAnsi="宋体"/>
                <w:color w:val="000000" w:themeColor="text1"/>
                <w:sz w:val="24"/>
                <w:szCs w:val="22"/>
              </w:rPr>
              <w:t>工业用水，水功能类别为</w:t>
            </w:r>
            <w:r w:rsidR="00964D84">
              <w:rPr>
                <w:color w:val="000000" w:themeColor="text1"/>
                <w:sz w:val="24"/>
                <w:szCs w:val="22"/>
              </w:rPr>
              <w:fldChar w:fldCharType="begin"/>
            </w:r>
            <w:r>
              <w:rPr>
                <w:color w:val="000000" w:themeColor="text1"/>
                <w:sz w:val="24"/>
                <w:szCs w:val="22"/>
              </w:rPr>
              <w:instrText xml:space="preserve"> = 3 \* ROMAN </w:instrText>
            </w:r>
            <w:r w:rsidR="00964D84">
              <w:rPr>
                <w:color w:val="000000" w:themeColor="text1"/>
                <w:sz w:val="24"/>
                <w:szCs w:val="22"/>
              </w:rPr>
              <w:fldChar w:fldCharType="separate"/>
            </w:r>
            <w:r>
              <w:rPr>
                <w:color w:val="000000" w:themeColor="text1"/>
                <w:sz w:val="24"/>
                <w:szCs w:val="22"/>
              </w:rPr>
              <w:t>III</w:t>
            </w:r>
            <w:r w:rsidR="00964D84">
              <w:rPr>
                <w:color w:val="000000" w:themeColor="text1"/>
                <w:sz w:val="24"/>
                <w:szCs w:val="22"/>
              </w:rPr>
              <w:fldChar w:fldCharType="end"/>
            </w:r>
            <w:r>
              <w:rPr>
                <w:rFonts w:hAnsi="宋体"/>
                <w:color w:val="000000" w:themeColor="text1"/>
                <w:sz w:val="24"/>
                <w:szCs w:val="22"/>
              </w:rPr>
              <w:t>类水体，</w:t>
            </w:r>
            <w:r>
              <w:rPr>
                <w:rFonts w:hAnsi="宋体"/>
                <w:color w:val="000000" w:themeColor="text1"/>
                <w:sz w:val="24"/>
              </w:rPr>
              <w:t>项目区内地表水执行《地表水环境质量标准》（</w:t>
            </w:r>
            <w:r>
              <w:rPr>
                <w:color w:val="000000" w:themeColor="text1"/>
                <w:sz w:val="24"/>
              </w:rPr>
              <w:t>GB3838-2002</w:t>
            </w:r>
            <w:r>
              <w:rPr>
                <w:rFonts w:hAnsi="宋体"/>
                <w:color w:val="000000" w:themeColor="text1"/>
                <w:sz w:val="24"/>
              </w:rPr>
              <w:t>）</w:t>
            </w:r>
            <w:r w:rsidR="00964D84">
              <w:rPr>
                <w:color w:val="000000" w:themeColor="text1"/>
                <w:sz w:val="24"/>
                <w:szCs w:val="22"/>
              </w:rPr>
              <w:fldChar w:fldCharType="begin"/>
            </w:r>
            <w:r>
              <w:rPr>
                <w:color w:val="000000" w:themeColor="text1"/>
                <w:sz w:val="24"/>
                <w:szCs w:val="22"/>
              </w:rPr>
              <w:instrText xml:space="preserve"> = 3 \* ROMAN </w:instrText>
            </w:r>
            <w:r w:rsidR="00964D84">
              <w:rPr>
                <w:color w:val="000000" w:themeColor="text1"/>
                <w:sz w:val="24"/>
                <w:szCs w:val="22"/>
              </w:rPr>
              <w:fldChar w:fldCharType="separate"/>
            </w:r>
            <w:r>
              <w:rPr>
                <w:color w:val="000000" w:themeColor="text1"/>
                <w:sz w:val="24"/>
                <w:szCs w:val="22"/>
              </w:rPr>
              <w:t>III</w:t>
            </w:r>
            <w:r w:rsidR="00964D84">
              <w:rPr>
                <w:color w:val="000000" w:themeColor="text1"/>
                <w:sz w:val="24"/>
                <w:szCs w:val="22"/>
              </w:rPr>
              <w:fldChar w:fldCharType="end"/>
            </w:r>
            <w:r>
              <w:rPr>
                <w:rFonts w:hAnsi="宋体"/>
                <w:color w:val="000000" w:themeColor="text1"/>
                <w:sz w:val="24"/>
              </w:rPr>
              <w:t>类标准，水质标准具体标准值</w:t>
            </w:r>
            <w:r>
              <w:rPr>
                <w:rFonts w:hAnsi="宋体" w:hint="eastAsia"/>
                <w:color w:val="000000" w:themeColor="text1"/>
                <w:sz w:val="24"/>
              </w:rPr>
              <w:t>，</w:t>
            </w:r>
            <w:r>
              <w:rPr>
                <w:rFonts w:hAnsi="宋体"/>
                <w:color w:val="000000" w:themeColor="text1"/>
                <w:sz w:val="24"/>
              </w:rPr>
              <w:t>具体见表</w:t>
            </w:r>
            <w:r>
              <w:rPr>
                <w:color w:val="000000" w:themeColor="text1"/>
                <w:sz w:val="24"/>
              </w:rPr>
              <w:t>4-</w:t>
            </w:r>
            <w:r>
              <w:rPr>
                <w:rFonts w:hint="eastAsia"/>
                <w:color w:val="000000" w:themeColor="text1"/>
                <w:sz w:val="24"/>
              </w:rPr>
              <w:t>2</w:t>
            </w:r>
            <w:r>
              <w:rPr>
                <w:rFonts w:hAnsi="宋体"/>
                <w:color w:val="000000" w:themeColor="text1"/>
                <w:sz w:val="24"/>
              </w:rPr>
              <w:t>。</w:t>
            </w:r>
          </w:p>
          <w:tbl>
            <w:tblPr>
              <w:tblW w:w="7984" w:type="dxa"/>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6"/>
              <w:gridCol w:w="4097"/>
              <w:gridCol w:w="2911"/>
            </w:tblGrid>
            <w:tr w:rsidR="00964D84">
              <w:trPr>
                <w:trHeight w:val="277"/>
                <w:jc w:val="center"/>
              </w:trPr>
              <w:tc>
                <w:tcPr>
                  <w:tcW w:w="7984" w:type="dxa"/>
                  <w:gridSpan w:val="3"/>
                  <w:tcBorders>
                    <w:top w:val="nil"/>
                    <w:left w:val="nil"/>
                    <w:bottom w:val="single" w:sz="4" w:space="0" w:color="000000"/>
                    <w:right w:val="nil"/>
                  </w:tcBorders>
                  <w:vAlign w:val="center"/>
                </w:tcPr>
                <w:p w:rsidR="00964D84" w:rsidRDefault="00C040BA">
                  <w:pPr>
                    <w:spacing w:line="260" w:lineRule="exact"/>
                    <w:jc w:val="right"/>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2 </w:t>
                  </w:r>
                  <w:r>
                    <w:rPr>
                      <w:b/>
                      <w:color w:val="000000" w:themeColor="text1"/>
                      <w:szCs w:val="21"/>
                    </w:rPr>
                    <w:t>地表水环境质量标准基本项目标准限值</w:t>
                  </w:r>
                  <w:r>
                    <w:rPr>
                      <w:rFonts w:hint="eastAsia"/>
                      <w:b/>
                      <w:color w:val="000000" w:themeColor="text1"/>
                      <w:szCs w:val="21"/>
                    </w:rPr>
                    <w:t xml:space="preserve">       </w:t>
                  </w:r>
                  <w:r>
                    <w:rPr>
                      <w:rFonts w:hint="eastAsia"/>
                      <w:b/>
                      <w:color w:val="000000" w:themeColor="text1"/>
                      <w:szCs w:val="21"/>
                    </w:rPr>
                    <w:t>单位：</w:t>
                  </w:r>
                  <w:r>
                    <w:rPr>
                      <w:rFonts w:hint="eastAsia"/>
                      <w:b/>
                      <w:color w:val="000000" w:themeColor="text1"/>
                      <w:szCs w:val="21"/>
                    </w:rPr>
                    <w:t>mg/L</w:t>
                  </w:r>
                </w:p>
              </w:tc>
            </w:tr>
            <w:tr w:rsidR="00964D84">
              <w:trPr>
                <w:trHeight w:val="277"/>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adjustRightInd w:val="0"/>
                    <w:snapToGrid w:val="0"/>
                    <w:spacing w:line="260" w:lineRule="exact"/>
                    <w:jc w:val="center"/>
                    <w:rPr>
                      <w:color w:val="000000" w:themeColor="text1"/>
                      <w:szCs w:val="21"/>
                    </w:rPr>
                  </w:pPr>
                  <w:r>
                    <w:rPr>
                      <w:color w:val="000000" w:themeColor="text1"/>
                      <w:szCs w:val="21"/>
                    </w:rPr>
                    <w:t>序号</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adjustRightInd w:val="0"/>
                    <w:snapToGrid w:val="0"/>
                    <w:spacing w:line="260" w:lineRule="exact"/>
                    <w:jc w:val="center"/>
                    <w:rPr>
                      <w:color w:val="000000" w:themeColor="text1"/>
                      <w:szCs w:val="21"/>
                    </w:rPr>
                  </w:pPr>
                  <w:r>
                    <w:rPr>
                      <w:color w:val="000000" w:themeColor="text1"/>
                      <w:szCs w:val="21"/>
                    </w:rPr>
                    <w:t>污染物项目</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adjustRightInd w:val="0"/>
                    <w:snapToGrid w:val="0"/>
                    <w:spacing w:line="260" w:lineRule="exact"/>
                    <w:jc w:val="center"/>
                    <w:rPr>
                      <w:color w:val="000000" w:themeColor="text1"/>
                      <w:szCs w:val="21"/>
                    </w:rPr>
                  </w:pPr>
                  <w:r>
                    <w:rPr>
                      <w:color w:val="000000" w:themeColor="text1"/>
                      <w:szCs w:val="21"/>
                    </w:rPr>
                    <w:t>III</w:t>
                  </w:r>
                  <w:r>
                    <w:rPr>
                      <w:color w:val="000000" w:themeColor="text1"/>
                      <w:szCs w:val="21"/>
                    </w:rPr>
                    <w:t>类</w:t>
                  </w:r>
                </w:p>
              </w:tc>
            </w:tr>
            <w:tr w:rsidR="00964D84">
              <w:trPr>
                <w:trHeight w:val="24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1</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color w:val="000000" w:themeColor="text1"/>
                      <w:szCs w:val="21"/>
                    </w:rPr>
                    <w:t>pH</w:t>
                  </w:r>
                  <w:r>
                    <w:rPr>
                      <w:color w:val="000000" w:themeColor="text1"/>
                      <w:szCs w:val="21"/>
                    </w:rPr>
                    <w:t>值</w:t>
                  </w:r>
                  <w:r>
                    <w:rPr>
                      <w:rFonts w:hint="eastAsia"/>
                      <w:color w:val="000000" w:themeColor="text1"/>
                      <w:szCs w:val="21"/>
                    </w:rPr>
                    <w:t>（无量纲）</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color w:val="000000" w:themeColor="text1"/>
                      <w:szCs w:val="21"/>
                    </w:rPr>
                    <w:t>6</w:t>
                  </w:r>
                  <w:r>
                    <w:rPr>
                      <w:color w:val="000000" w:themeColor="text1"/>
                      <w:szCs w:val="21"/>
                    </w:rPr>
                    <w:t>～</w:t>
                  </w:r>
                  <w:r>
                    <w:rPr>
                      <w:color w:val="000000" w:themeColor="text1"/>
                      <w:szCs w:val="21"/>
                    </w:rPr>
                    <w:t>9</w:t>
                  </w:r>
                </w:p>
              </w:tc>
            </w:tr>
            <w:tr w:rsidR="00964D84">
              <w:trPr>
                <w:trHeight w:val="24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2</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color w:val="000000" w:themeColor="text1"/>
                      <w:szCs w:val="21"/>
                    </w:rPr>
                    <w:t>化学需氧量（</w:t>
                  </w:r>
                  <w:r>
                    <w:rPr>
                      <w:color w:val="000000" w:themeColor="text1"/>
                      <w:szCs w:val="21"/>
                    </w:rPr>
                    <w:t>COD</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bCs/>
                      <w:color w:val="000000" w:themeColor="text1"/>
                      <w:szCs w:val="21"/>
                    </w:rPr>
                    <w:t>≤</w:t>
                  </w:r>
                  <w:r>
                    <w:rPr>
                      <w:rFonts w:hint="eastAsia"/>
                      <w:color w:val="000000" w:themeColor="text1"/>
                      <w:szCs w:val="21"/>
                    </w:rPr>
                    <w:t>20</w:t>
                  </w:r>
                </w:p>
              </w:tc>
            </w:tr>
            <w:tr w:rsidR="00964D84">
              <w:trPr>
                <w:trHeight w:val="245"/>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3</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color w:val="000000" w:themeColor="text1"/>
                      <w:szCs w:val="21"/>
                    </w:rPr>
                    <w:t>五日生化需氧量（</w:t>
                  </w:r>
                  <w:r>
                    <w:rPr>
                      <w:color w:val="000000" w:themeColor="text1"/>
                      <w:szCs w:val="21"/>
                    </w:rPr>
                    <w:t>BOD</w:t>
                  </w:r>
                  <w:r>
                    <w:rPr>
                      <w:color w:val="000000" w:themeColor="text1"/>
                      <w:szCs w:val="21"/>
                      <w:vertAlign w:val="subscript"/>
                    </w:rPr>
                    <w:t>5</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bCs/>
                      <w:color w:val="000000" w:themeColor="text1"/>
                      <w:szCs w:val="21"/>
                    </w:rPr>
                    <w:t>≤</w:t>
                  </w:r>
                  <w:r>
                    <w:rPr>
                      <w:rFonts w:hint="eastAsia"/>
                      <w:color w:val="000000" w:themeColor="text1"/>
                      <w:szCs w:val="21"/>
                    </w:rPr>
                    <w:t>4</w:t>
                  </w:r>
                </w:p>
              </w:tc>
            </w:tr>
            <w:tr w:rsidR="00964D84">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4</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color w:val="000000" w:themeColor="text1"/>
                      <w:szCs w:val="21"/>
                    </w:rPr>
                    <w:t>石油类</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bCs/>
                      <w:color w:val="000000" w:themeColor="text1"/>
                      <w:szCs w:val="21"/>
                    </w:rPr>
                    <w:t>≤</w:t>
                  </w:r>
                  <w:r>
                    <w:rPr>
                      <w:color w:val="000000" w:themeColor="text1"/>
                      <w:szCs w:val="21"/>
                    </w:rPr>
                    <w:t>0.</w:t>
                  </w:r>
                  <w:r>
                    <w:rPr>
                      <w:rFonts w:hint="eastAsia"/>
                      <w:color w:val="000000" w:themeColor="text1"/>
                      <w:szCs w:val="21"/>
                    </w:rPr>
                    <w:t>05</w:t>
                  </w:r>
                </w:p>
              </w:tc>
            </w:tr>
            <w:tr w:rsidR="00964D84">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5</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color w:val="000000" w:themeColor="text1"/>
                      <w:szCs w:val="21"/>
                    </w:rPr>
                    <w:t>氨氮（</w:t>
                  </w:r>
                  <w:r>
                    <w:rPr>
                      <w:color w:val="000000" w:themeColor="text1"/>
                      <w:szCs w:val="21"/>
                    </w:rPr>
                    <w:t>NH</w:t>
                  </w:r>
                  <w:r>
                    <w:rPr>
                      <w:color w:val="000000" w:themeColor="text1"/>
                      <w:szCs w:val="21"/>
                      <w:vertAlign w:val="subscript"/>
                    </w:rPr>
                    <w:t>3</w:t>
                  </w:r>
                  <w:r>
                    <w:rPr>
                      <w:color w:val="000000" w:themeColor="text1"/>
                      <w:szCs w:val="21"/>
                    </w:rPr>
                    <w:t>-N</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bCs/>
                      <w:color w:val="000000" w:themeColor="text1"/>
                      <w:szCs w:val="21"/>
                    </w:rPr>
                    <w:t>≤</w:t>
                  </w:r>
                  <w:r>
                    <w:rPr>
                      <w:color w:val="000000" w:themeColor="text1"/>
                      <w:szCs w:val="21"/>
                    </w:rPr>
                    <w:t>1.</w:t>
                  </w:r>
                  <w:r>
                    <w:rPr>
                      <w:rFonts w:hint="eastAsia"/>
                      <w:color w:val="000000" w:themeColor="text1"/>
                      <w:szCs w:val="21"/>
                    </w:rPr>
                    <w:t>0</w:t>
                  </w:r>
                </w:p>
              </w:tc>
            </w:tr>
            <w:tr w:rsidR="00964D84">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6</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color w:val="000000" w:themeColor="text1"/>
                      <w:szCs w:val="21"/>
                    </w:rPr>
                    <w:t>总磷（以</w:t>
                  </w:r>
                  <w:r>
                    <w:rPr>
                      <w:color w:val="000000" w:themeColor="text1"/>
                      <w:szCs w:val="21"/>
                    </w:rPr>
                    <w:t>P</w:t>
                  </w:r>
                  <w:r>
                    <w:rPr>
                      <w:color w:val="000000" w:themeColor="text1"/>
                      <w:szCs w:val="21"/>
                    </w:rPr>
                    <w:t>计）</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bCs/>
                      <w:color w:val="000000" w:themeColor="text1"/>
                      <w:szCs w:val="21"/>
                    </w:rPr>
                  </w:pPr>
                  <w:r>
                    <w:rPr>
                      <w:bCs/>
                      <w:color w:val="000000" w:themeColor="text1"/>
                      <w:szCs w:val="21"/>
                    </w:rPr>
                    <w:t>≤</w:t>
                  </w:r>
                  <w:r>
                    <w:rPr>
                      <w:color w:val="000000" w:themeColor="text1"/>
                      <w:szCs w:val="21"/>
                    </w:rPr>
                    <w:t>0.</w:t>
                  </w:r>
                  <w:r>
                    <w:rPr>
                      <w:rFonts w:hint="eastAsia"/>
                      <w:color w:val="000000" w:themeColor="text1"/>
                      <w:szCs w:val="21"/>
                    </w:rPr>
                    <w:t>05</w:t>
                  </w:r>
                  <w:r>
                    <w:rPr>
                      <w:rFonts w:hint="eastAsia"/>
                      <w:color w:val="000000" w:themeColor="text1"/>
                      <w:szCs w:val="21"/>
                    </w:rPr>
                    <w:t>（湖、库）</w:t>
                  </w:r>
                </w:p>
              </w:tc>
            </w:tr>
            <w:tr w:rsidR="00964D84">
              <w:trPr>
                <w:trHeight w:val="260"/>
                <w:jc w:val="center"/>
              </w:trPr>
              <w:tc>
                <w:tcPr>
                  <w:tcW w:w="976"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color w:val="000000" w:themeColor="text1"/>
                      <w:szCs w:val="21"/>
                    </w:rPr>
                  </w:pPr>
                  <w:r>
                    <w:rPr>
                      <w:rFonts w:hint="eastAsia"/>
                      <w:color w:val="000000" w:themeColor="text1"/>
                      <w:szCs w:val="21"/>
                    </w:rPr>
                    <w:t>7</w:t>
                  </w:r>
                </w:p>
              </w:tc>
              <w:tc>
                <w:tcPr>
                  <w:tcW w:w="409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left"/>
                    <w:rPr>
                      <w:color w:val="000000" w:themeColor="text1"/>
                      <w:szCs w:val="21"/>
                    </w:rPr>
                  </w:pPr>
                  <w:r>
                    <w:rPr>
                      <w:rFonts w:hint="eastAsia"/>
                      <w:color w:val="000000" w:themeColor="text1"/>
                      <w:szCs w:val="21"/>
                    </w:rPr>
                    <w:t>粪</w:t>
                  </w:r>
                  <w:r>
                    <w:rPr>
                      <w:color w:val="000000" w:themeColor="text1"/>
                      <w:szCs w:val="21"/>
                    </w:rPr>
                    <w:t>大肠杆菌群（个</w:t>
                  </w:r>
                  <w:r>
                    <w:rPr>
                      <w:color w:val="000000" w:themeColor="text1"/>
                      <w:szCs w:val="21"/>
                    </w:rPr>
                    <w:t>/L</w:t>
                  </w:r>
                  <w:r>
                    <w:rPr>
                      <w:color w:val="000000" w:themeColor="text1"/>
                      <w:szCs w:val="21"/>
                    </w:rPr>
                    <w:t>）</w:t>
                  </w:r>
                </w:p>
              </w:tc>
              <w:tc>
                <w:tcPr>
                  <w:tcW w:w="2911"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spacing w:line="260" w:lineRule="exact"/>
                    <w:jc w:val="center"/>
                    <w:rPr>
                      <w:bCs/>
                      <w:color w:val="000000" w:themeColor="text1"/>
                      <w:szCs w:val="21"/>
                    </w:rPr>
                  </w:pPr>
                  <w:r>
                    <w:rPr>
                      <w:bCs/>
                      <w:color w:val="000000" w:themeColor="text1"/>
                      <w:szCs w:val="21"/>
                    </w:rPr>
                    <w:t>≤</w:t>
                  </w:r>
                  <w:r>
                    <w:rPr>
                      <w:rFonts w:hint="eastAsia"/>
                      <w:bCs/>
                      <w:color w:val="000000" w:themeColor="text1"/>
                      <w:szCs w:val="21"/>
                    </w:rPr>
                    <w:t>1</w:t>
                  </w:r>
                  <w:r>
                    <w:rPr>
                      <w:bCs/>
                      <w:color w:val="000000" w:themeColor="text1"/>
                      <w:szCs w:val="21"/>
                    </w:rPr>
                    <w:t>0000</w:t>
                  </w:r>
                </w:p>
              </w:tc>
            </w:tr>
          </w:tbl>
          <w:p w:rsidR="00964D84" w:rsidRDefault="00C040BA" w:rsidP="008A2393">
            <w:pPr>
              <w:spacing w:beforeLines="50" w:line="360" w:lineRule="auto"/>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）地下水环境质量标准</w:t>
            </w:r>
          </w:p>
          <w:p w:rsidR="00964D84" w:rsidRDefault="00C040BA">
            <w:pPr>
              <w:spacing w:line="360" w:lineRule="auto"/>
              <w:ind w:firstLineChars="200" w:firstLine="480"/>
              <w:rPr>
                <w:color w:val="000000" w:themeColor="text1"/>
                <w:sz w:val="24"/>
              </w:rPr>
            </w:pPr>
            <w:r>
              <w:rPr>
                <w:color w:val="000000" w:themeColor="text1"/>
                <w:sz w:val="24"/>
              </w:rPr>
              <w:t>经</w:t>
            </w:r>
            <w:r>
              <w:rPr>
                <w:rFonts w:hint="eastAsia"/>
                <w:color w:val="000000" w:themeColor="text1"/>
                <w:sz w:val="24"/>
              </w:rPr>
              <w:t>现场踏勘，</w:t>
            </w:r>
            <w:r>
              <w:rPr>
                <w:color w:val="000000" w:themeColor="text1"/>
                <w:sz w:val="24"/>
              </w:rPr>
              <w:t>项目所在区域无地下水出露点</w:t>
            </w:r>
            <w:r>
              <w:rPr>
                <w:rFonts w:hint="eastAsia"/>
                <w:color w:val="000000" w:themeColor="text1"/>
                <w:sz w:val="24"/>
              </w:rPr>
              <w:t>，项目区域地下水尚未发现过渡开采现象，目前评价区域地下水环境质量较好。</w:t>
            </w:r>
            <w:r>
              <w:rPr>
                <w:color w:val="000000" w:themeColor="text1"/>
                <w:sz w:val="24"/>
              </w:rPr>
              <w:t>地下水执行《地下水质量标准》（</w:t>
            </w:r>
            <w:r>
              <w:rPr>
                <w:color w:val="000000" w:themeColor="text1"/>
                <w:sz w:val="24"/>
              </w:rPr>
              <w:t>GB/T14848-</w:t>
            </w:r>
            <w:r>
              <w:rPr>
                <w:rFonts w:hint="eastAsia"/>
                <w:color w:val="000000" w:themeColor="text1"/>
                <w:sz w:val="24"/>
              </w:rPr>
              <w:t>2017</w:t>
            </w:r>
            <w:r>
              <w:rPr>
                <w:color w:val="000000" w:themeColor="text1"/>
                <w:sz w:val="24"/>
              </w:rPr>
              <w:t>）中的</w:t>
            </w:r>
            <w:r>
              <w:rPr>
                <w:rFonts w:ascii="宋体"/>
                <w:color w:val="000000" w:themeColor="text1"/>
                <w:sz w:val="24"/>
              </w:rPr>
              <w:t>Ⅲ</w:t>
            </w:r>
            <w:r>
              <w:rPr>
                <w:color w:val="000000" w:themeColor="text1"/>
                <w:sz w:val="24"/>
              </w:rPr>
              <w:t>类标准，具体见表</w:t>
            </w:r>
            <w:r>
              <w:rPr>
                <w:color w:val="000000" w:themeColor="text1"/>
                <w:sz w:val="24"/>
              </w:rPr>
              <w:t>4-</w:t>
            </w:r>
            <w:r>
              <w:rPr>
                <w:rFonts w:hint="eastAsia"/>
                <w:color w:val="000000" w:themeColor="text1"/>
                <w:sz w:val="24"/>
              </w:rPr>
              <w:t>3</w:t>
            </w:r>
            <w:r>
              <w:rPr>
                <w:color w:val="000000" w:themeColor="text1"/>
                <w:sz w:val="24"/>
              </w:rPr>
              <w:t>。</w:t>
            </w:r>
          </w:p>
          <w:p w:rsidR="00964D84" w:rsidRDefault="00964D84">
            <w:pPr>
              <w:spacing w:line="360" w:lineRule="auto"/>
              <w:ind w:firstLineChars="200" w:firstLine="480"/>
              <w:rPr>
                <w:color w:val="000000" w:themeColor="text1"/>
                <w:sz w:val="24"/>
              </w:rPr>
            </w:pPr>
          </w:p>
          <w:p w:rsidR="00964D84" w:rsidRDefault="00C040BA">
            <w:pPr>
              <w:jc w:val="center"/>
              <w:rPr>
                <w:b/>
                <w:color w:val="000000" w:themeColor="text1"/>
                <w:szCs w:val="21"/>
              </w:rPr>
            </w:pPr>
            <w:r>
              <w:rPr>
                <w:rFonts w:hAnsi="宋体"/>
                <w:b/>
                <w:color w:val="000000" w:themeColor="text1"/>
                <w:szCs w:val="21"/>
              </w:rPr>
              <w:lastRenderedPageBreak/>
              <w:t>表</w:t>
            </w:r>
            <w:r>
              <w:rPr>
                <w:b/>
                <w:color w:val="000000" w:themeColor="text1"/>
                <w:szCs w:val="21"/>
              </w:rPr>
              <w:t>4-</w:t>
            </w:r>
            <w:r>
              <w:rPr>
                <w:rFonts w:hint="eastAsia"/>
                <w:b/>
                <w:color w:val="000000" w:themeColor="text1"/>
                <w:szCs w:val="21"/>
              </w:rPr>
              <w:t xml:space="preserve">3 </w:t>
            </w:r>
            <w:r>
              <w:rPr>
                <w:rFonts w:hAnsi="宋体"/>
                <w:b/>
                <w:color w:val="000000" w:themeColor="text1"/>
                <w:szCs w:val="21"/>
              </w:rPr>
              <w:t>《地下水质量标准》（</w:t>
            </w:r>
            <w:r>
              <w:rPr>
                <w:b/>
                <w:color w:val="000000" w:themeColor="text1"/>
                <w:szCs w:val="21"/>
              </w:rPr>
              <w:t>GB/T14848-</w:t>
            </w:r>
            <w:r>
              <w:rPr>
                <w:rFonts w:hint="eastAsia"/>
                <w:b/>
                <w:color w:val="000000" w:themeColor="text1"/>
                <w:szCs w:val="21"/>
              </w:rPr>
              <w:t>2017</w:t>
            </w:r>
            <w:r>
              <w:rPr>
                <w:rFonts w:hAnsi="宋体"/>
                <w:b/>
                <w:color w:val="000000" w:themeColor="text1"/>
                <w:szCs w:val="21"/>
              </w:rPr>
              <w:t>）标准值表</w:t>
            </w:r>
          </w:p>
          <w:tbl>
            <w:tblPr>
              <w:tblW w:w="7959" w:type="dxa"/>
              <w:jc w:val="center"/>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79"/>
              <w:gridCol w:w="3863"/>
              <w:gridCol w:w="3017"/>
            </w:tblGrid>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adjustRightInd w:val="0"/>
                    <w:snapToGrid w:val="0"/>
                    <w:jc w:val="center"/>
                    <w:rPr>
                      <w:color w:val="000000" w:themeColor="text1"/>
                      <w:szCs w:val="21"/>
                    </w:rPr>
                  </w:pPr>
                  <w:r>
                    <w:rPr>
                      <w:rFonts w:hAnsi="宋体" w:hint="eastAsia"/>
                      <w:color w:val="000000" w:themeColor="text1"/>
                      <w:szCs w:val="21"/>
                    </w:rPr>
                    <w:t>序号</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adjustRightInd w:val="0"/>
                    <w:snapToGrid w:val="0"/>
                    <w:jc w:val="center"/>
                    <w:rPr>
                      <w:color w:val="000000" w:themeColor="text1"/>
                      <w:szCs w:val="21"/>
                    </w:rPr>
                  </w:pPr>
                  <w:r>
                    <w:rPr>
                      <w:rFonts w:hAnsi="宋体"/>
                      <w:color w:val="000000" w:themeColor="text1"/>
                      <w:szCs w:val="21"/>
                    </w:rPr>
                    <w:t>污染物</w:t>
                  </w:r>
                  <w:r>
                    <w:rPr>
                      <w:rFonts w:hAnsi="宋体" w:hint="eastAsia"/>
                      <w:color w:val="000000" w:themeColor="text1"/>
                      <w:szCs w:val="21"/>
                    </w:rPr>
                    <w:t>项目</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adjustRightInd w:val="0"/>
                    <w:snapToGrid w:val="0"/>
                    <w:jc w:val="center"/>
                    <w:rPr>
                      <w:color w:val="000000" w:themeColor="text1"/>
                      <w:szCs w:val="21"/>
                    </w:rPr>
                  </w:pPr>
                  <w:r>
                    <w:rPr>
                      <w:rFonts w:hAnsi="宋体" w:hint="eastAsia"/>
                      <w:color w:val="000000" w:themeColor="text1"/>
                      <w:szCs w:val="21"/>
                    </w:rPr>
                    <w:t>Ⅲ类</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1</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color w:val="000000" w:themeColor="text1"/>
                      <w:szCs w:val="21"/>
                    </w:rPr>
                  </w:pPr>
                  <w:r>
                    <w:rPr>
                      <w:color w:val="000000" w:themeColor="text1"/>
                      <w:szCs w:val="21"/>
                    </w:rPr>
                    <w:t>pH</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6.5</w:t>
                  </w:r>
                  <w:r>
                    <w:rPr>
                      <w:rFonts w:hAnsi="宋体"/>
                      <w:color w:val="000000" w:themeColor="text1"/>
                      <w:szCs w:val="21"/>
                    </w:rPr>
                    <w:t>～</w:t>
                  </w:r>
                  <w:r>
                    <w:rPr>
                      <w:color w:val="000000" w:themeColor="text1"/>
                      <w:szCs w:val="21"/>
                    </w:rPr>
                    <w:t>8.5</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2</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color w:val="000000" w:themeColor="text1"/>
                      <w:szCs w:val="21"/>
                    </w:rPr>
                  </w:pPr>
                  <w:r>
                    <w:rPr>
                      <w:rFonts w:hAnsi="宋体"/>
                      <w:color w:val="000000" w:themeColor="text1"/>
                      <w:szCs w:val="21"/>
                    </w:rPr>
                    <w:t>溶解性总固体</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bCs/>
                      <w:color w:val="000000" w:themeColor="text1"/>
                      <w:szCs w:val="21"/>
                    </w:rPr>
                    <w:t>≤</w:t>
                  </w:r>
                  <w:r>
                    <w:rPr>
                      <w:color w:val="000000" w:themeColor="text1"/>
                      <w:szCs w:val="21"/>
                    </w:rPr>
                    <w:t>1000</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3</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color w:val="000000" w:themeColor="text1"/>
                      <w:szCs w:val="21"/>
                    </w:rPr>
                  </w:pPr>
                  <w:r>
                    <w:rPr>
                      <w:rFonts w:hAnsi="宋体"/>
                      <w:color w:val="000000" w:themeColor="text1"/>
                      <w:szCs w:val="21"/>
                    </w:rPr>
                    <w:t>硫酸盐</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bCs/>
                      <w:color w:val="000000" w:themeColor="text1"/>
                      <w:szCs w:val="21"/>
                    </w:rPr>
                    <w:t>≤</w:t>
                  </w:r>
                  <w:r>
                    <w:rPr>
                      <w:color w:val="000000" w:themeColor="text1"/>
                      <w:szCs w:val="21"/>
                    </w:rPr>
                    <w:t>250</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4</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color w:val="000000" w:themeColor="text1"/>
                      <w:szCs w:val="21"/>
                    </w:rPr>
                  </w:pPr>
                  <w:r>
                    <w:rPr>
                      <w:rFonts w:hAnsi="宋体"/>
                      <w:color w:val="000000" w:themeColor="text1"/>
                      <w:szCs w:val="21"/>
                    </w:rPr>
                    <w:t>氨氮</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bCs/>
                      <w:color w:val="000000" w:themeColor="text1"/>
                      <w:szCs w:val="21"/>
                    </w:rPr>
                    <w:t>≤</w:t>
                  </w:r>
                  <w:r>
                    <w:rPr>
                      <w:color w:val="000000" w:themeColor="text1"/>
                      <w:szCs w:val="21"/>
                    </w:rPr>
                    <w:t>0.</w:t>
                  </w:r>
                  <w:r>
                    <w:rPr>
                      <w:rFonts w:hint="eastAsia"/>
                      <w:color w:val="000000" w:themeColor="text1"/>
                      <w:szCs w:val="21"/>
                    </w:rPr>
                    <w:t>5</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5</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color w:val="000000" w:themeColor="text1"/>
                      <w:szCs w:val="21"/>
                    </w:rPr>
                  </w:pPr>
                  <w:r>
                    <w:rPr>
                      <w:rFonts w:hint="eastAsia"/>
                      <w:color w:val="000000" w:themeColor="text1"/>
                    </w:rPr>
                    <w:t>菌落总数（</w:t>
                  </w:r>
                  <w:r>
                    <w:rPr>
                      <w:rFonts w:hint="eastAsia"/>
                      <w:color w:val="000000" w:themeColor="text1"/>
                    </w:rPr>
                    <w:t>CFU/mL</w:t>
                  </w:r>
                  <w:r>
                    <w:rPr>
                      <w:rFonts w:hint="eastAsia"/>
                      <w:color w:val="000000" w:themeColor="text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bCs/>
                      <w:color w:val="000000" w:themeColor="text1"/>
                      <w:szCs w:val="21"/>
                    </w:rPr>
                    <w:t>≤</w:t>
                  </w:r>
                  <w:r>
                    <w:rPr>
                      <w:color w:val="000000" w:themeColor="text1"/>
                      <w:szCs w:val="21"/>
                    </w:rPr>
                    <w:t>100</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6</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rFonts w:hAnsi="宋体"/>
                      <w:color w:val="000000" w:themeColor="text1"/>
                      <w:szCs w:val="21"/>
                    </w:rPr>
                  </w:pPr>
                  <w:r>
                    <w:rPr>
                      <w:rFonts w:hint="eastAsia"/>
                      <w:color w:val="000000" w:themeColor="text1"/>
                    </w:rPr>
                    <w:t>亚硝酸盐（</w:t>
                  </w:r>
                  <w:r>
                    <w:rPr>
                      <w:rFonts w:hint="eastAsia"/>
                      <w:color w:val="000000" w:themeColor="text1"/>
                    </w:rPr>
                    <w:t>mg/L</w:t>
                  </w:r>
                  <w:r>
                    <w:rPr>
                      <w:rFonts w:hint="eastAsia"/>
                      <w:color w:val="000000" w:themeColor="text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bCs/>
                      <w:color w:val="000000" w:themeColor="text1"/>
                      <w:szCs w:val="21"/>
                    </w:rPr>
                  </w:pPr>
                  <w:r>
                    <w:rPr>
                      <w:color w:val="000000" w:themeColor="text1"/>
                    </w:rPr>
                    <w:t>≤20.0</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7</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color w:val="000000" w:themeColor="text1"/>
                    </w:rPr>
                  </w:pPr>
                  <w:r>
                    <w:rPr>
                      <w:rFonts w:hint="eastAsia"/>
                      <w:color w:val="000000" w:themeColor="text1"/>
                    </w:rPr>
                    <w:t>总大肠菌群数（</w:t>
                  </w:r>
                  <w:r>
                    <w:rPr>
                      <w:rFonts w:hint="eastAsia"/>
                      <w:color w:val="000000" w:themeColor="text1"/>
                    </w:rPr>
                    <w:t>CFU</w:t>
                  </w:r>
                  <w:r>
                    <w:rPr>
                      <w:rFonts w:hint="eastAsia"/>
                      <w:color w:val="000000" w:themeColor="text1"/>
                      <w:vertAlign w:val="superscript"/>
                    </w:rPr>
                    <w:t>c</w:t>
                  </w:r>
                  <w:r>
                    <w:rPr>
                      <w:rFonts w:hint="eastAsia"/>
                      <w:color w:val="000000" w:themeColor="text1"/>
                    </w:rPr>
                    <w:t>/100mL</w:t>
                  </w:r>
                  <w:r>
                    <w:rPr>
                      <w:rFonts w:hint="eastAsia"/>
                      <w:color w:val="000000" w:themeColor="text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rPr>
                  </w:pPr>
                  <w:r>
                    <w:rPr>
                      <w:color w:val="000000" w:themeColor="text1"/>
                    </w:rPr>
                    <w:t>≤3.0</w:t>
                  </w:r>
                </w:p>
              </w:tc>
            </w:tr>
            <w:tr w:rsidR="00964D84">
              <w:trPr>
                <w:trHeight w:val="263"/>
                <w:jc w:val="center"/>
              </w:trPr>
              <w:tc>
                <w:tcPr>
                  <w:tcW w:w="107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8</w:t>
                  </w:r>
                </w:p>
              </w:tc>
              <w:tc>
                <w:tcPr>
                  <w:tcW w:w="3863"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left"/>
                    <w:rPr>
                      <w:rFonts w:hAnsi="宋体"/>
                      <w:color w:val="000000" w:themeColor="text1"/>
                      <w:szCs w:val="21"/>
                    </w:rPr>
                  </w:pPr>
                  <w:r>
                    <w:rPr>
                      <w:rFonts w:hAnsi="宋体" w:hint="eastAsia"/>
                      <w:color w:val="000000" w:themeColor="text1"/>
                      <w:szCs w:val="21"/>
                    </w:rPr>
                    <w:t>耗氧量（</w:t>
                  </w:r>
                  <w:r>
                    <w:rPr>
                      <w:rFonts w:hAnsi="宋体" w:hint="eastAsia"/>
                      <w:color w:val="000000" w:themeColor="text1"/>
                      <w:szCs w:val="21"/>
                    </w:rPr>
                    <w:t>COD</w:t>
                  </w:r>
                  <w:r>
                    <w:rPr>
                      <w:rFonts w:hAnsi="宋体" w:hint="eastAsia"/>
                      <w:color w:val="000000" w:themeColor="text1"/>
                      <w:szCs w:val="21"/>
                      <w:vertAlign w:val="subscript"/>
                    </w:rPr>
                    <w:t>Mn</w:t>
                  </w:r>
                  <w:r>
                    <w:rPr>
                      <w:rFonts w:hAnsi="宋体" w:hint="eastAsia"/>
                      <w:color w:val="000000" w:themeColor="text1"/>
                      <w:szCs w:val="21"/>
                    </w:rPr>
                    <w:t>法，以</w:t>
                  </w:r>
                  <w:r>
                    <w:rPr>
                      <w:rFonts w:hAnsi="宋体" w:hint="eastAsia"/>
                      <w:color w:val="000000" w:themeColor="text1"/>
                      <w:szCs w:val="21"/>
                    </w:rPr>
                    <w:t>O</w:t>
                  </w:r>
                  <w:r>
                    <w:rPr>
                      <w:rFonts w:hAnsi="宋体" w:hint="eastAsia"/>
                      <w:color w:val="000000" w:themeColor="text1"/>
                      <w:szCs w:val="21"/>
                      <w:vertAlign w:val="subscript"/>
                    </w:rPr>
                    <w:t>2</w:t>
                  </w:r>
                  <w:r>
                    <w:rPr>
                      <w:rFonts w:hAnsi="宋体" w:hint="eastAsia"/>
                      <w:color w:val="000000" w:themeColor="text1"/>
                      <w:szCs w:val="21"/>
                    </w:rPr>
                    <w:t>计）</w:t>
                  </w:r>
                  <w:r>
                    <w:rPr>
                      <w:rFonts w:hAnsi="宋体" w:hint="eastAsia"/>
                      <w:color w:val="000000" w:themeColor="text1"/>
                      <w:szCs w:val="21"/>
                    </w:rPr>
                    <w:t>/</w:t>
                  </w:r>
                  <w:r>
                    <w:rPr>
                      <w:rFonts w:hAnsi="宋体" w:hint="eastAsia"/>
                      <w:color w:val="000000" w:themeColor="text1"/>
                      <w:szCs w:val="21"/>
                    </w:rPr>
                    <w:t>（</w:t>
                  </w:r>
                  <w:r>
                    <w:rPr>
                      <w:color w:val="000000" w:themeColor="text1"/>
                      <w:szCs w:val="21"/>
                    </w:rPr>
                    <w:t>mg/L</w:t>
                  </w:r>
                  <w:r>
                    <w:rPr>
                      <w:rFonts w:hAnsi="宋体" w:hint="eastAsia"/>
                      <w:color w:val="000000" w:themeColor="text1"/>
                      <w:szCs w:val="21"/>
                    </w:rPr>
                    <w:t>）</w:t>
                  </w:r>
                </w:p>
              </w:tc>
              <w:tc>
                <w:tcPr>
                  <w:tcW w:w="3017"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bCs/>
                      <w:color w:val="000000" w:themeColor="text1"/>
                      <w:szCs w:val="21"/>
                    </w:rPr>
                  </w:pPr>
                  <w:r>
                    <w:rPr>
                      <w:bCs/>
                      <w:color w:val="000000" w:themeColor="text1"/>
                      <w:szCs w:val="21"/>
                    </w:rPr>
                    <w:t>≤</w:t>
                  </w:r>
                  <w:r>
                    <w:rPr>
                      <w:rFonts w:hint="eastAsia"/>
                      <w:color w:val="000000" w:themeColor="text1"/>
                      <w:szCs w:val="21"/>
                    </w:rPr>
                    <w:t>3.0</w:t>
                  </w:r>
                </w:p>
              </w:tc>
            </w:tr>
          </w:tbl>
          <w:p w:rsidR="00964D84" w:rsidRDefault="00C040BA" w:rsidP="008A2393">
            <w:pPr>
              <w:spacing w:beforeLines="50" w:line="360" w:lineRule="auto"/>
              <w:ind w:firstLineChars="98" w:firstLine="236"/>
              <w:rPr>
                <w:rFonts w:hAnsi="宋体"/>
                <w:b/>
                <w:color w:val="000000" w:themeColor="text1"/>
                <w:sz w:val="24"/>
              </w:rPr>
            </w:pPr>
            <w:r>
              <w:rPr>
                <w:rFonts w:hAnsi="宋体" w:hint="eastAsia"/>
                <w:b/>
                <w:color w:val="000000" w:themeColor="text1"/>
                <w:sz w:val="24"/>
              </w:rPr>
              <w:t>3</w:t>
            </w:r>
            <w:r>
              <w:rPr>
                <w:rFonts w:hAnsi="宋体" w:hint="eastAsia"/>
                <w:b/>
                <w:color w:val="000000" w:themeColor="text1"/>
                <w:sz w:val="24"/>
              </w:rPr>
              <w:t>、声环境质量标准</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本项目位于砚山县听湖片区，</w:t>
            </w:r>
            <w:r>
              <w:rPr>
                <w:color w:val="000000" w:themeColor="text1"/>
                <w:sz w:val="24"/>
              </w:rPr>
              <w:t>属于</w:t>
            </w:r>
            <w:r>
              <w:rPr>
                <w:rFonts w:hint="eastAsia"/>
                <w:color w:val="000000" w:themeColor="text1"/>
                <w:sz w:val="24"/>
              </w:rPr>
              <w:t>2</w:t>
            </w:r>
            <w:r>
              <w:rPr>
                <w:color w:val="000000" w:themeColor="text1"/>
                <w:sz w:val="24"/>
              </w:rPr>
              <w:t>类声环境功能区</w:t>
            </w:r>
            <w:r>
              <w:rPr>
                <w:rFonts w:hint="eastAsia"/>
                <w:color w:val="000000" w:themeColor="text1"/>
                <w:sz w:val="24"/>
              </w:rPr>
              <w:t>，</w:t>
            </w:r>
            <w:r>
              <w:rPr>
                <w:rFonts w:hAnsi="宋体" w:hint="eastAsia"/>
                <w:color w:val="000000" w:themeColor="text1"/>
                <w:sz w:val="24"/>
              </w:rPr>
              <w:t>根据《声环境功能区划分技术规范》（</w:t>
            </w:r>
            <w:r>
              <w:rPr>
                <w:rFonts w:hAnsi="宋体" w:hint="eastAsia"/>
                <w:color w:val="000000" w:themeColor="text1"/>
                <w:sz w:val="24"/>
              </w:rPr>
              <w:t xml:space="preserve">GB/T </w:t>
            </w:r>
            <w:r>
              <w:rPr>
                <w:rFonts w:hAnsi="宋体" w:hint="eastAsia"/>
                <w:color w:val="000000" w:themeColor="text1"/>
                <w:sz w:val="24"/>
              </w:rPr>
              <w:t>15190-2014</w:t>
            </w:r>
            <w:r>
              <w:rPr>
                <w:rFonts w:hAnsi="宋体" w:hint="eastAsia"/>
                <w:color w:val="000000" w:themeColor="text1"/>
                <w:sz w:val="24"/>
              </w:rPr>
              <w:t>），道路两侧</w:t>
            </w:r>
            <w:r>
              <w:rPr>
                <w:rFonts w:hAnsi="宋体" w:hint="eastAsia"/>
                <w:color w:val="000000" w:themeColor="text1"/>
                <w:sz w:val="24"/>
              </w:rPr>
              <w:t>40m</w:t>
            </w:r>
            <w:r>
              <w:rPr>
                <w:rFonts w:hAnsi="宋体" w:hint="eastAsia"/>
                <w:color w:val="000000" w:themeColor="text1"/>
                <w:sz w:val="24"/>
              </w:rPr>
              <w:t>范围内执行《声环境质量标准》（</w:t>
            </w:r>
            <w:r>
              <w:rPr>
                <w:rFonts w:hAnsi="宋体" w:hint="eastAsia"/>
                <w:color w:val="000000" w:themeColor="text1"/>
                <w:sz w:val="24"/>
              </w:rPr>
              <w:t>GB3096</w:t>
            </w:r>
            <w:r>
              <w:rPr>
                <w:rFonts w:hAnsi="宋体" w:hint="eastAsia"/>
                <w:color w:val="000000" w:themeColor="text1"/>
                <w:sz w:val="24"/>
              </w:rPr>
              <w:t>－</w:t>
            </w:r>
            <w:r>
              <w:rPr>
                <w:rFonts w:hAnsi="宋体" w:hint="eastAsia"/>
                <w:color w:val="000000" w:themeColor="text1"/>
                <w:sz w:val="24"/>
              </w:rPr>
              <w:t>2008</w:t>
            </w:r>
            <w:r>
              <w:rPr>
                <w:rFonts w:hAnsi="宋体" w:hint="eastAsia"/>
                <w:color w:val="000000" w:themeColor="text1"/>
                <w:sz w:val="24"/>
              </w:rPr>
              <w:t>）</w:t>
            </w:r>
            <w:r>
              <w:rPr>
                <w:rFonts w:hAnsi="宋体" w:hint="eastAsia"/>
                <w:color w:val="000000" w:themeColor="text1"/>
                <w:sz w:val="24"/>
              </w:rPr>
              <w:t>4a</w:t>
            </w:r>
            <w:r>
              <w:rPr>
                <w:rFonts w:hAnsi="宋体" w:hint="eastAsia"/>
                <w:color w:val="000000" w:themeColor="text1"/>
                <w:sz w:val="24"/>
              </w:rPr>
              <w:t>类标准，其余区域</w:t>
            </w:r>
            <w:r>
              <w:rPr>
                <w:rFonts w:hAnsi="宋体"/>
                <w:color w:val="000000" w:themeColor="text1"/>
                <w:sz w:val="24"/>
              </w:rPr>
              <w:t>执行</w:t>
            </w:r>
            <w:r>
              <w:rPr>
                <w:rFonts w:hAnsi="宋体" w:hint="eastAsia"/>
                <w:color w:val="000000" w:themeColor="text1"/>
                <w:sz w:val="24"/>
              </w:rPr>
              <w:t>2</w:t>
            </w:r>
            <w:r>
              <w:rPr>
                <w:rFonts w:hAnsi="宋体" w:hint="eastAsia"/>
                <w:color w:val="000000" w:themeColor="text1"/>
                <w:sz w:val="24"/>
              </w:rPr>
              <w:t>类标准</w:t>
            </w:r>
            <w:r>
              <w:rPr>
                <w:rFonts w:hAnsi="宋体"/>
                <w:color w:val="000000" w:themeColor="text1"/>
                <w:sz w:val="24"/>
              </w:rPr>
              <w:t>，具体噪声标准值见表</w:t>
            </w:r>
            <w:r>
              <w:rPr>
                <w:rFonts w:hint="eastAsia"/>
                <w:color w:val="000000" w:themeColor="text1"/>
                <w:sz w:val="24"/>
              </w:rPr>
              <w:t>4-4</w:t>
            </w:r>
            <w:r>
              <w:rPr>
                <w:rFonts w:hint="eastAsia"/>
                <w:color w:val="000000" w:themeColor="text1"/>
                <w:sz w:val="24"/>
              </w:rPr>
              <w:t>。</w:t>
            </w:r>
          </w:p>
          <w:tbl>
            <w:tblPr>
              <w:tblW w:w="7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4"/>
              <w:gridCol w:w="3059"/>
              <w:gridCol w:w="2375"/>
            </w:tblGrid>
            <w:tr w:rsidR="00964D84">
              <w:trPr>
                <w:trHeight w:val="284"/>
                <w:jc w:val="center"/>
              </w:trPr>
              <w:tc>
                <w:tcPr>
                  <w:tcW w:w="7928" w:type="dxa"/>
                  <w:gridSpan w:val="3"/>
                  <w:tcBorders>
                    <w:top w:val="nil"/>
                    <w:left w:val="nil"/>
                    <w:bottom w:val="single" w:sz="4" w:space="0" w:color="000000"/>
                    <w:right w:val="nil"/>
                  </w:tcBorders>
                  <w:vAlign w:val="center"/>
                </w:tcPr>
                <w:p w:rsidR="00964D84" w:rsidRDefault="00C040BA">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4 </w:t>
                  </w:r>
                  <w:r>
                    <w:rPr>
                      <w:b/>
                      <w:color w:val="000000" w:themeColor="text1"/>
                      <w:szCs w:val="21"/>
                    </w:rPr>
                    <w:t>《声环境质量标准》</w:t>
                  </w:r>
                  <w:r>
                    <w:rPr>
                      <w:b/>
                      <w:color w:val="000000" w:themeColor="text1"/>
                      <w:szCs w:val="21"/>
                    </w:rPr>
                    <w:t>(GB3096-2008)</w:t>
                  </w:r>
                </w:p>
              </w:tc>
            </w:tr>
            <w:tr w:rsidR="00964D84">
              <w:trPr>
                <w:trHeight w:val="284"/>
                <w:jc w:val="center"/>
              </w:trPr>
              <w:tc>
                <w:tcPr>
                  <w:tcW w:w="2494" w:type="dxa"/>
                  <w:vMerge w:val="restart"/>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功能区</w:t>
                  </w:r>
                </w:p>
              </w:tc>
              <w:tc>
                <w:tcPr>
                  <w:tcW w:w="5434" w:type="dxa"/>
                  <w:gridSpan w:val="2"/>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标准值，</w:t>
                  </w:r>
                  <w:r>
                    <w:rPr>
                      <w:color w:val="000000" w:themeColor="text1"/>
                      <w:szCs w:val="21"/>
                    </w:rPr>
                    <w:t>dB(A)</w:t>
                  </w:r>
                </w:p>
              </w:tc>
            </w:tr>
            <w:tr w:rsidR="00964D84">
              <w:trPr>
                <w:trHeight w:val="284"/>
                <w:jc w:val="center"/>
              </w:trPr>
              <w:tc>
                <w:tcPr>
                  <w:tcW w:w="2494" w:type="dxa"/>
                  <w:vMerge/>
                  <w:tcBorders>
                    <w:top w:val="single" w:sz="4" w:space="0" w:color="000000"/>
                    <w:left w:val="single" w:sz="4" w:space="0" w:color="000000"/>
                    <w:bottom w:val="single" w:sz="4" w:space="0" w:color="000000"/>
                    <w:right w:val="single" w:sz="4" w:space="0" w:color="000000"/>
                  </w:tcBorders>
                  <w:vAlign w:val="center"/>
                </w:tcPr>
                <w:p w:rsidR="00964D84" w:rsidRDefault="00964D84">
                  <w:pPr>
                    <w:widowControl/>
                    <w:jc w:val="left"/>
                    <w:rPr>
                      <w:color w:val="000000" w:themeColor="text1"/>
                      <w:szCs w:val="21"/>
                    </w:rPr>
                  </w:pPr>
                </w:p>
              </w:tc>
              <w:tc>
                <w:tcPr>
                  <w:tcW w:w="305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昼间</w:t>
                  </w:r>
                </w:p>
              </w:tc>
              <w:tc>
                <w:tcPr>
                  <w:tcW w:w="2375"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夜间</w:t>
                  </w:r>
                </w:p>
              </w:tc>
            </w:tr>
            <w:tr w:rsidR="00964D84">
              <w:trPr>
                <w:trHeight w:val="284"/>
                <w:jc w:val="center"/>
              </w:trPr>
              <w:tc>
                <w:tcPr>
                  <w:tcW w:w="2494" w:type="dxa"/>
                  <w:tcBorders>
                    <w:top w:val="single" w:sz="4" w:space="0" w:color="000000"/>
                    <w:left w:val="single" w:sz="4" w:space="0" w:color="000000"/>
                    <w:bottom w:val="single" w:sz="4" w:space="0" w:color="000000"/>
                    <w:right w:val="single" w:sz="4" w:space="0" w:color="000000"/>
                  </w:tcBorders>
                  <w:vAlign w:val="center"/>
                </w:tcPr>
                <w:p w:rsidR="00964D84" w:rsidRDefault="00C040BA">
                  <w:pPr>
                    <w:widowControl/>
                    <w:jc w:val="center"/>
                    <w:rPr>
                      <w:color w:val="000000" w:themeColor="text1"/>
                      <w:szCs w:val="21"/>
                    </w:rPr>
                  </w:pPr>
                  <w:r>
                    <w:rPr>
                      <w:rFonts w:hint="eastAsia"/>
                      <w:color w:val="000000" w:themeColor="text1"/>
                      <w:szCs w:val="21"/>
                    </w:rPr>
                    <w:t>2</w:t>
                  </w:r>
                  <w:r>
                    <w:rPr>
                      <w:rFonts w:hint="eastAsia"/>
                      <w:color w:val="000000" w:themeColor="text1"/>
                      <w:szCs w:val="21"/>
                    </w:rPr>
                    <w:t>类</w:t>
                  </w:r>
                </w:p>
              </w:tc>
              <w:tc>
                <w:tcPr>
                  <w:tcW w:w="305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60</w:t>
                  </w:r>
                </w:p>
              </w:tc>
              <w:tc>
                <w:tcPr>
                  <w:tcW w:w="2375"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rFonts w:hint="eastAsia"/>
                      <w:color w:val="000000" w:themeColor="text1"/>
                      <w:szCs w:val="21"/>
                    </w:rPr>
                    <w:t>50</w:t>
                  </w:r>
                </w:p>
              </w:tc>
            </w:tr>
            <w:tr w:rsidR="00964D84">
              <w:trPr>
                <w:trHeight w:val="284"/>
                <w:jc w:val="center"/>
              </w:trPr>
              <w:tc>
                <w:tcPr>
                  <w:tcW w:w="2494"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4a</w:t>
                  </w:r>
                  <w:r>
                    <w:rPr>
                      <w:color w:val="000000" w:themeColor="text1"/>
                      <w:szCs w:val="21"/>
                    </w:rPr>
                    <w:t>类</w:t>
                  </w:r>
                </w:p>
              </w:tc>
              <w:tc>
                <w:tcPr>
                  <w:tcW w:w="3059"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70</w:t>
                  </w:r>
                </w:p>
              </w:tc>
              <w:tc>
                <w:tcPr>
                  <w:tcW w:w="2375" w:type="dxa"/>
                  <w:tcBorders>
                    <w:top w:val="single" w:sz="4" w:space="0" w:color="000000"/>
                    <w:left w:val="single" w:sz="4" w:space="0" w:color="000000"/>
                    <w:bottom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55</w:t>
                  </w:r>
                </w:p>
              </w:tc>
            </w:tr>
          </w:tbl>
          <w:p w:rsidR="00964D84" w:rsidRDefault="00C040BA" w:rsidP="008A2393">
            <w:pPr>
              <w:spacing w:beforeLines="50" w:line="360" w:lineRule="auto"/>
              <w:ind w:firstLineChars="200" w:firstLine="482"/>
              <w:rPr>
                <w:b/>
                <w:color w:val="000000" w:themeColor="text1"/>
                <w:sz w:val="24"/>
              </w:rPr>
            </w:pPr>
            <w:r>
              <w:rPr>
                <w:b/>
                <w:color w:val="000000" w:themeColor="text1"/>
                <w:sz w:val="24"/>
              </w:rPr>
              <w:t>4</w:t>
            </w:r>
            <w:r>
              <w:rPr>
                <w:rFonts w:hAnsi="宋体"/>
                <w:b/>
                <w:color w:val="000000" w:themeColor="text1"/>
                <w:sz w:val="24"/>
              </w:rPr>
              <w:t>、城市区域环境振动标准</w:t>
            </w:r>
          </w:p>
          <w:p w:rsidR="00964D84" w:rsidRDefault="00C040BA">
            <w:pPr>
              <w:pStyle w:val="m"/>
              <w:spacing w:beforeLines="0" w:line="360" w:lineRule="auto"/>
              <w:rPr>
                <w:b/>
                <w:color w:val="000000" w:themeColor="text1"/>
                <w:sz w:val="21"/>
                <w:szCs w:val="21"/>
              </w:rPr>
            </w:pPr>
            <w:r>
              <w:rPr>
                <w:rFonts w:hAnsi="宋体"/>
                <w:color w:val="000000" w:themeColor="text1"/>
              </w:rPr>
              <w:t>本项目在施工期对周围环境有振动影响，执行《城市区域环境振动标准》</w:t>
            </w:r>
            <w:r>
              <w:rPr>
                <w:color w:val="000000" w:themeColor="text1"/>
              </w:rPr>
              <w:t>(GB10070</w:t>
            </w:r>
            <w:r>
              <w:rPr>
                <w:rFonts w:hAnsi="宋体"/>
                <w:color w:val="000000" w:themeColor="text1"/>
              </w:rPr>
              <w:t>－</w:t>
            </w:r>
            <w:r>
              <w:rPr>
                <w:color w:val="000000" w:themeColor="text1"/>
              </w:rPr>
              <w:t>88)</w:t>
            </w:r>
            <w:r>
              <w:rPr>
                <w:rFonts w:hAnsi="宋体"/>
                <w:color w:val="000000" w:themeColor="text1"/>
              </w:rPr>
              <w:t>，标准值</w:t>
            </w:r>
            <w:r>
              <w:rPr>
                <w:rFonts w:hAnsi="宋体" w:hint="eastAsia"/>
                <w:color w:val="000000" w:themeColor="text1"/>
              </w:rPr>
              <w:t>祥</w:t>
            </w:r>
            <w:r>
              <w:rPr>
                <w:rFonts w:hAnsi="宋体"/>
                <w:color w:val="000000" w:themeColor="text1"/>
              </w:rPr>
              <w:t>见表</w:t>
            </w:r>
            <w:r>
              <w:rPr>
                <w:color w:val="000000" w:themeColor="text1"/>
              </w:rPr>
              <w:t>4-</w:t>
            </w:r>
            <w:r>
              <w:rPr>
                <w:rFonts w:hint="eastAsia"/>
                <w:color w:val="000000" w:themeColor="text1"/>
              </w:rPr>
              <w:t>5</w:t>
            </w:r>
            <w:r>
              <w:rPr>
                <w:rFonts w:hAnsi="宋体"/>
                <w:color w:val="000000" w:themeColor="text1"/>
              </w:rPr>
              <w:t>。</w:t>
            </w:r>
          </w:p>
          <w:tbl>
            <w:tblPr>
              <w:tblW w:w="7925" w:type="dxa"/>
              <w:jc w:val="center"/>
              <w:tblLayout w:type="fixed"/>
              <w:tblLook w:val="04A0"/>
            </w:tblPr>
            <w:tblGrid>
              <w:gridCol w:w="2819"/>
              <w:gridCol w:w="2889"/>
              <w:gridCol w:w="2217"/>
            </w:tblGrid>
            <w:tr w:rsidR="00964D84">
              <w:trPr>
                <w:jc w:val="center"/>
              </w:trPr>
              <w:tc>
                <w:tcPr>
                  <w:tcW w:w="7925" w:type="dxa"/>
                  <w:gridSpan w:val="3"/>
                  <w:tcBorders>
                    <w:bottom w:val="single" w:sz="4" w:space="0" w:color="auto"/>
                  </w:tcBorders>
                  <w:vAlign w:val="center"/>
                </w:tcPr>
                <w:p w:rsidR="00964D84" w:rsidRDefault="00C040BA">
                  <w:pPr>
                    <w:spacing w:line="260" w:lineRule="exact"/>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5 </w:t>
                  </w:r>
                  <w:r>
                    <w:rPr>
                      <w:b/>
                      <w:color w:val="000000" w:themeColor="text1"/>
                      <w:szCs w:val="21"/>
                    </w:rPr>
                    <w:t>《城市区域环境振动标准》</w:t>
                  </w:r>
                  <w:r>
                    <w:rPr>
                      <w:b/>
                      <w:color w:val="000000" w:themeColor="text1"/>
                      <w:szCs w:val="21"/>
                    </w:rPr>
                    <w:t>(GB10070</w:t>
                  </w:r>
                  <w:r>
                    <w:rPr>
                      <w:b/>
                      <w:color w:val="000000" w:themeColor="text1"/>
                      <w:szCs w:val="21"/>
                    </w:rPr>
                    <w:t>－</w:t>
                  </w:r>
                  <w:r>
                    <w:rPr>
                      <w:b/>
                      <w:color w:val="000000" w:themeColor="text1"/>
                      <w:szCs w:val="21"/>
                    </w:rPr>
                    <w:t xml:space="preserve">88)    </w:t>
                  </w:r>
                  <w:r>
                    <w:rPr>
                      <w:b/>
                      <w:color w:val="000000" w:themeColor="text1"/>
                      <w:szCs w:val="21"/>
                    </w:rPr>
                    <w:t>单位</w:t>
                  </w:r>
                  <w:r>
                    <w:rPr>
                      <w:color w:val="000000" w:themeColor="text1"/>
                      <w:szCs w:val="21"/>
                    </w:rPr>
                    <w:t>dB(A)</w:t>
                  </w:r>
                </w:p>
              </w:tc>
            </w:tr>
            <w:tr w:rsidR="00964D84">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适用地带范围</w:t>
                  </w:r>
                </w:p>
              </w:tc>
              <w:tc>
                <w:tcPr>
                  <w:tcW w:w="288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昼间</w:t>
                  </w:r>
                </w:p>
              </w:tc>
              <w:tc>
                <w:tcPr>
                  <w:tcW w:w="2217"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夜间</w:t>
                  </w:r>
                </w:p>
              </w:tc>
            </w:tr>
            <w:tr w:rsidR="00964D84">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居民、文教区</w:t>
                  </w:r>
                </w:p>
              </w:tc>
              <w:tc>
                <w:tcPr>
                  <w:tcW w:w="288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70</w:t>
                  </w:r>
                </w:p>
              </w:tc>
              <w:tc>
                <w:tcPr>
                  <w:tcW w:w="2217"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67</w:t>
                  </w:r>
                </w:p>
              </w:tc>
            </w:tr>
            <w:tr w:rsidR="00964D84">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混合区、商业中心区</w:t>
                  </w:r>
                </w:p>
              </w:tc>
              <w:tc>
                <w:tcPr>
                  <w:tcW w:w="288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75</w:t>
                  </w:r>
                </w:p>
              </w:tc>
              <w:tc>
                <w:tcPr>
                  <w:tcW w:w="2217"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72</w:t>
                  </w:r>
                </w:p>
              </w:tc>
            </w:tr>
            <w:tr w:rsidR="00964D84">
              <w:trPr>
                <w:jc w:val="center"/>
              </w:trPr>
              <w:tc>
                <w:tcPr>
                  <w:tcW w:w="281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交通干线道路两侧</w:t>
                  </w:r>
                </w:p>
              </w:tc>
              <w:tc>
                <w:tcPr>
                  <w:tcW w:w="2889"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75</w:t>
                  </w:r>
                </w:p>
              </w:tc>
              <w:tc>
                <w:tcPr>
                  <w:tcW w:w="2217" w:type="dxa"/>
                  <w:tcBorders>
                    <w:top w:val="single" w:sz="4" w:space="0" w:color="auto"/>
                    <w:left w:val="single" w:sz="4" w:space="0" w:color="auto"/>
                    <w:bottom w:val="single" w:sz="4" w:space="0" w:color="auto"/>
                    <w:right w:val="single" w:sz="4" w:space="0" w:color="auto"/>
                  </w:tcBorders>
                  <w:vAlign w:val="center"/>
                </w:tcPr>
                <w:p w:rsidR="00964D84" w:rsidRDefault="00C040BA">
                  <w:pPr>
                    <w:spacing w:line="260" w:lineRule="exact"/>
                    <w:jc w:val="center"/>
                    <w:rPr>
                      <w:color w:val="000000" w:themeColor="text1"/>
                      <w:szCs w:val="21"/>
                    </w:rPr>
                  </w:pPr>
                  <w:r>
                    <w:rPr>
                      <w:color w:val="000000" w:themeColor="text1"/>
                      <w:szCs w:val="21"/>
                    </w:rPr>
                    <w:t>72</w:t>
                  </w:r>
                </w:p>
              </w:tc>
            </w:tr>
          </w:tbl>
          <w:p w:rsidR="00964D84" w:rsidRDefault="00C040BA" w:rsidP="008A2393">
            <w:pPr>
              <w:spacing w:beforeLines="50" w:line="440" w:lineRule="exact"/>
              <w:ind w:firstLineChars="196" w:firstLine="472"/>
              <w:rPr>
                <w:b/>
                <w:color w:val="000000" w:themeColor="text1"/>
                <w:sz w:val="24"/>
              </w:rPr>
            </w:pPr>
            <w:r>
              <w:rPr>
                <w:rFonts w:hint="eastAsia"/>
                <w:b/>
                <w:color w:val="000000" w:themeColor="text1"/>
                <w:sz w:val="24"/>
              </w:rPr>
              <w:t>5</w:t>
            </w:r>
            <w:r>
              <w:rPr>
                <w:b/>
                <w:color w:val="000000" w:themeColor="text1"/>
                <w:sz w:val="24"/>
              </w:rPr>
              <w:t>、土壤侵蚀标准</w:t>
            </w:r>
          </w:p>
          <w:p w:rsidR="00964D84" w:rsidRDefault="00C040BA">
            <w:pPr>
              <w:spacing w:line="440" w:lineRule="exact"/>
              <w:ind w:firstLineChars="200" w:firstLine="480"/>
              <w:rPr>
                <w:color w:val="000000" w:themeColor="text1"/>
                <w:sz w:val="24"/>
              </w:rPr>
            </w:pPr>
            <w:r>
              <w:rPr>
                <w:color w:val="000000" w:themeColor="text1"/>
                <w:sz w:val="24"/>
              </w:rPr>
              <w:t>土壤水力侵蚀的影响执行《土壤侵蚀分类分级标准》（</w:t>
            </w:r>
            <w:r>
              <w:rPr>
                <w:color w:val="000000" w:themeColor="text1"/>
                <w:sz w:val="24"/>
              </w:rPr>
              <w:t>SL190-2007</w:t>
            </w:r>
            <w:r>
              <w:rPr>
                <w:color w:val="000000" w:themeColor="text1"/>
                <w:sz w:val="24"/>
              </w:rPr>
              <w:t>），具体见表</w:t>
            </w:r>
            <w:r>
              <w:rPr>
                <w:color w:val="000000" w:themeColor="text1"/>
                <w:sz w:val="24"/>
              </w:rPr>
              <w:t>4-</w:t>
            </w:r>
            <w:r>
              <w:rPr>
                <w:rFonts w:hint="eastAsia"/>
                <w:color w:val="000000" w:themeColor="text1"/>
                <w:sz w:val="24"/>
              </w:rPr>
              <w:t>6</w:t>
            </w:r>
            <w:r>
              <w:rPr>
                <w:color w:val="000000" w:themeColor="text1"/>
                <w:sz w:val="24"/>
              </w:rPr>
              <w:t>。</w:t>
            </w:r>
          </w:p>
          <w:tbl>
            <w:tblPr>
              <w:tblW w:w="7929" w:type="dxa"/>
              <w:jc w:val="center"/>
              <w:tblLayout w:type="fixed"/>
              <w:tblLook w:val="04A0"/>
            </w:tblPr>
            <w:tblGrid>
              <w:gridCol w:w="1217"/>
              <w:gridCol w:w="3725"/>
              <w:gridCol w:w="2987"/>
            </w:tblGrid>
            <w:tr w:rsidR="00964D84">
              <w:trPr>
                <w:trHeight w:val="288"/>
                <w:jc w:val="center"/>
              </w:trPr>
              <w:tc>
                <w:tcPr>
                  <w:tcW w:w="7929" w:type="dxa"/>
                  <w:gridSpan w:val="3"/>
                  <w:tcBorders>
                    <w:bottom w:val="single" w:sz="4" w:space="0" w:color="auto"/>
                  </w:tcBorders>
                  <w:vAlign w:val="center"/>
                </w:tcPr>
                <w:p w:rsidR="00964D84" w:rsidRDefault="00C040BA">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6 </w:t>
                  </w:r>
                  <w:r>
                    <w:rPr>
                      <w:b/>
                      <w:color w:val="000000" w:themeColor="text1"/>
                      <w:szCs w:val="21"/>
                    </w:rPr>
                    <w:t>《土壤侵蚀分类分级标准》（</w:t>
                  </w:r>
                  <w:r>
                    <w:rPr>
                      <w:b/>
                      <w:color w:val="000000" w:themeColor="text1"/>
                      <w:szCs w:val="21"/>
                    </w:rPr>
                    <w:t>SL190-2007</w:t>
                  </w:r>
                  <w:r>
                    <w:rPr>
                      <w:b/>
                      <w:color w:val="000000" w:themeColor="text1"/>
                      <w:szCs w:val="21"/>
                    </w:rPr>
                    <w:t>）</w:t>
                  </w:r>
                </w:p>
              </w:tc>
            </w:tr>
            <w:tr w:rsidR="00964D84">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级别</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平均侵蚀模数</w:t>
                  </w:r>
                  <w:r>
                    <w:rPr>
                      <w:color w:val="000000" w:themeColor="text1"/>
                      <w:szCs w:val="21"/>
                    </w:rPr>
                    <w:t>[t/(km</w:t>
                  </w:r>
                  <w:r>
                    <w:rPr>
                      <w:color w:val="000000" w:themeColor="text1"/>
                      <w:szCs w:val="21"/>
                      <w:vertAlign w:val="superscript"/>
                    </w:rPr>
                    <w:t>2</w:t>
                  </w:r>
                  <w:r>
                    <w:rPr>
                      <w:color w:val="000000" w:themeColor="text1"/>
                      <w:szCs w:val="21"/>
                    </w:rPr>
                    <w:t>·a)]</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平均流失厚度（</w:t>
                  </w:r>
                  <w:r>
                    <w:rPr>
                      <w:bCs/>
                      <w:color w:val="000000" w:themeColor="text1"/>
                      <w:szCs w:val="21"/>
                    </w:rPr>
                    <w:t>mm/a</w:t>
                  </w:r>
                  <w:r>
                    <w:rPr>
                      <w:bCs/>
                      <w:color w:val="000000" w:themeColor="text1"/>
                      <w:szCs w:val="21"/>
                    </w:rPr>
                    <w:t>）</w:t>
                  </w:r>
                </w:p>
              </w:tc>
            </w:tr>
            <w:tr w:rsidR="00964D84">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微度</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w:t>
                  </w:r>
                  <w:r>
                    <w:rPr>
                      <w:color w:val="000000" w:themeColor="text1"/>
                      <w:szCs w:val="21"/>
                    </w:rPr>
                    <w:t>200</w:t>
                  </w:r>
                  <w:r>
                    <w:rPr>
                      <w:color w:val="000000" w:themeColor="text1"/>
                      <w:szCs w:val="21"/>
                    </w:rPr>
                    <w:t>，＜</w:t>
                  </w:r>
                  <w:r>
                    <w:rPr>
                      <w:color w:val="000000" w:themeColor="text1"/>
                      <w:szCs w:val="21"/>
                    </w:rPr>
                    <w:t>500</w:t>
                  </w:r>
                  <w:r>
                    <w:rPr>
                      <w:color w:val="000000" w:themeColor="text1"/>
                      <w:szCs w:val="21"/>
                    </w:rPr>
                    <w:t>，＜</w:t>
                  </w:r>
                  <w:r>
                    <w:rPr>
                      <w:color w:val="000000" w:themeColor="text1"/>
                      <w:szCs w:val="21"/>
                    </w:rPr>
                    <w:t>1000</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w:t>
                  </w:r>
                  <w:r>
                    <w:rPr>
                      <w:bCs/>
                      <w:color w:val="000000" w:themeColor="text1"/>
                      <w:szCs w:val="21"/>
                    </w:rPr>
                    <w:t>0.15</w:t>
                  </w:r>
                  <w:r>
                    <w:rPr>
                      <w:bCs/>
                      <w:color w:val="000000" w:themeColor="text1"/>
                      <w:szCs w:val="21"/>
                    </w:rPr>
                    <w:t>，＜</w:t>
                  </w:r>
                  <w:r>
                    <w:rPr>
                      <w:bCs/>
                      <w:color w:val="000000" w:themeColor="text1"/>
                      <w:szCs w:val="21"/>
                    </w:rPr>
                    <w:t>0.37</w:t>
                  </w:r>
                  <w:r>
                    <w:rPr>
                      <w:bCs/>
                      <w:color w:val="000000" w:themeColor="text1"/>
                      <w:szCs w:val="21"/>
                    </w:rPr>
                    <w:t>，＜</w:t>
                  </w:r>
                  <w:r>
                    <w:rPr>
                      <w:bCs/>
                      <w:color w:val="000000" w:themeColor="text1"/>
                      <w:szCs w:val="21"/>
                    </w:rPr>
                    <w:t>0.74</w:t>
                  </w:r>
                </w:p>
              </w:tc>
            </w:tr>
            <w:tr w:rsidR="00964D84">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轻度</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200</w:t>
                  </w:r>
                  <w:r>
                    <w:rPr>
                      <w:color w:val="000000" w:themeColor="text1"/>
                      <w:szCs w:val="21"/>
                    </w:rPr>
                    <w:t>，</w:t>
                  </w:r>
                  <w:r>
                    <w:rPr>
                      <w:color w:val="000000" w:themeColor="text1"/>
                      <w:szCs w:val="21"/>
                    </w:rPr>
                    <w:t>500</w:t>
                  </w:r>
                  <w:r>
                    <w:rPr>
                      <w:color w:val="000000" w:themeColor="text1"/>
                      <w:szCs w:val="21"/>
                    </w:rPr>
                    <w:t>，</w:t>
                  </w:r>
                  <w:r>
                    <w:rPr>
                      <w:color w:val="000000" w:themeColor="text1"/>
                      <w:szCs w:val="21"/>
                    </w:rPr>
                    <w:t>1000</w:t>
                  </w:r>
                  <w:r>
                    <w:rPr>
                      <w:color w:val="000000" w:themeColor="text1"/>
                      <w:szCs w:val="21"/>
                    </w:rPr>
                    <w:t>～</w:t>
                  </w:r>
                  <w:r>
                    <w:rPr>
                      <w:color w:val="000000" w:themeColor="text1"/>
                      <w:szCs w:val="21"/>
                    </w:rPr>
                    <w:t>2500</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0.15</w:t>
                  </w:r>
                  <w:r>
                    <w:rPr>
                      <w:bCs/>
                      <w:color w:val="000000" w:themeColor="text1"/>
                      <w:szCs w:val="21"/>
                    </w:rPr>
                    <w:t>，</w:t>
                  </w:r>
                  <w:r>
                    <w:rPr>
                      <w:bCs/>
                      <w:color w:val="000000" w:themeColor="text1"/>
                      <w:szCs w:val="21"/>
                    </w:rPr>
                    <w:t>0.37</w:t>
                  </w:r>
                  <w:r>
                    <w:rPr>
                      <w:bCs/>
                      <w:color w:val="000000" w:themeColor="text1"/>
                      <w:szCs w:val="21"/>
                    </w:rPr>
                    <w:t>，</w:t>
                  </w:r>
                  <w:r>
                    <w:rPr>
                      <w:bCs/>
                      <w:color w:val="000000" w:themeColor="text1"/>
                      <w:szCs w:val="21"/>
                    </w:rPr>
                    <w:t>0.74</w:t>
                  </w:r>
                  <w:r>
                    <w:rPr>
                      <w:bCs/>
                      <w:color w:val="000000" w:themeColor="text1"/>
                      <w:szCs w:val="21"/>
                    </w:rPr>
                    <w:t>～</w:t>
                  </w:r>
                  <w:r>
                    <w:rPr>
                      <w:bCs/>
                      <w:color w:val="000000" w:themeColor="text1"/>
                      <w:szCs w:val="21"/>
                    </w:rPr>
                    <w:t>1.9</w:t>
                  </w:r>
                </w:p>
              </w:tc>
            </w:tr>
            <w:tr w:rsidR="00964D84">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中度</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2500</w:t>
                  </w:r>
                  <w:r>
                    <w:rPr>
                      <w:color w:val="000000" w:themeColor="text1"/>
                      <w:szCs w:val="21"/>
                    </w:rPr>
                    <w:t>～</w:t>
                  </w:r>
                  <w:r>
                    <w:rPr>
                      <w:color w:val="000000" w:themeColor="text1"/>
                      <w:szCs w:val="21"/>
                    </w:rPr>
                    <w:t>5000</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1.9</w:t>
                  </w:r>
                  <w:r>
                    <w:rPr>
                      <w:bCs/>
                      <w:color w:val="000000" w:themeColor="text1"/>
                      <w:szCs w:val="21"/>
                    </w:rPr>
                    <w:t>～</w:t>
                  </w:r>
                  <w:r>
                    <w:rPr>
                      <w:bCs/>
                      <w:color w:val="000000" w:themeColor="text1"/>
                      <w:szCs w:val="21"/>
                    </w:rPr>
                    <w:t>3.7</w:t>
                  </w:r>
                </w:p>
              </w:tc>
            </w:tr>
            <w:tr w:rsidR="00964D84">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强烈</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5000</w:t>
                  </w:r>
                  <w:r>
                    <w:rPr>
                      <w:color w:val="000000" w:themeColor="text1"/>
                      <w:szCs w:val="21"/>
                    </w:rPr>
                    <w:t>～</w:t>
                  </w:r>
                  <w:r>
                    <w:rPr>
                      <w:color w:val="000000" w:themeColor="text1"/>
                      <w:szCs w:val="21"/>
                    </w:rPr>
                    <w:t>8000</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3.7</w:t>
                  </w:r>
                  <w:r>
                    <w:rPr>
                      <w:bCs/>
                      <w:color w:val="000000" w:themeColor="text1"/>
                      <w:szCs w:val="21"/>
                    </w:rPr>
                    <w:t>～</w:t>
                  </w:r>
                  <w:r>
                    <w:rPr>
                      <w:bCs/>
                      <w:color w:val="000000" w:themeColor="text1"/>
                      <w:szCs w:val="21"/>
                    </w:rPr>
                    <w:t>5.9</w:t>
                  </w:r>
                </w:p>
              </w:tc>
            </w:tr>
            <w:tr w:rsidR="00964D84">
              <w:trPr>
                <w:trHeight w:val="288"/>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极强烈</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8000</w:t>
                  </w:r>
                  <w:r>
                    <w:rPr>
                      <w:color w:val="000000" w:themeColor="text1"/>
                      <w:szCs w:val="21"/>
                    </w:rPr>
                    <w:t>～</w:t>
                  </w:r>
                  <w:r>
                    <w:rPr>
                      <w:color w:val="000000" w:themeColor="text1"/>
                      <w:szCs w:val="21"/>
                    </w:rPr>
                    <w:t>15000</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5.9</w:t>
                  </w:r>
                  <w:r>
                    <w:rPr>
                      <w:bCs/>
                      <w:color w:val="000000" w:themeColor="text1"/>
                      <w:szCs w:val="21"/>
                    </w:rPr>
                    <w:t>～</w:t>
                  </w:r>
                  <w:r>
                    <w:rPr>
                      <w:bCs/>
                      <w:color w:val="000000" w:themeColor="text1"/>
                      <w:szCs w:val="21"/>
                    </w:rPr>
                    <w:t>11.1</w:t>
                  </w:r>
                </w:p>
              </w:tc>
            </w:tr>
            <w:tr w:rsidR="00964D84">
              <w:trPr>
                <w:trHeight w:val="273"/>
                <w:jc w:val="center"/>
              </w:trPr>
              <w:tc>
                <w:tcPr>
                  <w:tcW w:w="1217"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剧烈</w:t>
                  </w:r>
                </w:p>
              </w:tc>
              <w:tc>
                <w:tcPr>
                  <w:tcW w:w="3725" w:type="dxa"/>
                  <w:tcBorders>
                    <w:top w:val="single" w:sz="4" w:space="0" w:color="auto"/>
                    <w:left w:val="single" w:sz="4" w:space="0" w:color="auto"/>
                    <w:bottom w:val="single" w:sz="4" w:space="0" w:color="auto"/>
                    <w:right w:val="single" w:sz="4" w:space="0" w:color="auto"/>
                  </w:tcBorders>
                  <w:vAlign w:val="center"/>
                </w:tcPr>
                <w:p w:rsidR="00964D84" w:rsidRDefault="00C040BA">
                  <w:pPr>
                    <w:snapToGrid w:val="0"/>
                    <w:jc w:val="center"/>
                    <w:rPr>
                      <w:color w:val="000000" w:themeColor="text1"/>
                      <w:szCs w:val="21"/>
                    </w:rPr>
                  </w:pPr>
                  <w:r>
                    <w:rPr>
                      <w:color w:val="000000" w:themeColor="text1"/>
                      <w:szCs w:val="21"/>
                    </w:rPr>
                    <w:t>﹥</w:t>
                  </w:r>
                  <w:r>
                    <w:rPr>
                      <w:color w:val="000000" w:themeColor="text1"/>
                      <w:szCs w:val="21"/>
                    </w:rPr>
                    <w:t>15000</w:t>
                  </w:r>
                </w:p>
              </w:tc>
              <w:tc>
                <w:tcPr>
                  <w:tcW w:w="2987" w:type="dxa"/>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w:t>
                  </w:r>
                  <w:r>
                    <w:rPr>
                      <w:bCs/>
                      <w:color w:val="000000" w:themeColor="text1"/>
                      <w:szCs w:val="21"/>
                    </w:rPr>
                    <w:t>11.1</w:t>
                  </w:r>
                </w:p>
              </w:tc>
            </w:tr>
            <w:tr w:rsidR="00964D84">
              <w:trPr>
                <w:trHeight w:val="90"/>
                <w:jc w:val="center"/>
              </w:trPr>
              <w:tc>
                <w:tcPr>
                  <w:tcW w:w="7929" w:type="dxa"/>
                  <w:gridSpan w:val="3"/>
                  <w:tcBorders>
                    <w:top w:val="single" w:sz="4" w:space="0" w:color="auto"/>
                    <w:left w:val="single" w:sz="4" w:space="0" w:color="auto"/>
                    <w:bottom w:val="single" w:sz="4" w:space="0" w:color="auto"/>
                    <w:right w:val="single" w:sz="4" w:space="0" w:color="auto"/>
                  </w:tcBorders>
                  <w:vAlign w:val="center"/>
                </w:tcPr>
                <w:p w:rsidR="00964D84" w:rsidRDefault="00C040BA">
                  <w:pPr>
                    <w:jc w:val="center"/>
                    <w:rPr>
                      <w:bCs/>
                      <w:color w:val="000000" w:themeColor="text1"/>
                      <w:szCs w:val="21"/>
                    </w:rPr>
                  </w:pPr>
                  <w:r>
                    <w:rPr>
                      <w:bCs/>
                      <w:color w:val="000000" w:themeColor="text1"/>
                      <w:szCs w:val="21"/>
                    </w:rPr>
                    <w:t>注：本表流失厚度系按土的干密度</w:t>
                  </w:r>
                  <w:r>
                    <w:rPr>
                      <w:bCs/>
                      <w:color w:val="000000" w:themeColor="text1"/>
                      <w:szCs w:val="21"/>
                    </w:rPr>
                    <w:t>1.35g/cm</w:t>
                  </w:r>
                  <w:r>
                    <w:rPr>
                      <w:bCs/>
                      <w:color w:val="000000" w:themeColor="text1"/>
                      <w:szCs w:val="21"/>
                      <w:vertAlign w:val="superscript"/>
                    </w:rPr>
                    <w:t>3</w:t>
                  </w:r>
                  <w:r>
                    <w:rPr>
                      <w:bCs/>
                      <w:color w:val="000000" w:themeColor="text1"/>
                      <w:szCs w:val="21"/>
                    </w:rPr>
                    <w:t>折算，各地可按当地土壤干密度计算。</w:t>
                  </w:r>
                </w:p>
              </w:tc>
            </w:tr>
          </w:tbl>
          <w:p w:rsidR="00964D84" w:rsidRDefault="00964D84">
            <w:pPr>
              <w:spacing w:line="360" w:lineRule="auto"/>
              <w:ind w:firstLineChars="200" w:firstLine="480"/>
              <w:rPr>
                <w:color w:val="000000" w:themeColor="text1"/>
                <w:sz w:val="24"/>
              </w:rPr>
            </w:pPr>
          </w:p>
        </w:tc>
      </w:tr>
      <w:tr w:rsidR="00964D84">
        <w:trPr>
          <w:trHeight w:val="14152"/>
        </w:trPr>
        <w:tc>
          <w:tcPr>
            <w:tcW w:w="760" w:type="dxa"/>
            <w:tcMar>
              <w:top w:w="113" w:type="dxa"/>
              <w:bottom w:w="113" w:type="dxa"/>
            </w:tcMar>
            <w:vAlign w:val="center"/>
          </w:tcPr>
          <w:p w:rsidR="00964D84" w:rsidRDefault="00C040BA">
            <w:pPr>
              <w:jc w:val="center"/>
              <w:rPr>
                <w:b/>
                <w:color w:val="000000" w:themeColor="text1"/>
                <w:sz w:val="24"/>
              </w:rPr>
            </w:pPr>
            <w:r>
              <w:rPr>
                <w:rFonts w:hAnsi="宋体"/>
                <w:b/>
                <w:color w:val="000000" w:themeColor="text1"/>
                <w:sz w:val="24"/>
              </w:rPr>
              <w:lastRenderedPageBreak/>
              <w:t>污</w:t>
            </w:r>
          </w:p>
          <w:p w:rsidR="00964D84" w:rsidRDefault="00C040BA">
            <w:pPr>
              <w:jc w:val="center"/>
              <w:rPr>
                <w:b/>
                <w:color w:val="000000" w:themeColor="text1"/>
                <w:sz w:val="24"/>
              </w:rPr>
            </w:pPr>
            <w:r>
              <w:rPr>
                <w:rFonts w:hAnsi="宋体"/>
                <w:b/>
                <w:color w:val="000000" w:themeColor="text1"/>
                <w:sz w:val="24"/>
              </w:rPr>
              <w:t>染</w:t>
            </w:r>
          </w:p>
          <w:p w:rsidR="00964D84" w:rsidRDefault="00C040BA">
            <w:pPr>
              <w:jc w:val="center"/>
              <w:rPr>
                <w:b/>
                <w:color w:val="000000" w:themeColor="text1"/>
                <w:sz w:val="24"/>
              </w:rPr>
            </w:pPr>
            <w:r>
              <w:rPr>
                <w:rFonts w:hAnsi="宋体"/>
                <w:b/>
                <w:color w:val="000000" w:themeColor="text1"/>
                <w:sz w:val="24"/>
              </w:rPr>
              <w:t>物</w:t>
            </w:r>
          </w:p>
          <w:p w:rsidR="00964D84" w:rsidRDefault="00C040BA">
            <w:pPr>
              <w:jc w:val="center"/>
              <w:rPr>
                <w:b/>
                <w:color w:val="000000" w:themeColor="text1"/>
                <w:sz w:val="24"/>
              </w:rPr>
            </w:pPr>
            <w:r>
              <w:rPr>
                <w:rFonts w:hAnsi="宋体"/>
                <w:b/>
                <w:color w:val="000000" w:themeColor="text1"/>
                <w:sz w:val="24"/>
              </w:rPr>
              <w:t>排</w:t>
            </w:r>
          </w:p>
          <w:p w:rsidR="00964D84" w:rsidRDefault="00C040BA">
            <w:pPr>
              <w:jc w:val="center"/>
              <w:rPr>
                <w:b/>
                <w:color w:val="000000" w:themeColor="text1"/>
                <w:sz w:val="24"/>
              </w:rPr>
            </w:pPr>
            <w:r>
              <w:rPr>
                <w:rFonts w:hAnsi="宋体"/>
                <w:b/>
                <w:color w:val="000000" w:themeColor="text1"/>
                <w:sz w:val="24"/>
              </w:rPr>
              <w:t>放</w:t>
            </w:r>
          </w:p>
          <w:p w:rsidR="00964D84" w:rsidRDefault="00C040BA">
            <w:pPr>
              <w:jc w:val="center"/>
              <w:rPr>
                <w:b/>
                <w:color w:val="000000" w:themeColor="text1"/>
                <w:sz w:val="24"/>
              </w:rPr>
            </w:pPr>
            <w:r>
              <w:rPr>
                <w:rFonts w:hAnsi="宋体"/>
                <w:b/>
                <w:color w:val="000000" w:themeColor="text1"/>
                <w:sz w:val="24"/>
              </w:rPr>
              <w:t>标</w:t>
            </w:r>
          </w:p>
          <w:p w:rsidR="00964D84" w:rsidRDefault="00C040BA">
            <w:pPr>
              <w:spacing w:line="400" w:lineRule="exact"/>
              <w:jc w:val="center"/>
              <w:rPr>
                <w:color w:val="000000" w:themeColor="text1"/>
                <w:sz w:val="24"/>
              </w:rPr>
            </w:pPr>
            <w:r>
              <w:rPr>
                <w:rFonts w:hAnsi="宋体"/>
                <w:b/>
                <w:color w:val="000000" w:themeColor="text1"/>
                <w:sz w:val="24"/>
              </w:rPr>
              <w:t>准</w:t>
            </w:r>
          </w:p>
        </w:tc>
        <w:tc>
          <w:tcPr>
            <w:tcW w:w="8698" w:type="dxa"/>
            <w:tcMar>
              <w:top w:w="113" w:type="dxa"/>
              <w:bottom w:w="113" w:type="dxa"/>
            </w:tcMar>
          </w:tcPr>
          <w:p w:rsidR="00964D84" w:rsidRDefault="00C040BA">
            <w:pPr>
              <w:ind w:firstLineChars="196" w:firstLine="472"/>
              <w:rPr>
                <w:b/>
                <w:color w:val="000000" w:themeColor="text1"/>
                <w:sz w:val="24"/>
              </w:rPr>
            </w:pPr>
            <w:r>
              <w:rPr>
                <w:b/>
                <w:color w:val="000000" w:themeColor="text1"/>
                <w:sz w:val="24"/>
              </w:rPr>
              <w:t>1</w:t>
            </w:r>
            <w:r>
              <w:rPr>
                <w:b/>
                <w:color w:val="000000" w:themeColor="text1"/>
                <w:sz w:val="24"/>
              </w:rPr>
              <w:t>、大气污染物排放标准</w:t>
            </w:r>
          </w:p>
          <w:p w:rsidR="00964D84" w:rsidRDefault="00C040BA">
            <w:pPr>
              <w:spacing w:line="360" w:lineRule="auto"/>
              <w:ind w:firstLineChars="200" w:firstLine="480"/>
              <w:rPr>
                <w:rFonts w:eastAsiaTheme="minorEastAsia"/>
                <w:color w:val="000000" w:themeColor="text1"/>
                <w:sz w:val="24"/>
              </w:rPr>
            </w:pPr>
            <w:r>
              <w:rPr>
                <w:rFonts w:ascii="宋体" w:hAnsi="宋体" w:cs="宋体" w:hint="eastAsia"/>
                <w:color w:val="000000" w:themeColor="text1"/>
                <w:sz w:val="24"/>
              </w:rPr>
              <w:t>①</w:t>
            </w:r>
            <w:r>
              <w:rPr>
                <w:rFonts w:eastAsiaTheme="minorEastAsia"/>
                <w:color w:val="000000" w:themeColor="text1"/>
                <w:sz w:val="24"/>
              </w:rPr>
              <w:t>施工期</w:t>
            </w:r>
          </w:p>
          <w:p w:rsidR="00964D84" w:rsidRDefault="00C040BA">
            <w:pPr>
              <w:spacing w:line="360" w:lineRule="auto"/>
              <w:ind w:firstLineChars="200" w:firstLine="480"/>
              <w:rPr>
                <w:rFonts w:eastAsiaTheme="minorEastAsia"/>
                <w:color w:val="000000" w:themeColor="text1"/>
                <w:sz w:val="24"/>
              </w:rPr>
            </w:pPr>
            <w:r>
              <w:rPr>
                <w:rFonts w:eastAsiaTheme="minorEastAsia"/>
                <w:color w:val="000000" w:themeColor="text1"/>
                <w:sz w:val="24"/>
              </w:rPr>
              <w:t>颗粒物及沥青烟气排放执行《大气污染物综合排放标准》（</w:t>
            </w:r>
            <w:r>
              <w:rPr>
                <w:rFonts w:eastAsiaTheme="minorEastAsia"/>
                <w:color w:val="000000" w:themeColor="text1"/>
                <w:sz w:val="24"/>
              </w:rPr>
              <w:t>GB16297—1996</w:t>
            </w:r>
            <w:r>
              <w:rPr>
                <w:rFonts w:eastAsiaTheme="minorEastAsia"/>
                <w:color w:val="000000" w:themeColor="text1"/>
                <w:sz w:val="24"/>
              </w:rPr>
              <w:t>）表</w:t>
            </w:r>
            <w:r>
              <w:rPr>
                <w:rFonts w:eastAsiaTheme="minorEastAsia"/>
                <w:color w:val="000000" w:themeColor="text1"/>
                <w:sz w:val="24"/>
              </w:rPr>
              <w:t xml:space="preserve"> 2 </w:t>
            </w:r>
            <w:r>
              <w:rPr>
                <w:rFonts w:eastAsiaTheme="minorEastAsia"/>
                <w:color w:val="000000" w:themeColor="text1"/>
                <w:sz w:val="24"/>
              </w:rPr>
              <w:t>无组织排放监控浓度限值和最高允许排放浓度，见表</w:t>
            </w:r>
            <w:r>
              <w:rPr>
                <w:rFonts w:eastAsiaTheme="minorEastAsia" w:hint="eastAsia"/>
                <w:color w:val="000000" w:themeColor="text1"/>
                <w:sz w:val="24"/>
              </w:rPr>
              <w:t>4-7</w:t>
            </w:r>
            <w:r>
              <w:rPr>
                <w:rFonts w:eastAsiaTheme="minorEastAsia"/>
                <w:color w:val="000000" w:themeColor="text1"/>
                <w:sz w:val="24"/>
              </w:rPr>
              <w:t>。</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6"/>
              <w:gridCol w:w="1971"/>
              <w:gridCol w:w="2210"/>
              <w:gridCol w:w="2835"/>
            </w:tblGrid>
            <w:tr w:rsidR="00964D84">
              <w:trPr>
                <w:jc w:val="center"/>
              </w:trPr>
              <w:tc>
                <w:tcPr>
                  <w:tcW w:w="8482" w:type="dxa"/>
                  <w:gridSpan w:val="4"/>
                  <w:tcBorders>
                    <w:top w:val="nil"/>
                    <w:left w:val="nil"/>
                    <w:bottom w:val="single" w:sz="4" w:space="0" w:color="auto"/>
                    <w:right w:val="nil"/>
                  </w:tcBorders>
                  <w:vAlign w:val="center"/>
                </w:tcPr>
                <w:p w:rsidR="00964D84" w:rsidRDefault="00C040BA">
                  <w:pPr>
                    <w:adjustRightInd w:val="0"/>
                    <w:jc w:val="center"/>
                    <w:rPr>
                      <w:rFonts w:eastAsiaTheme="minorEastAsia"/>
                      <w:b/>
                      <w:color w:val="000000" w:themeColor="text1"/>
                      <w:szCs w:val="21"/>
                    </w:rPr>
                  </w:pPr>
                  <w:r>
                    <w:rPr>
                      <w:rFonts w:eastAsiaTheme="minorEastAsia"/>
                      <w:b/>
                      <w:color w:val="000000" w:themeColor="text1"/>
                      <w:szCs w:val="21"/>
                    </w:rPr>
                    <w:t>表</w:t>
                  </w:r>
                  <w:r>
                    <w:rPr>
                      <w:rFonts w:eastAsiaTheme="minorEastAsia" w:hint="eastAsia"/>
                      <w:b/>
                      <w:color w:val="000000" w:themeColor="text1"/>
                      <w:szCs w:val="21"/>
                    </w:rPr>
                    <w:t>4</w:t>
                  </w:r>
                  <w:r>
                    <w:rPr>
                      <w:rFonts w:eastAsiaTheme="minorEastAsia"/>
                      <w:b/>
                      <w:color w:val="000000" w:themeColor="text1"/>
                      <w:szCs w:val="21"/>
                    </w:rPr>
                    <w:t xml:space="preserve">-7       </w:t>
                  </w:r>
                  <w:r>
                    <w:rPr>
                      <w:rFonts w:eastAsiaTheme="minorEastAsia"/>
                      <w:b/>
                      <w:color w:val="000000" w:themeColor="text1"/>
                      <w:szCs w:val="21"/>
                    </w:rPr>
                    <w:t>大气污染物综合排放标准</w:t>
                  </w:r>
                </w:p>
              </w:tc>
            </w:tr>
            <w:tr w:rsidR="00964D84">
              <w:trPr>
                <w:jc w:val="center"/>
              </w:trPr>
              <w:tc>
                <w:tcPr>
                  <w:tcW w:w="1466" w:type="dxa"/>
                  <w:tcBorders>
                    <w:top w:val="single" w:sz="4" w:space="0" w:color="auto"/>
                    <w:left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污染物</w:t>
                  </w:r>
                </w:p>
              </w:tc>
              <w:tc>
                <w:tcPr>
                  <w:tcW w:w="1971" w:type="dxa"/>
                  <w:tcBorders>
                    <w:top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施工内容</w:t>
                  </w:r>
                </w:p>
              </w:tc>
              <w:tc>
                <w:tcPr>
                  <w:tcW w:w="2210" w:type="dxa"/>
                  <w:tcBorders>
                    <w:top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最高允许排放浓度</w:t>
                  </w:r>
                </w:p>
              </w:tc>
              <w:tc>
                <w:tcPr>
                  <w:tcW w:w="2835" w:type="dxa"/>
                  <w:tcBorders>
                    <w:top w:val="single" w:sz="4" w:space="0" w:color="auto"/>
                    <w:right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无组织排放监控浓度限值</w:t>
                  </w:r>
                </w:p>
              </w:tc>
            </w:tr>
            <w:tr w:rsidR="00964D84">
              <w:trPr>
                <w:jc w:val="center"/>
              </w:trPr>
              <w:tc>
                <w:tcPr>
                  <w:tcW w:w="1466" w:type="dxa"/>
                  <w:tcBorders>
                    <w:left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颗粒物</w:t>
                  </w:r>
                </w:p>
              </w:tc>
              <w:tc>
                <w:tcPr>
                  <w:tcW w:w="1971" w:type="dxa"/>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路基开挖等</w:t>
                  </w:r>
                </w:p>
              </w:tc>
              <w:tc>
                <w:tcPr>
                  <w:tcW w:w="2210" w:type="dxa"/>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w:t>
                  </w:r>
                </w:p>
              </w:tc>
              <w:tc>
                <w:tcPr>
                  <w:tcW w:w="2835" w:type="dxa"/>
                  <w:tcBorders>
                    <w:right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1.0mg/Nm</w:t>
                  </w:r>
                  <w:r>
                    <w:rPr>
                      <w:rFonts w:eastAsiaTheme="minorEastAsia"/>
                      <w:color w:val="000000" w:themeColor="text1"/>
                      <w:sz w:val="21"/>
                      <w:szCs w:val="21"/>
                      <w:vertAlign w:val="superscript"/>
                    </w:rPr>
                    <w:t>3</w:t>
                  </w:r>
                </w:p>
              </w:tc>
            </w:tr>
            <w:tr w:rsidR="00964D84">
              <w:trPr>
                <w:jc w:val="center"/>
              </w:trPr>
              <w:tc>
                <w:tcPr>
                  <w:tcW w:w="1466" w:type="dxa"/>
                  <w:tcBorders>
                    <w:left w:val="single" w:sz="4" w:space="0" w:color="auto"/>
                    <w:bottom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沥青烟气</w:t>
                  </w:r>
                </w:p>
              </w:tc>
              <w:tc>
                <w:tcPr>
                  <w:tcW w:w="1971" w:type="dxa"/>
                  <w:tcBorders>
                    <w:bottom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沥青路面铺摊</w:t>
                  </w:r>
                </w:p>
              </w:tc>
              <w:tc>
                <w:tcPr>
                  <w:tcW w:w="2210" w:type="dxa"/>
                  <w:tcBorders>
                    <w:bottom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40mg/m</w:t>
                  </w:r>
                  <w:r>
                    <w:rPr>
                      <w:rFonts w:eastAsiaTheme="minorEastAsia"/>
                      <w:color w:val="000000" w:themeColor="text1"/>
                      <w:sz w:val="21"/>
                      <w:szCs w:val="21"/>
                      <w:vertAlign w:val="superscript"/>
                    </w:rPr>
                    <w:t>3</w:t>
                  </w:r>
                </w:p>
              </w:tc>
              <w:tc>
                <w:tcPr>
                  <w:tcW w:w="2835" w:type="dxa"/>
                  <w:tcBorders>
                    <w:bottom w:val="single" w:sz="4" w:space="0" w:color="auto"/>
                    <w:right w:val="single" w:sz="4" w:space="0" w:color="auto"/>
                  </w:tcBorders>
                  <w:vAlign w:val="center"/>
                </w:tcPr>
                <w:p w:rsidR="00964D84" w:rsidRDefault="00C040BA">
                  <w:pPr>
                    <w:pStyle w:val="a7"/>
                    <w:spacing w:line="240" w:lineRule="auto"/>
                    <w:ind w:firstLineChars="0" w:firstLine="0"/>
                    <w:jc w:val="center"/>
                    <w:rPr>
                      <w:rFonts w:eastAsiaTheme="minorEastAsia"/>
                      <w:color w:val="000000" w:themeColor="text1"/>
                      <w:sz w:val="21"/>
                      <w:szCs w:val="21"/>
                    </w:rPr>
                  </w:pPr>
                  <w:r>
                    <w:rPr>
                      <w:rFonts w:eastAsiaTheme="minorEastAsia"/>
                      <w:color w:val="000000" w:themeColor="text1"/>
                      <w:sz w:val="21"/>
                      <w:szCs w:val="21"/>
                    </w:rPr>
                    <w:t>生产设备不得有明显的无组织排放存在</w:t>
                  </w:r>
                </w:p>
              </w:tc>
            </w:tr>
          </w:tbl>
          <w:p w:rsidR="00964D84" w:rsidRDefault="00C040BA">
            <w:pPr>
              <w:spacing w:line="360" w:lineRule="auto"/>
              <w:ind w:firstLineChars="200" w:firstLine="480"/>
              <w:rPr>
                <w:rFonts w:eastAsiaTheme="minorEastAsia"/>
                <w:color w:val="000000" w:themeColor="text1"/>
                <w:sz w:val="24"/>
              </w:rPr>
            </w:pPr>
            <w:r>
              <w:rPr>
                <w:rFonts w:ascii="宋体" w:hAnsi="宋体" w:cs="宋体" w:hint="eastAsia"/>
                <w:color w:val="000000" w:themeColor="text1"/>
                <w:sz w:val="24"/>
              </w:rPr>
              <w:t>②</w:t>
            </w:r>
            <w:r>
              <w:rPr>
                <w:rFonts w:eastAsiaTheme="minorEastAsia"/>
                <w:color w:val="000000" w:themeColor="text1"/>
                <w:sz w:val="24"/>
              </w:rPr>
              <w:t>运营期</w:t>
            </w:r>
          </w:p>
          <w:p w:rsidR="00964D84" w:rsidRDefault="00C040BA">
            <w:pPr>
              <w:spacing w:line="360" w:lineRule="auto"/>
              <w:ind w:firstLineChars="200" w:firstLine="480"/>
              <w:rPr>
                <w:color w:val="000000" w:themeColor="text1"/>
                <w:sz w:val="24"/>
              </w:rPr>
            </w:pPr>
            <w:r>
              <w:rPr>
                <w:color w:val="000000" w:themeColor="text1"/>
                <w:sz w:val="24"/>
              </w:rPr>
              <w:t>颗粒物</w:t>
            </w:r>
            <w:r>
              <w:rPr>
                <w:rFonts w:hint="eastAsia"/>
                <w:color w:val="000000" w:themeColor="text1"/>
                <w:sz w:val="24"/>
              </w:rPr>
              <w:t>及氮氧化物</w:t>
            </w:r>
            <w:r>
              <w:rPr>
                <w:color w:val="000000" w:themeColor="text1"/>
                <w:sz w:val="24"/>
              </w:rPr>
              <w:t>排放执行《大气污染物综合排放标准》（</w:t>
            </w:r>
            <w:r>
              <w:rPr>
                <w:color w:val="000000" w:themeColor="text1"/>
                <w:sz w:val="24"/>
              </w:rPr>
              <w:t>GB16297-1996</w:t>
            </w:r>
            <w:r>
              <w:rPr>
                <w:color w:val="000000" w:themeColor="text1"/>
                <w:sz w:val="24"/>
              </w:rPr>
              <w:t>）中无组织排放浓度限值，</w:t>
            </w:r>
            <w:r>
              <w:rPr>
                <w:rFonts w:hint="eastAsia"/>
                <w:color w:val="000000" w:themeColor="text1"/>
                <w:sz w:val="24"/>
              </w:rPr>
              <w:t>具体</w:t>
            </w:r>
            <w:r>
              <w:rPr>
                <w:color w:val="000000" w:themeColor="text1"/>
                <w:sz w:val="24"/>
              </w:rPr>
              <w:t>见表</w:t>
            </w:r>
            <w:r>
              <w:rPr>
                <w:color w:val="000000" w:themeColor="text1"/>
                <w:sz w:val="24"/>
              </w:rPr>
              <w:t>4-</w:t>
            </w:r>
            <w:r>
              <w:rPr>
                <w:rFonts w:hint="eastAsia"/>
                <w:color w:val="000000" w:themeColor="text1"/>
                <w:sz w:val="24"/>
              </w:rPr>
              <w:t>8</w:t>
            </w:r>
            <w:r>
              <w:rPr>
                <w:color w:val="000000" w:themeColor="text1"/>
                <w:sz w:val="24"/>
              </w:rPr>
              <w:t>。</w:t>
            </w:r>
          </w:p>
          <w:tbl>
            <w:tblPr>
              <w:tblW w:w="7863" w:type="dxa"/>
              <w:jc w:val="center"/>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3261"/>
              <w:gridCol w:w="2980"/>
            </w:tblGrid>
            <w:tr w:rsidR="00964D84">
              <w:trPr>
                <w:trHeight w:val="337"/>
                <w:jc w:val="center"/>
              </w:trPr>
              <w:tc>
                <w:tcPr>
                  <w:tcW w:w="7863" w:type="dxa"/>
                  <w:gridSpan w:val="3"/>
                  <w:tcBorders>
                    <w:top w:val="nil"/>
                    <w:left w:val="nil"/>
                    <w:right w:val="nil"/>
                  </w:tcBorders>
                  <w:vAlign w:val="center"/>
                </w:tcPr>
                <w:p w:rsidR="00964D84" w:rsidRDefault="00C040BA">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8 </w:t>
                  </w:r>
                  <w:r>
                    <w:rPr>
                      <w:b/>
                      <w:color w:val="000000" w:themeColor="text1"/>
                      <w:szCs w:val="21"/>
                    </w:rPr>
                    <w:t>《大气污染物综合排放标准》（</w:t>
                  </w:r>
                  <w:r>
                    <w:rPr>
                      <w:b/>
                      <w:color w:val="000000" w:themeColor="text1"/>
                      <w:szCs w:val="21"/>
                    </w:rPr>
                    <w:t>GB16297-1996</w:t>
                  </w:r>
                  <w:r>
                    <w:rPr>
                      <w:b/>
                      <w:color w:val="000000" w:themeColor="text1"/>
                      <w:szCs w:val="21"/>
                    </w:rPr>
                    <w:t>）</w:t>
                  </w:r>
                </w:p>
              </w:tc>
            </w:tr>
            <w:tr w:rsidR="00964D84">
              <w:trPr>
                <w:trHeight w:val="337"/>
                <w:jc w:val="center"/>
              </w:trPr>
              <w:tc>
                <w:tcPr>
                  <w:tcW w:w="1622" w:type="dxa"/>
                  <w:vMerge w:val="restart"/>
                  <w:vAlign w:val="center"/>
                </w:tcPr>
                <w:p w:rsidR="00964D84" w:rsidRDefault="00C040BA">
                  <w:pPr>
                    <w:pStyle w:val="aff4"/>
                    <w:jc w:val="center"/>
                    <w:rPr>
                      <w:rFonts w:cs="Times New Roman"/>
                      <w:color w:val="000000" w:themeColor="text1"/>
                    </w:rPr>
                  </w:pPr>
                  <w:r>
                    <w:rPr>
                      <w:rFonts w:cs="Times New Roman"/>
                      <w:color w:val="000000" w:themeColor="text1"/>
                    </w:rPr>
                    <w:t>污染源</w:t>
                  </w:r>
                </w:p>
              </w:tc>
              <w:tc>
                <w:tcPr>
                  <w:tcW w:w="6241" w:type="dxa"/>
                  <w:gridSpan w:val="2"/>
                  <w:vAlign w:val="center"/>
                </w:tcPr>
                <w:p w:rsidR="00964D84" w:rsidRDefault="00C040BA">
                  <w:pPr>
                    <w:pStyle w:val="aff4"/>
                    <w:ind w:firstLine="422"/>
                    <w:jc w:val="center"/>
                    <w:rPr>
                      <w:rFonts w:cs="Times New Roman"/>
                      <w:color w:val="000000" w:themeColor="text1"/>
                    </w:rPr>
                  </w:pPr>
                  <w:r>
                    <w:rPr>
                      <w:rFonts w:cs="Times New Roman"/>
                      <w:color w:val="000000" w:themeColor="text1"/>
                    </w:rPr>
                    <w:t>无组织排放监控浓度限值</w:t>
                  </w:r>
                </w:p>
              </w:tc>
            </w:tr>
            <w:tr w:rsidR="00964D84">
              <w:trPr>
                <w:trHeight w:val="337"/>
                <w:jc w:val="center"/>
              </w:trPr>
              <w:tc>
                <w:tcPr>
                  <w:tcW w:w="1622" w:type="dxa"/>
                  <w:vMerge/>
                  <w:vAlign w:val="center"/>
                </w:tcPr>
                <w:p w:rsidR="00964D84" w:rsidRDefault="00964D84">
                  <w:pPr>
                    <w:ind w:firstLine="422"/>
                    <w:jc w:val="center"/>
                    <w:rPr>
                      <w:color w:val="000000" w:themeColor="text1"/>
                      <w:kern w:val="0"/>
                    </w:rPr>
                  </w:pPr>
                </w:p>
              </w:tc>
              <w:tc>
                <w:tcPr>
                  <w:tcW w:w="3261" w:type="dxa"/>
                  <w:vAlign w:val="center"/>
                </w:tcPr>
                <w:p w:rsidR="00964D84" w:rsidRDefault="00C040BA">
                  <w:pPr>
                    <w:pStyle w:val="aff4"/>
                    <w:ind w:firstLine="422"/>
                    <w:jc w:val="center"/>
                    <w:rPr>
                      <w:rFonts w:cs="Times New Roman"/>
                      <w:color w:val="000000" w:themeColor="text1"/>
                    </w:rPr>
                  </w:pPr>
                  <w:r>
                    <w:rPr>
                      <w:rFonts w:cs="Times New Roman"/>
                      <w:color w:val="000000" w:themeColor="text1"/>
                    </w:rPr>
                    <w:t>监控点</w:t>
                  </w:r>
                </w:p>
              </w:tc>
              <w:tc>
                <w:tcPr>
                  <w:tcW w:w="2980" w:type="dxa"/>
                  <w:vAlign w:val="center"/>
                </w:tcPr>
                <w:p w:rsidR="00964D84" w:rsidRDefault="00C040BA">
                  <w:pPr>
                    <w:pStyle w:val="aff4"/>
                    <w:tabs>
                      <w:tab w:val="clear" w:pos="2040"/>
                      <w:tab w:val="center" w:pos="1359"/>
                    </w:tabs>
                    <w:ind w:firstLine="422"/>
                    <w:jc w:val="center"/>
                    <w:rPr>
                      <w:rFonts w:cs="Times New Roman"/>
                      <w:color w:val="000000" w:themeColor="text1"/>
                    </w:rPr>
                  </w:pPr>
                  <w:r>
                    <w:rPr>
                      <w:rFonts w:cs="Times New Roman"/>
                      <w:color w:val="000000" w:themeColor="text1"/>
                    </w:rPr>
                    <w:t>浓度</w:t>
                  </w:r>
                </w:p>
              </w:tc>
            </w:tr>
            <w:tr w:rsidR="00964D84">
              <w:trPr>
                <w:trHeight w:val="337"/>
                <w:jc w:val="center"/>
              </w:trPr>
              <w:tc>
                <w:tcPr>
                  <w:tcW w:w="1622" w:type="dxa"/>
                  <w:vAlign w:val="center"/>
                </w:tcPr>
                <w:p w:rsidR="00964D84" w:rsidRDefault="00C040BA">
                  <w:pPr>
                    <w:pStyle w:val="aff4"/>
                    <w:jc w:val="center"/>
                    <w:rPr>
                      <w:rFonts w:cs="Times New Roman"/>
                      <w:color w:val="000000" w:themeColor="text1"/>
                    </w:rPr>
                  </w:pPr>
                  <w:r>
                    <w:rPr>
                      <w:rFonts w:cs="Times New Roman"/>
                      <w:color w:val="000000" w:themeColor="text1"/>
                    </w:rPr>
                    <w:t>颗粒物</w:t>
                  </w:r>
                </w:p>
              </w:tc>
              <w:tc>
                <w:tcPr>
                  <w:tcW w:w="3261" w:type="dxa"/>
                  <w:vAlign w:val="center"/>
                </w:tcPr>
                <w:p w:rsidR="00964D84" w:rsidRDefault="00C040BA">
                  <w:pPr>
                    <w:pStyle w:val="aff4"/>
                    <w:ind w:firstLine="422"/>
                    <w:jc w:val="center"/>
                    <w:rPr>
                      <w:rFonts w:cs="Times New Roman"/>
                      <w:color w:val="000000" w:themeColor="text1"/>
                    </w:rPr>
                  </w:pPr>
                  <w:r>
                    <w:rPr>
                      <w:rFonts w:cs="Times New Roman"/>
                      <w:color w:val="000000" w:themeColor="text1"/>
                    </w:rPr>
                    <w:t>周界外浓度最高点</w:t>
                  </w:r>
                </w:p>
              </w:tc>
              <w:tc>
                <w:tcPr>
                  <w:tcW w:w="2980" w:type="dxa"/>
                  <w:vAlign w:val="center"/>
                </w:tcPr>
                <w:p w:rsidR="00964D84" w:rsidRDefault="00C040BA">
                  <w:pPr>
                    <w:pStyle w:val="aff4"/>
                    <w:ind w:firstLine="422"/>
                    <w:jc w:val="center"/>
                    <w:rPr>
                      <w:rFonts w:cs="Times New Roman"/>
                      <w:color w:val="000000" w:themeColor="text1"/>
                    </w:rPr>
                  </w:pPr>
                  <w:r>
                    <w:rPr>
                      <w:rFonts w:cs="Times New Roman"/>
                      <w:color w:val="000000" w:themeColor="text1"/>
                    </w:rPr>
                    <w:t>1.0mg/m</w:t>
                  </w:r>
                  <w:r>
                    <w:rPr>
                      <w:rFonts w:cs="Times New Roman"/>
                      <w:color w:val="000000" w:themeColor="text1"/>
                      <w:vertAlign w:val="superscript"/>
                    </w:rPr>
                    <w:t>3</w:t>
                  </w:r>
                </w:p>
              </w:tc>
            </w:tr>
            <w:tr w:rsidR="00964D84">
              <w:trPr>
                <w:trHeight w:val="337"/>
                <w:jc w:val="center"/>
              </w:trPr>
              <w:tc>
                <w:tcPr>
                  <w:tcW w:w="1622" w:type="dxa"/>
                  <w:vAlign w:val="center"/>
                </w:tcPr>
                <w:p w:rsidR="00964D84" w:rsidRDefault="00C040BA">
                  <w:pPr>
                    <w:pStyle w:val="aff4"/>
                    <w:jc w:val="center"/>
                    <w:rPr>
                      <w:rFonts w:cs="Times New Roman"/>
                      <w:color w:val="000000" w:themeColor="text1"/>
                    </w:rPr>
                  </w:pPr>
                  <w:r>
                    <w:rPr>
                      <w:rFonts w:cs="Times New Roman" w:hint="eastAsia"/>
                      <w:color w:val="000000" w:themeColor="text1"/>
                    </w:rPr>
                    <w:t>氮氧化物</w:t>
                  </w:r>
                </w:p>
              </w:tc>
              <w:tc>
                <w:tcPr>
                  <w:tcW w:w="3261" w:type="dxa"/>
                  <w:vAlign w:val="center"/>
                </w:tcPr>
                <w:p w:rsidR="00964D84" w:rsidRDefault="00C040BA">
                  <w:pPr>
                    <w:pStyle w:val="aff4"/>
                    <w:ind w:firstLine="422"/>
                    <w:jc w:val="center"/>
                    <w:rPr>
                      <w:rFonts w:cs="Times New Roman"/>
                      <w:color w:val="000000" w:themeColor="text1"/>
                    </w:rPr>
                  </w:pPr>
                  <w:r>
                    <w:rPr>
                      <w:rFonts w:cs="Times New Roman"/>
                      <w:color w:val="000000" w:themeColor="text1"/>
                    </w:rPr>
                    <w:t>周界外浓度最高点</w:t>
                  </w:r>
                </w:p>
              </w:tc>
              <w:tc>
                <w:tcPr>
                  <w:tcW w:w="2980" w:type="dxa"/>
                  <w:vAlign w:val="center"/>
                </w:tcPr>
                <w:p w:rsidR="00964D84" w:rsidRDefault="00C040BA">
                  <w:pPr>
                    <w:pStyle w:val="aff4"/>
                    <w:ind w:firstLine="422"/>
                    <w:jc w:val="center"/>
                    <w:rPr>
                      <w:rFonts w:cs="Times New Roman"/>
                      <w:color w:val="000000" w:themeColor="text1"/>
                    </w:rPr>
                  </w:pPr>
                  <w:r>
                    <w:rPr>
                      <w:rFonts w:cs="Times New Roman" w:hint="eastAsia"/>
                      <w:color w:val="000000" w:themeColor="text1"/>
                    </w:rPr>
                    <w:t>0.12</w:t>
                  </w:r>
                  <w:r>
                    <w:rPr>
                      <w:rFonts w:cs="Times New Roman"/>
                      <w:color w:val="000000" w:themeColor="text1"/>
                    </w:rPr>
                    <w:t>mg/m</w:t>
                  </w:r>
                  <w:r>
                    <w:rPr>
                      <w:rFonts w:cs="Times New Roman"/>
                      <w:color w:val="000000" w:themeColor="text1"/>
                      <w:vertAlign w:val="superscript"/>
                    </w:rPr>
                    <w:t>3</w:t>
                  </w:r>
                </w:p>
              </w:tc>
            </w:tr>
          </w:tbl>
          <w:p w:rsidR="00964D84" w:rsidRDefault="00C040BA">
            <w:pPr>
              <w:spacing w:line="360" w:lineRule="auto"/>
              <w:ind w:firstLineChars="196" w:firstLine="472"/>
              <w:rPr>
                <w:b/>
                <w:color w:val="000000" w:themeColor="text1"/>
                <w:sz w:val="24"/>
              </w:rPr>
            </w:pPr>
            <w:r>
              <w:rPr>
                <w:b/>
                <w:color w:val="000000" w:themeColor="text1"/>
                <w:sz w:val="24"/>
              </w:rPr>
              <w:t>2</w:t>
            </w:r>
            <w:r>
              <w:rPr>
                <w:b/>
                <w:color w:val="000000" w:themeColor="text1"/>
                <w:sz w:val="24"/>
              </w:rPr>
              <w:t>、水污染物排放标准</w:t>
            </w:r>
          </w:p>
          <w:p w:rsidR="00964D84" w:rsidRDefault="00C040BA">
            <w:pPr>
              <w:spacing w:line="360" w:lineRule="auto"/>
              <w:ind w:firstLineChars="196" w:firstLine="470"/>
              <w:rPr>
                <w:rFonts w:hAnsi="宋体"/>
                <w:color w:val="000000" w:themeColor="text1"/>
                <w:sz w:val="24"/>
              </w:rPr>
            </w:pPr>
            <w:r>
              <w:rPr>
                <w:rFonts w:ascii="宋体" w:hAnsi="宋体" w:hint="eastAsia"/>
                <w:color w:val="000000" w:themeColor="text1"/>
                <w:sz w:val="24"/>
              </w:rPr>
              <w:t>①</w:t>
            </w:r>
            <w:r>
              <w:rPr>
                <w:rFonts w:hAnsi="宋体" w:hint="eastAsia"/>
                <w:color w:val="000000" w:themeColor="text1"/>
                <w:sz w:val="24"/>
              </w:rPr>
              <w:t>施工期</w:t>
            </w:r>
          </w:p>
          <w:p w:rsidR="00964D84" w:rsidRDefault="00C040BA">
            <w:pPr>
              <w:spacing w:line="360" w:lineRule="auto"/>
              <w:ind w:firstLineChars="196" w:firstLine="470"/>
              <w:rPr>
                <w:rFonts w:hAnsi="宋体"/>
                <w:color w:val="000000" w:themeColor="text1"/>
                <w:sz w:val="24"/>
              </w:rPr>
            </w:pPr>
            <w:r>
              <w:rPr>
                <w:rFonts w:ascii="宋体" w:hAnsi="宋体" w:hint="eastAsia"/>
                <w:color w:val="000000" w:themeColor="text1"/>
                <w:sz w:val="24"/>
              </w:rPr>
              <w:t>项目</w:t>
            </w:r>
            <w:r>
              <w:rPr>
                <w:rFonts w:hAnsi="宋体" w:hint="eastAsia"/>
                <w:color w:val="000000" w:themeColor="text1"/>
                <w:sz w:val="24"/>
              </w:rPr>
              <w:t>施工期产生的施工废水经场区沉淀池收集沉淀后回用于施工用水，施工人员生活污水中</w:t>
            </w:r>
            <w:r>
              <w:rPr>
                <w:rFonts w:hAnsi="宋体"/>
                <w:color w:val="000000" w:themeColor="text1"/>
                <w:sz w:val="24"/>
              </w:rPr>
              <w:t>粪便污水</w:t>
            </w:r>
            <w:r>
              <w:rPr>
                <w:rFonts w:hAnsi="宋体" w:hint="eastAsia"/>
                <w:color w:val="000000" w:themeColor="text1"/>
                <w:sz w:val="24"/>
              </w:rPr>
              <w:t>由项目区临时旱厕收集处理后由村民定期清掏用作农肥，</w:t>
            </w:r>
            <w:r>
              <w:rPr>
                <w:rFonts w:hAnsi="宋体"/>
                <w:color w:val="000000" w:themeColor="text1"/>
                <w:sz w:val="24"/>
              </w:rPr>
              <w:t>洗漱等污染物含量较低的污水收集后洒水抑尘</w:t>
            </w:r>
            <w:r>
              <w:rPr>
                <w:rFonts w:hAnsi="宋体" w:hint="eastAsia"/>
                <w:color w:val="000000" w:themeColor="text1"/>
                <w:sz w:val="24"/>
              </w:rPr>
              <w:t>，</w:t>
            </w:r>
            <w:r>
              <w:rPr>
                <w:rFonts w:hint="eastAsia"/>
                <w:color w:val="000000" w:themeColor="text1"/>
                <w:sz w:val="24"/>
              </w:rPr>
              <w:t>施工期产生的各类废水不外排</w:t>
            </w:r>
            <w:r>
              <w:rPr>
                <w:rFonts w:hAnsi="宋体" w:hint="eastAsia"/>
                <w:color w:val="000000" w:themeColor="text1"/>
                <w:sz w:val="24"/>
              </w:rPr>
              <w:t>。项目运营期无生产性废水产生，路面产生的地表径流排入项目雨水管网。</w:t>
            </w:r>
          </w:p>
          <w:p w:rsidR="00964D84" w:rsidRDefault="00C040BA">
            <w:pPr>
              <w:spacing w:line="360" w:lineRule="auto"/>
              <w:ind w:firstLineChars="196" w:firstLine="470"/>
              <w:rPr>
                <w:rFonts w:hAnsi="宋体"/>
                <w:color w:val="000000" w:themeColor="text1"/>
                <w:sz w:val="24"/>
              </w:rPr>
            </w:pPr>
            <w:r>
              <w:rPr>
                <w:rFonts w:ascii="宋体" w:hAnsi="宋体" w:hint="eastAsia"/>
                <w:color w:val="000000" w:themeColor="text1"/>
                <w:sz w:val="24"/>
              </w:rPr>
              <w:t>②</w:t>
            </w:r>
            <w:r>
              <w:rPr>
                <w:rFonts w:hAnsi="宋体" w:hint="eastAsia"/>
                <w:color w:val="000000" w:themeColor="text1"/>
                <w:sz w:val="24"/>
              </w:rPr>
              <w:t>运营期</w:t>
            </w:r>
          </w:p>
          <w:p w:rsidR="00964D84" w:rsidRDefault="00C040BA">
            <w:pPr>
              <w:spacing w:line="360" w:lineRule="auto"/>
              <w:ind w:firstLineChars="196" w:firstLine="470"/>
              <w:rPr>
                <w:rFonts w:hAnsi="宋体"/>
                <w:color w:val="000000" w:themeColor="text1"/>
                <w:sz w:val="24"/>
              </w:rPr>
            </w:pPr>
            <w:r>
              <w:rPr>
                <w:rFonts w:hAnsi="宋体" w:hint="eastAsia"/>
                <w:color w:val="000000" w:themeColor="text1"/>
                <w:sz w:val="24"/>
              </w:rPr>
              <w:t>项目运营期污水执行</w:t>
            </w:r>
            <w:r>
              <w:rPr>
                <w:rFonts w:hAnsi="宋体"/>
                <w:color w:val="000000" w:themeColor="text1"/>
                <w:sz w:val="24"/>
              </w:rPr>
              <w:t>《污水综合排放标准》</w:t>
            </w:r>
            <w:r>
              <w:rPr>
                <w:rFonts w:hAnsi="宋体"/>
                <w:color w:val="000000" w:themeColor="text1"/>
                <w:sz w:val="24"/>
              </w:rPr>
              <w:t>(GB8978-1996)</w:t>
            </w:r>
            <w:r>
              <w:rPr>
                <w:rFonts w:hAnsi="宋体"/>
                <w:color w:val="000000" w:themeColor="text1"/>
                <w:sz w:val="24"/>
              </w:rPr>
              <w:t>中的</w:t>
            </w:r>
            <w:r>
              <w:rPr>
                <w:rFonts w:hAnsi="宋体" w:hint="eastAsia"/>
                <w:color w:val="000000" w:themeColor="text1"/>
                <w:sz w:val="24"/>
              </w:rPr>
              <w:t>三</w:t>
            </w:r>
            <w:r>
              <w:rPr>
                <w:rFonts w:hAnsi="宋体"/>
                <w:color w:val="000000" w:themeColor="text1"/>
                <w:sz w:val="24"/>
              </w:rPr>
              <w:t>级标准，其中</w:t>
            </w:r>
            <w:r>
              <w:rPr>
                <w:rFonts w:hAnsi="宋体" w:hint="eastAsia"/>
                <w:color w:val="000000" w:themeColor="text1"/>
                <w:sz w:val="24"/>
              </w:rPr>
              <w:t>，</w:t>
            </w:r>
            <w:r>
              <w:rPr>
                <w:rFonts w:hAnsi="宋体"/>
                <w:color w:val="000000" w:themeColor="text1"/>
                <w:sz w:val="24"/>
              </w:rPr>
              <w:t>在《污水综合排放标准》</w:t>
            </w:r>
            <w:r>
              <w:rPr>
                <w:rFonts w:hAnsi="宋体"/>
                <w:color w:val="000000" w:themeColor="text1"/>
                <w:sz w:val="24"/>
              </w:rPr>
              <w:t>(GB8978-1996)</w:t>
            </w:r>
            <w:r>
              <w:rPr>
                <w:rFonts w:hAnsi="宋体"/>
                <w:color w:val="000000" w:themeColor="text1"/>
                <w:sz w:val="24"/>
              </w:rPr>
              <w:t>中的三级标准没有氨氮的标准限值</w:t>
            </w:r>
            <w:r>
              <w:rPr>
                <w:rFonts w:hAnsi="宋体" w:hint="eastAsia"/>
                <w:color w:val="000000" w:themeColor="text1"/>
                <w:sz w:val="24"/>
              </w:rPr>
              <w:t>，</w:t>
            </w:r>
            <w:r>
              <w:rPr>
                <w:rFonts w:hAnsi="宋体"/>
                <w:color w:val="000000" w:themeColor="text1"/>
                <w:sz w:val="24"/>
              </w:rPr>
              <w:t>故氨氮的排放标准执行</w:t>
            </w:r>
            <w:r>
              <w:rPr>
                <w:rFonts w:hAnsi="宋体" w:hint="eastAsia"/>
                <w:color w:val="000000" w:themeColor="text1"/>
                <w:sz w:val="24"/>
              </w:rPr>
              <w:t>《污水排入城镇下水道水质标准（</w:t>
            </w:r>
            <w:r>
              <w:rPr>
                <w:rFonts w:hAnsi="宋体" w:hint="eastAsia"/>
                <w:color w:val="000000" w:themeColor="text1"/>
                <w:sz w:val="24"/>
              </w:rPr>
              <w:t>GB/T31962-2015</w:t>
            </w:r>
            <w:r>
              <w:rPr>
                <w:rFonts w:hAnsi="宋体" w:hint="eastAsia"/>
                <w:color w:val="000000" w:themeColor="text1"/>
                <w:sz w:val="24"/>
              </w:rPr>
              <w:t>）》中的</w:t>
            </w:r>
            <w:r>
              <w:rPr>
                <w:rFonts w:hAnsi="宋体" w:hint="eastAsia"/>
                <w:color w:val="000000" w:themeColor="text1"/>
                <w:sz w:val="24"/>
              </w:rPr>
              <w:t>B</w:t>
            </w:r>
            <w:r>
              <w:rPr>
                <w:rFonts w:hAnsi="宋体" w:hint="eastAsia"/>
                <w:color w:val="000000" w:themeColor="text1"/>
                <w:sz w:val="24"/>
              </w:rPr>
              <w:t>级标准值，</w:t>
            </w:r>
            <w:r>
              <w:rPr>
                <w:rFonts w:hAnsi="宋体"/>
                <w:color w:val="000000" w:themeColor="text1"/>
                <w:sz w:val="24"/>
              </w:rPr>
              <w:t>具体见表</w:t>
            </w:r>
            <w:r>
              <w:rPr>
                <w:rFonts w:hAnsi="宋体" w:hint="eastAsia"/>
                <w:color w:val="000000" w:themeColor="text1"/>
                <w:sz w:val="24"/>
              </w:rPr>
              <w:t>4-8</w:t>
            </w:r>
            <w:r>
              <w:rPr>
                <w:rFonts w:hAnsi="宋体" w:hint="eastAsia"/>
                <w:color w:val="000000" w:themeColor="text1"/>
                <w:sz w:val="24"/>
              </w:rPr>
              <w:t>。</w:t>
            </w:r>
          </w:p>
          <w:tbl>
            <w:tblPr>
              <w:tblW w:w="7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981"/>
              <w:gridCol w:w="1559"/>
              <w:gridCol w:w="1928"/>
            </w:tblGrid>
            <w:tr w:rsidR="00964D84">
              <w:trPr>
                <w:trHeight w:val="232"/>
                <w:jc w:val="center"/>
              </w:trPr>
              <w:tc>
                <w:tcPr>
                  <w:tcW w:w="7368" w:type="dxa"/>
                  <w:gridSpan w:val="4"/>
                  <w:tcBorders>
                    <w:top w:val="nil"/>
                    <w:left w:val="nil"/>
                    <w:right w:val="nil"/>
                  </w:tcBorders>
                  <w:vAlign w:val="center"/>
                </w:tcPr>
                <w:p w:rsidR="00964D84" w:rsidRDefault="00C040BA">
                  <w:pPr>
                    <w:jc w:val="center"/>
                    <w:rPr>
                      <w:rFonts w:hAnsi="宋体"/>
                      <w:b/>
                      <w:bCs/>
                      <w:color w:val="000000" w:themeColor="text1"/>
                      <w:szCs w:val="21"/>
                    </w:rPr>
                  </w:pPr>
                  <w:r>
                    <w:rPr>
                      <w:rFonts w:hAnsi="宋体"/>
                      <w:b/>
                      <w:bCs/>
                      <w:color w:val="000000" w:themeColor="text1"/>
                      <w:szCs w:val="21"/>
                    </w:rPr>
                    <w:t>表</w:t>
                  </w:r>
                  <w:r>
                    <w:rPr>
                      <w:rFonts w:hAnsi="宋体" w:hint="eastAsia"/>
                      <w:b/>
                      <w:bCs/>
                      <w:color w:val="000000" w:themeColor="text1"/>
                      <w:szCs w:val="21"/>
                    </w:rPr>
                    <w:t>4-</w:t>
                  </w:r>
                  <w:r>
                    <w:rPr>
                      <w:rFonts w:hint="eastAsia"/>
                      <w:b/>
                      <w:bCs/>
                      <w:color w:val="000000" w:themeColor="text1"/>
                      <w:szCs w:val="21"/>
                    </w:rPr>
                    <w:t xml:space="preserve">8   </w:t>
                  </w:r>
                  <w:r>
                    <w:rPr>
                      <w:rFonts w:hAnsi="宋体"/>
                      <w:b/>
                      <w:bCs/>
                      <w:color w:val="000000" w:themeColor="text1"/>
                      <w:szCs w:val="21"/>
                    </w:rPr>
                    <w:t>污水综合排放标准</w:t>
                  </w:r>
                  <w:r>
                    <w:rPr>
                      <w:rFonts w:hAnsi="宋体" w:hint="eastAsia"/>
                      <w:b/>
                      <w:bCs/>
                      <w:color w:val="000000" w:themeColor="text1"/>
                      <w:szCs w:val="21"/>
                    </w:rPr>
                    <w:t>限值</w:t>
                  </w:r>
                  <w:r>
                    <w:rPr>
                      <w:rFonts w:hint="eastAsia"/>
                      <w:b/>
                      <w:bCs/>
                      <w:color w:val="000000" w:themeColor="text1"/>
                      <w:szCs w:val="21"/>
                    </w:rPr>
                    <w:t xml:space="preserve">     </w:t>
                  </w:r>
                  <w:r>
                    <w:rPr>
                      <w:rFonts w:hint="eastAsia"/>
                      <w:b/>
                      <w:bCs/>
                      <w:color w:val="000000" w:themeColor="text1"/>
                      <w:szCs w:val="21"/>
                    </w:rPr>
                    <w:t>单位：</w:t>
                  </w:r>
                  <w:r>
                    <w:rPr>
                      <w:b/>
                      <w:bCs/>
                      <w:color w:val="000000" w:themeColor="text1"/>
                      <w:szCs w:val="21"/>
                    </w:rPr>
                    <w:t>mg/L</w:t>
                  </w:r>
                </w:p>
              </w:tc>
            </w:tr>
            <w:tr w:rsidR="00964D84">
              <w:trPr>
                <w:trHeight w:val="64"/>
                <w:jc w:val="center"/>
              </w:trPr>
              <w:tc>
                <w:tcPr>
                  <w:tcW w:w="900" w:type="dxa"/>
                  <w:vMerge w:val="restart"/>
                  <w:vAlign w:val="center"/>
                </w:tcPr>
                <w:p w:rsidR="00964D84" w:rsidRDefault="00C040BA">
                  <w:pPr>
                    <w:jc w:val="center"/>
                    <w:rPr>
                      <w:color w:val="000000" w:themeColor="text1"/>
                    </w:rPr>
                  </w:pPr>
                  <w:r>
                    <w:rPr>
                      <w:color w:val="000000" w:themeColor="text1"/>
                    </w:rPr>
                    <w:t>序号</w:t>
                  </w:r>
                </w:p>
              </w:tc>
              <w:tc>
                <w:tcPr>
                  <w:tcW w:w="2981" w:type="dxa"/>
                  <w:vMerge w:val="restart"/>
                  <w:vAlign w:val="center"/>
                </w:tcPr>
                <w:p w:rsidR="00964D84" w:rsidRDefault="00C040BA">
                  <w:pPr>
                    <w:jc w:val="center"/>
                    <w:rPr>
                      <w:color w:val="000000" w:themeColor="text1"/>
                    </w:rPr>
                  </w:pPr>
                  <w:r>
                    <w:rPr>
                      <w:rFonts w:hAnsi="宋体"/>
                      <w:color w:val="000000" w:themeColor="text1"/>
                    </w:rPr>
                    <w:t>污染物</w:t>
                  </w:r>
                </w:p>
              </w:tc>
              <w:tc>
                <w:tcPr>
                  <w:tcW w:w="3487" w:type="dxa"/>
                  <w:gridSpan w:val="2"/>
                  <w:vAlign w:val="center"/>
                </w:tcPr>
                <w:p w:rsidR="00964D84" w:rsidRDefault="00C040BA">
                  <w:pPr>
                    <w:jc w:val="center"/>
                    <w:rPr>
                      <w:rFonts w:hAnsi="宋体"/>
                      <w:color w:val="000000" w:themeColor="text1"/>
                    </w:rPr>
                  </w:pPr>
                  <w:r>
                    <w:rPr>
                      <w:rFonts w:hAnsi="宋体"/>
                      <w:color w:val="000000" w:themeColor="text1"/>
                    </w:rPr>
                    <w:t>最高允许排放浓度</w:t>
                  </w:r>
                </w:p>
              </w:tc>
            </w:tr>
            <w:tr w:rsidR="00964D84">
              <w:trPr>
                <w:trHeight w:val="64"/>
                <w:jc w:val="center"/>
              </w:trPr>
              <w:tc>
                <w:tcPr>
                  <w:tcW w:w="900" w:type="dxa"/>
                  <w:vMerge/>
                  <w:vAlign w:val="center"/>
                </w:tcPr>
                <w:p w:rsidR="00964D84" w:rsidRDefault="00964D84">
                  <w:pPr>
                    <w:jc w:val="center"/>
                    <w:rPr>
                      <w:color w:val="000000" w:themeColor="text1"/>
                    </w:rPr>
                  </w:pPr>
                </w:p>
              </w:tc>
              <w:tc>
                <w:tcPr>
                  <w:tcW w:w="2981" w:type="dxa"/>
                  <w:vMerge/>
                  <w:vAlign w:val="center"/>
                </w:tcPr>
                <w:p w:rsidR="00964D84" w:rsidRDefault="00964D84">
                  <w:pPr>
                    <w:jc w:val="center"/>
                    <w:rPr>
                      <w:rFonts w:hAnsi="宋体"/>
                      <w:color w:val="000000" w:themeColor="text1"/>
                    </w:rPr>
                  </w:pPr>
                </w:p>
              </w:tc>
              <w:tc>
                <w:tcPr>
                  <w:tcW w:w="1559" w:type="dxa"/>
                  <w:vAlign w:val="center"/>
                </w:tcPr>
                <w:p w:rsidR="00964D84" w:rsidRDefault="00C040BA">
                  <w:pPr>
                    <w:jc w:val="center"/>
                    <w:rPr>
                      <w:rFonts w:hAnsi="宋体"/>
                      <w:color w:val="000000" w:themeColor="text1"/>
                    </w:rPr>
                  </w:pPr>
                  <w:r>
                    <w:rPr>
                      <w:rFonts w:hAnsi="宋体" w:hint="eastAsia"/>
                      <w:color w:val="000000" w:themeColor="text1"/>
                    </w:rPr>
                    <w:t>一级标准</w:t>
                  </w:r>
                </w:p>
              </w:tc>
              <w:tc>
                <w:tcPr>
                  <w:tcW w:w="1928" w:type="dxa"/>
                </w:tcPr>
                <w:p w:rsidR="00964D84" w:rsidRDefault="00C040BA">
                  <w:pPr>
                    <w:jc w:val="center"/>
                    <w:rPr>
                      <w:rFonts w:hAnsi="宋体"/>
                      <w:color w:val="000000" w:themeColor="text1"/>
                    </w:rPr>
                  </w:pPr>
                  <w:r>
                    <w:rPr>
                      <w:rFonts w:hAnsi="宋体" w:hint="eastAsia"/>
                      <w:color w:val="000000" w:themeColor="text1"/>
                    </w:rPr>
                    <w:t>三级标准</w:t>
                  </w:r>
                </w:p>
              </w:tc>
            </w:tr>
            <w:tr w:rsidR="00964D84">
              <w:trPr>
                <w:trHeight w:val="317"/>
                <w:jc w:val="center"/>
              </w:trPr>
              <w:tc>
                <w:tcPr>
                  <w:tcW w:w="900" w:type="dxa"/>
                  <w:vAlign w:val="center"/>
                </w:tcPr>
                <w:p w:rsidR="00964D84" w:rsidRDefault="00C040BA">
                  <w:pPr>
                    <w:jc w:val="center"/>
                    <w:rPr>
                      <w:color w:val="000000" w:themeColor="text1"/>
                    </w:rPr>
                  </w:pPr>
                  <w:r>
                    <w:rPr>
                      <w:rFonts w:hint="eastAsia"/>
                      <w:color w:val="000000" w:themeColor="text1"/>
                    </w:rPr>
                    <w:t>1</w:t>
                  </w:r>
                </w:p>
              </w:tc>
              <w:tc>
                <w:tcPr>
                  <w:tcW w:w="2981" w:type="dxa"/>
                  <w:vAlign w:val="center"/>
                </w:tcPr>
                <w:p w:rsidR="00964D84" w:rsidRDefault="00C040BA">
                  <w:pPr>
                    <w:jc w:val="center"/>
                    <w:rPr>
                      <w:color w:val="000000" w:themeColor="text1"/>
                    </w:rPr>
                  </w:pPr>
                  <w:r>
                    <w:rPr>
                      <w:color w:val="000000" w:themeColor="text1"/>
                    </w:rPr>
                    <w:t>pH</w:t>
                  </w:r>
                </w:p>
              </w:tc>
              <w:tc>
                <w:tcPr>
                  <w:tcW w:w="1559" w:type="dxa"/>
                  <w:vAlign w:val="center"/>
                </w:tcPr>
                <w:p w:rsidR="00964D84" w:rsidRDefault="00C040BA">
                  <w:pPr>
                    <w:jc w:val="center"/>
                    <w:rPr>
                      <w:color w:val="000000" w:themeColor="text1"/>
                    </w:rPr>
                  </w:pPr>
                  <w:r>
                    <w:rPr>
                      <w:color w:val="000000" w:themeColor="text1"/>
                    </w:rPr>
                    <w:t>6</w:t>
                  </w:r>
                  <w:r>
                    <w:rPr>
                      <w:rFonts w:hAnsi="宋体"/>
                      <w:color w:val="000000" w:themeColor="text1"/>
                    </w:rPr>
                    <w:t>～</w:t>
                  </w:r>
                  <w:r>
                    <w:rPr>
                      <w:color w:val="000000" w:themeColor="text1"/>
                    </w:rPr>
                    <w:t>9</w:t>
                  </w:r>
                </w:p>
              </w:tc>
              <w:tc>
                <w:tcPr>
                  <w:tcW w:w="1928" w:type="dxa"/>
                  <w:vAlign w:val="center"/>
                </w:tcPr>
                <w:p w:rsidR="00964D84" w:rsidRDefault="00C040BA">
                  <w:pPr>
                    <w:jc w:val="center"/>
                    <w:rPr>
                      <w:color w:val="000000" w:themeColor="text1"/>
                    </w:rPr>
                  </w:pPr>
                  <w:r>
                    <w:rPr>
                      <w:color w:val="000000" w:themeColor="text1"/>
                    </w:rPr>
                    <w:t>6</w:t>
                  </w:r>
                  <w:r>
                    <w:rPr>
                      <w:rFonts w:hAnsi="宋体"/>
                      <w:color w:val="000000" w:themeColor="text1"/>
                    </w:rPr>
                    <w:t>～</w:t>
                  </w:r>
                  <w:r>
                    <w:rPr>
                      <w:color w:val="000000" w:themeColor="text1"/>
                    </w:rPr>
                    <w:t>9</w:t>
                  </w:r>
                </w:p>
              </w:tc>
            </w:tr>
            <w:tr w:rsidR="00964D84">
              <w:trPr>
                <w:trHeight w:val="251"/>
                <w:jc w:val="center"/>
              </w:trPr>
              <w:tc>
                <w:tcPr>
                  <w:tcW w:w="900" w:type="dxa"/>
                  <w:vAlign w:val="center"/>
                </w:tcPr>
                <w:p w:rsidR="00964D84" w:rsidRDefault="00C040BA">
                  <w:pPr>
                    <w:jc w:val="center"/>
                    <w:rPr>
                      <w:color w:val="000000" w:themeColor="text1"/>
                    </w:rPr>
                  </w:pPr>
                  <w:r>
                    <w:rPr>
                      <w:rFonts w:hint="eastAsia"/>
                      <w:color w:val="000000" w:themeColor="text1"/>
                    </w:rPr>
                    <w:t>2</w:t>
                  </w:r>
                </w:p>
              </w:tc>
              <w:tc>
                <w:tcPr>
                  <w:tcW w:w="2981" w:type="dxa"/>
                  <w:vAlign w:val="center"/>
                </w:tcPr>
                <w:p w:rsidR="00964D84" w:rsidRDefault="00C040BA">
                  <w:pPr>
                    <w:jc w:val="center"/>
                    <w:rPr>
                      <w:color w:val="000000" w:themeColor="text1"/>
                    </w:rPr>
                  </w:pPr>
                  <w:r>
                    <w:rPr>
                      <w:rFonts w:hAnsi="宋体"/>
                      <w:color w:val="000000" w:themeColor="text1"/>
                    </w:rPr>
                    <w:t>悬浮物</w:t>
                  </w:r>
                  <w:r>
                    <w:rPr>
                      <w:color w:val="000000" w:themeColor="text1"/>
                    </w:rPr>
                    <w:t>(SS)</w:t>
                  </w:r>
                </w:p>
              </w:tc>
              <w:tc>
                <w:tcPr>
                  <w:tcW w:w="1559" w:type="dxa"/>
                  <w:vAlign w:val="center"/>
                </w:tcPr>
                <w:p w:rsidR="00964D84" w:rsidRDefault="00C040BA">
                  <w:pPr>
                    <w:jc w:val="center"/>
                    <w:rPr>
                      <w:color w:val="000000" w:themeColor="text1"/>
                    </w:rPr>
                  </w:pPr>
                  <w:r>
                    <w:rPr>
                      <w:rFonts w:hint="eastAsia"/>
                      <w:color w:val="000000" w:themeColor="text1"/>
                    </w:rPr>
                    <w:t>70</w:t>
                  </w:r>
                </w:p>
              </w:tc>
              <w:tc>
                <w:tcPr>
                  <w:tcW w:w="1928" w:type="dxa"/>
                  <w:vAlign w:val="center"/>
                </w:tcPr>
                <w:p w:rsidR="00964D84" w:rsidRDefault="00C040BA">
                  <w:pPr>
                    <w:jc w:val="center"/>
                    <w:rPr>
                      <w:color w:val="000000" w:themeColor="text1"/>
                    </w:rPr>
                  </w:pPr>
                  <w:r>
                    <w:rPr>
                      <w:rFonts w:hint="eastAsia"/>
                      <w:color w:val="000000" w:themeColor="text1"/>
                    </w:rPr>
                    <w:t>400</w:t>
                  </w:r>
                </w:p>
              </w:tc>
            </w:tr>
            <w:tr w:rsidR="00964D84">
              <w:trPr>
                <w:trHeight w:val="355"/>
                <w:jc w:val="center"/>
              </w:trPr>
              <w:tc>
                <w:tcPr>
                  <w:tcW w:w="900" w:type="dxa"/>
                  <w:vAlign w:val="center"/>
                </w:tcPr>
                <w:p w:rsidR="00964D84" w:rsidRDefault="00C040BA">
                  <w:pPr>
                    <w:jc w:val="center"/>
                    <w:rPr>
                      <w:color w:val="000000" w:themeColor="text1"/>
                    </w:rPr>
                  </w:pPr>
                  <w:r>
                    <w:rPr>
                      <w:rFonts w:hint="eastAsia"/>
                      <w:color w:val="000000" w:themeColor="text1"/>
                    </w:rPr>
                    <w:t>3</w:t>
                  </w:r>
                </w:p>
              </w:tc>
              <w:tc>
                <w:tcPr>
                  <w:tcW w:w="2981" w:type="dxa"/>
                  <w:vAlign w:val="center"/>
                </w:tcPr>
                <w:p w:rsidR="00964D84" w:rsidRDefault="00C040BA">
                  <w:pPr>
                    <w:jc w:val="center"/>
                    <w:rPr>
                      <w:color w:val="000000" w:themeColor="text1"/>
                    </w:rPr>
                  </w:pPr>
                  <w:r>
                    <w:rPr>
                      <w:rFonts w:hAnsi="宋体"/>
                      <w:color w:val="000000" w:themeColor="text1"/>
                    </w:rPr>
                    <w:t>五日生化需氧量</w:t>
                  </w:r>
                  <w:r>
                    <w:rPr>
                      <w:color w:val="000000" w:themeColor="text1"/>
                    </w:rPr>
                    <w:t>(BOD</w:t>
                  </w:r>
                  <w:r>
                    <w:rPr>
                      <w:color w:val="000000" w:themeColor="text1"/>
                      <w:vertAlign w:val="subscript"/>
                    </w:rPr>
                    <w:t>5</w:t>
                  </w:r>
                  <w:r>
                    <w:rPr>
                      <w:color w:val="000000" w:themeColor="text1"/>
                    </w:rPr>
                    <w:t>)</w:t>
                  </w:r>
                </w:p>
              </w:tc>
              <w:tc>
                <w:tcPr>
                  <w:tcW w:w="1559" w:type="dxa"/>
                  <w:vAlign w:val="center"/>
                </w:tcPr>
                <w:p w:rsidR="00964D84" w:rsidRDefault="00C040BA">
                  <w:pPr>
                    <w:jc w:val="center"/>
                    <w:rPr>
                      <w:color w:val="000000" w:themeColor="text1"/>
                    </w:rPr>
                  </w:pPr>
                  <w:r>
                    <w:rPr>
                      <w:rFonts w:hint="eastAsia"/>
                      <w:color w:val="000000" w:themeColor="text1"/>
                    </w:rPr>
                    <w:t>20</w:t>
                  </w:r>
                </w:p>
              </w:tc>
              <w:tc>
                <w:tcPr>
                  <w:tcW w:w="1928" w:type="dxa"/>
                  <w:vAlign w:val="center"/>
                </w:tcPr>
                <w:p w:rsidR="00964D84" w:rsidRDefault="00C040BA">
                  <w:pPr>
                    <w:jc w:val="center"/>
                    <w:rPr>
                      <w:color w:val="000000" w:themeColor="text1"/>
                    </w:rPr>
                  </w:pPr>
                  <w:r>
                    <w:rPr>
                      <w:rFonts w:hint="eastAsia"/>
                      <w:color w:val="000000" w:themeColor="text1"/>
                    </w:rPr>
                    <w:t>300</w:t>
                  </w:r>
                </w:p>
              </w:tc>
            </w:tr>
            <w:tr w:rsidR="00964D84">
              <w:trPr>
                <w:trHeight w:val="275"/>
                <w:jc w:val="center"/>
              </w:trPr>
              <w:tc>
                <w:tcPr>
                  <w:tcW w:w="900" w:type="dxa"/>
                  <w:vAlign w:val="center"/>
                </w:tcPr>
                <w:p w:rsidR="00964D84" w:rsidRDefault="00C040BA">
                  <w:pPr>
                    <w:jc w:val="center"/>
                    <w:rPr>
                      <w:color w:val="000000" w:themeColor="text1"/>
                    </w:rPr>
                  </w:pPr>
                  <w:r>
                    <w:rPr>
                      <w:rFonts w:hint="eastAsia"/>
                      <w:color w:val="000000" w:themeColor="text1"/>
                    </w:rPr>
                    <w:t>4</w:t>
                  </w:r>
                </w:p>
              </w:tc>
              <w:tc>
                <w:tcPr>
                  <w:tcW w:w="2981" w:type="dxa"/>
                  <w:vAlign w:val="center"/>
                </w:tcPr>
                <w:p w:rsidR="00964D84" w:rsidRDefault="00C040BA">
                  <w:pPr>
                    <w:jc w:val="center"/>
                    <w:rPr>
                      <w:color w:val="000000" w:themeColor="text1"/>
                    </w:rPr>
                  </w:pPr>
                  <w:r>
                    <w:rPr>
                      <w:rFonts w:hAnsi="宋体"/>
                      <w:color w:val="000000" w:themeColor="text1"/>
                    </w:rPr>
                    <w:t>化学需氧量</w:t>
                  </w:r>
                  <w:r>
                    <w:rPr>
                      <w:color w:val="000000" w:themeColor="text1"/>
                    </w:rPr>
                    <w:t>(COD)</w:t>
                  </w:r>
                </w:p>
              </w:tc>
              <w:tc>
                <w:tcPr>
                  <w:tcW w:w="1559" w:type="dxa"/>
                  <w:vAlign w:val="center"/>
                </w:tcPr>
                <w:p w:rsidR="00964D84" w:rsidRDefault="00C040BA">
                  <w:pPr>
                    <w:jc w:val="center"/>
                    <w:rPr>
                      <w:color w:val="000000" w:themeColor="text1"/>
                    </w:rPr>
                  </w:pPr>
                  <w:r>
                    <w:rPr>
                      <w:rFonts w:hint="eastAsia"/>
                      <w:color w:val="000000" w:themeColor="text1"/>
                    </w:rPr>
                    <w:t>100</w:t>
                  </w:r>
                </w:p>
              </w:tc>
              <w:tc>
                <w:tcPr>
                  <w:tcW w:w="1928" w:type="dxa"/>
                  <w:vAlign w:val="center"/>
                </w:tcPr>
                <w:p w:rsidR="00964D84" w:rsidRDefault="00C040BA">
                  <w:pPr>
                    <w:jc w:val="center"/>
                    <w:rPr>
                      <w:color w:val="000000" w:themeColor="text1"/>
                    </w:rPr>
                  </w:pPr>
                  <w:r>
                    <w:rPr>
                      <w:rFonts w:hint="eastAsia"/>
                      <w:color w:val="000000" w:themeColor="text1"/>
                    </w:rPr>
                    <w:t>500</w:t>
                  </w:r>
                </w:p>
              </w:tc>
            </w:tr>
            <w:tr w:rsidR="00964D84">
              <w:trPr>
                <w:trHeight w:val="313"/>
                <w:jc w:val="center"/>
              </w:trPr>
              <w:tc>
                <w:tcPr>
                  <w:tcW w:w="900" w:type="dxa"/>
                  <w:vAlign w:val="center"/>
                </w:tcPr>
                <w:p w:rsidR="00964D84" w:rsidRDefault="00C040BA">
                  <w:pPr>
                    <w:jc w:val="center"/>
                    <w:rPr>
                      <w:color w:val="000000" w:themeColor="text1"/>
                    </w:rPr>
                  </w:pPr>
                  <w:r>
                    <w:rPr>
                      <w:rFonts w:hint="eastAsia"/>
                      <w:color w:val="000000" w:themeColor="text1"/>
                    </w:rPr>
                    <w:t>5</w:t>
                  </w:r>
                </w:p>
              </w:tc>
              <w:tc>
                <w:tcPr>
                  <w:tcW w:w="2981" w:type="dxa"/>
                  <w:vAlign w:val="center"/>
                </w:tcPr>
                <w:p w:rsidR="00964D84" w:rsidRDefault="00C040BA">
                  <w:pPr>
                    <w:jc w:val="center"/>
                    <w:rPr>
                      <w:color w:val="000000" w:themeColor="text1"/>
                    </w:rPr>
                  </w:pPr>
                  <w:r>
                    <w:rPr>
                      <w:rFonts w:hAnsi="宋体"/>
                      <w:color w:val="000000" w:themeColor="text1"/>
                    </w:rPr>
                    <w:t>石油类</w:t>
                  </w:r>
                </w:p>
              </w:tc>
              <w:tc>
                <w:tcPr>
                  <w:tcW w:w="1559" w:type="dxa"/>
                  <w:vAlign w:val="center"/>
                </w:tcPr>
                <w:p w:rsidR="00964D84" w:rsidRDefault="00C040BA">
                  <w:pPr>
                    <w:jc w:val="center"/>
                    <w:rPr>
                      <w:color w:val="000000" w:themeColor="text1"/>
                    </w:rPr>
                  </w:pPr>
                  <w:r>
                    <w:rPr>
                      <w:rFonts w:hint="eastAsia"/>
                      <w:color w:val="000000" w:themeColor="text1"/>
                    </w:rPr>
                    <w:t>5</w:t>
                  </w:r>
                </w:p>
              </w:tc>
              <w:tc>
                <w:tcPr>
                  <w:tcW w:w="1928" w:type="dxa"/>
                  <w:vAlign w:val="center"/>
                </w:tcPr>
                <w:p w:rsidR="00964D84" w:rsidRDefault="00C040BA">
                  <w:pPr>
                    <w:jc w:val="center"/>
                    <w:rPr>
                      <w:color w:val="000000" w:themeColor="text1"/>
                    </w:rPr>
                  </w:pPr>
                  <w:r>
                    <w:rPr>
                      <w:rFonts w:hint="eastAsia"/>
                      <w:color w:val="000000" w:themeColor="text1"/>
                    </w:rPr>
                    <w:t>20</w:t>
                  </w:r>
                </w:p>
              </w:tc>
            </w:tr>
            <w:tr w:rsidR="00964D84">
              <w:trPr>
                <w:trHeight w:val="313"/>
                <w:jc w:val="center"/>
              </w:trPr>
              <w:tc>
                <w:tcPr>
                  <w:tcW w:w="900" w:type="dxa"/>
                  <w:vAlign w:val="center"/>
                </w:tcPr>
                <w:p w:rsidR="00964D84" w:rsidRDefault="00C040BA">
                  <w:pPr>
                    <w:jc w:val="center"/>
                    <w:rPr>
                      <w:rFonts w:hAnsi="宋体"/>
                      <w:color w:val="000000" w:themeColor="text1"/>
                    </w:rPr>
                  </w:pPr>
                  <w:r>
                    <w:rPr>
                      <w:rFonts w:hAnsi="宋体" w:hint="eastAsia"/>
                      <w:color w:val="000000" w:themeColor="text1"/>
                    </w:rPr>
                    <w:lastRenderedPageBreak/>
                    <w:t>6</w:t>
                  </w:r>
                </w:p>
              </w:tc>
              <w:tc>
                <w:tcPr>
                  <w:tcW w:w="2981" w:type="dxa"/>
                  <w:vAlign w:val="center"/>
                </w:tcPr>
                <w:p w:rsidR="00964D84" w:rsidRDefault="00C040BA">
                  <w:pPr>
                    <w:jc w:val="center"/>
                    <w:rPr>
                      <w:rFonts w:hAnsi="宋体"/>
                      <w:color w:val="000000" w:themeColor="text1"/>
                    </w:rPr>
                  </w:pPr>
                  <w:r>
                    <w:rPr>
                      <w:rFonts w:hAnsi="宋体" w:hint="eastAsia"/>
                      <w:color w:val="000000" w:themeColor="text1"/>
                    </w:rPr>
                    <w:t>动植物油</w:t>
                  </w:r>
                </w:p>
              </w:tc>
              <w:tc>
                <w:tcPr>
                  <w:tcW w:w="1559" w:type="dxa"/>
                  <w:vAlign w:val="center"/>
                </w:tcPr>
                <w:p w:rsidR="00964D84" w:rsidRDefault="00C040BA">
                  <w:pPr>
                    <w:jc w:val="center"/>
                    <w:rPr>
                      <w:color w:val="000000" w:themeColor="text1"/>
                    </w:rPr>
                  </w:pPr>
                  <w:r>
                    <w:rPr>
                      <w:rFonts w:hint="eastAsia"/>
                      <w:color w:val="000000" w:themeColor="text1"/>
                    </w:rPr>
                    <w:t>10</w:t>
                  </w:r>
                </w:p>
              </w:tc>
              <w:tc>
                <w:tcPr>
                  <w:tcW w:w="1928" w:type="dxa"/>
                  <w:vAlign w:val="center"/>
                </w:tcPr>
                <w:p w:rsidR="00964D84" w:rsidRDefault="00C040BA">
                  <w:pPr>
                    <w:jc w:val="center"/>
                    <w:rPr>
                      <w:color w:val="000000" w:themeColor="text1"/>
                    </w:rPr>
                  </w:pPr>
                  <w:r>
                    <w:rPr>
                      <w:rFonts w:hint="eastAsia"/>
                      <w:color w:val="000000" w:themeColor="text1"/>
                    </w:rPr>
                    <w:t>100</w:t>
                  </w:r>
                </w:p>
              </w:tc>
            </w:tr>
            <w:tr w:rsidR="00964D84">
              <w:trPr>
                <w:trHeight w:val="313"/>
                <w:jc w:val="center"/>
              </w:trPr>
              <w:tc>
                <w:tcPr>
                  <w:tcW w:w="900" w:type="dxa"/>
                  <w:vAlign w:val="center"/>
                </w:tcPr>
                <w:p w:rsidR="00964D84" w:rsidRDefault="00C040BA">
                  <w:pPr>
                    <w:jc w:val="center"/>
                    <w:rPr>
                      <w:rFonts w:hAnsi="宋体"/>
                      <w:color w:val="000000" w:themeColor="text1"/>
                    </w:rPr>
                  </w:pPr>
                  <w:r>
                    <w:rPr>
                      <w:rFonts w:hAnsi="宋体" w:hint="eastAsia"/>
                      <w:color w:val="000000" w:themeColor="text1"/>
                    </w:rPr>
                    <w:t>7</w:t>
                  </w:r>
                </w:p>
              </w:tc>
              <w:tc>
                <w:tcPr>
                  <w:tcW w:w="2981" w:type="dxa"/>
                  <w:vAlign w:val="center"/>
                </w:tcPr>
                <w:p w:rsidR="00964D84" w:rsidRDefault="00C040BA">
                  <w:pPr>
                    <w:jc w:val="center"/>
                    <w:rPr>
                      <w:rFonts w:hAnsi="宋体"/>
                      <w:color w:val="000000" w:themeColor="text1"/>
                    </w:rPr>
                  </w:pPr>
                  <w:r>
                    <w:rPr>
                      <w:rFonts w:hAnsi="宋体" w:hint="eastAsia"/>
                      <w:color w:val="000000" w:themeColor="text1"/>
                    </w:rPr>
                    <w:t>氨氮</w:t>
                  </w:r>
                </w:p>
              </w:tc>
              <w:tc>
                <w:tcPr>
                  <w:tcW w:w="1559" w:type="dxa"/>
                  <w:vAlign w:val="center"/>
                </w:tcPr>
                <w:p w:rsidR="00964D84" w:rsidRDefault="00C040BA">
                  <w:pPr>
                    <w:jc w:val="center"/>
                    <w:rPr>
                      <w:color w:val="000000" w:themeColor="text1"/>
                    </w:rPr>
                  </w:pPr>
                  <w:r>
                    <w:rPr>
                      <w:rFonts w:hint="eastAsia"/>
                      <w:color w:val="000000" w:themeColor="text1"/>
                    </w:rPr>
                    <w:t>15</w:t>
                  </w:r>
                </w:p>
              </w:tc>
              <w:tc>
                <w:tcPr>
                  <w:tcW w:w="1928" w:type="dxa"/>
                  <w:vAlign w:val="center"/>
                </w:tcPr>
                <w:p w:rsidR="00964D84" w:rsidRDefault="00C040BA">
                  <w:pPr>
                    <w:jc w:val="center"/>
                    <w:rPr>
                      <w:color w:val="000000" w:themeColor="text1"/>
                    </w:rPr>
                  </w:pPr>
                  <w:r>
                    <w:rPr>
                      <w:rFonts w:hint="eastAsia"/>
                      <w:color w:val="000000" w:themeColor="text1"/>
                    </w:rPr>
                    <w:t>45</w:t>
                  </w:r>
                </w:p>
              </w:tc>
            </w:tr>
          </w:tbl>
          <w:p w:rsidR="00964D84" w:rsidRDefault="00C040BA">
            <w:pPr>
              <w:spacing w:line="360" w:lineRule="auto"/>
              <w:ind w:firstLineChars="196" w:firstLine="472"/>
              <w:rPr>
                <w:b/>
                <w:color w:val="000000" w:themeColor="text1"/>
                <w:sz w:val="24"/>
              </w:rPr>
            </w:pPr>
            <w:r>
              <w:rPr>
                <w:b/>
                <w:color w:val="000000" w:themeColor="text1"/>
                <w:sz w:val="24"/>
              </w:rPr>
              <w:t>3</w:t>
            </w:r>
            <w:r>
              <w:rPr>
                <w:b/>
                <w:color w:val="000000" w:themeColor="text1"/>
                <w:sz w:val="24"/>
              </w:rPr>
              <w:t>、噪声</w:t>
            </w:r>
            <w:r>
              <w:rPr>
                <w:rFonts w:hint="eastAsia"/>
                <w:b/>
                <w:color w:val="000000" w:themeColor="text1"/>
                <w:sz w:val="24"/>
              </w:rPr>
              <w:t>排放</w:t>
            </w:r>
            <w:r>
              <w:rPr>
                <w:b/>
                <w:color w:val="000000" w:themeColor="text1"/>
                <w:sz w:val="24"/>
              </w:rPr>
              <w:t>标准</w:t>
            </w:r>
          </w:p>
          <w:p w:rsidR="00964D84" w:rsidRDefault="00C040BA">
            <w:pPr>
              <w:spacing w:line="440" w:lineRule="exact"/>
              <w:ind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）施工期噪声执行《建筑施工场界环境噪声排放标准》（</w:t>
            </w:r>
            <w:r>
              <w:rPr>
                <w:color w:val="000000" w:themeColor="text1"/>
                <w:sz w:val="24"/>
              </w:rPr>
              <w:t>GB12523-2011</w:t>
            </w:r>
            <w:r>
              <w:rPr>
                <w:color w:val="000000" w:themeColor="text1"/>
                <w:sz w:val="24"/>
              </w:rPr>
              <w:t>），具体见表</w:t>
            </w:r>
            <w:r>
              <w:rPr>
                <w:color w:val="000000" w:themeColor="text1"/>
                <w:sz w:val="24"/>
              </w:rPr>
              <w:t>4-</w:t>
            </w:r>
            <w:r>
              <w:rPr>
                <w:rFonts w:hint="eastAsia"/>
                <w:color w:val="000000" w:themeColor="text1"/>
                <w:sz w:val="24"/>
              </w:rPr>
              <w:t>9</w:t>
            </w:r>
            <w:r>
              <w:rPr>
                <w:color w:val="000000" w:themeColor="text1"/>
                <w:sz w:val="24"/>
              </w:rPr>
              <w:t>。</w:t>
            </w:r>
          </w:p>
          <w:tbl>
            <w:tblPr>
              <w:tblW w:w="7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14"/>
              <w:gridCol w:w="3827"/>
            </w:tblGrid>
            <w:tr w:rsidR="00964D84">
              <w:trPr>
                <w:trHeight w:val="164"/>
                <w:jc w:val="center"/>
              </w:trPr>
              <w:tc>
                <w:tcPr>
                  <w:tcW w:w="7841" w:type="dxa"/>
                  <w:gridSpan w:val="2"/>
                  <w:tcBorders>
                    <w:top w:val="nil"/>
                    <w:left w:val="nil"/>
                    <w:bottom w:val="single" w:sz="4" w:space="0" w:color="000000"/>
                    <w:right w:val="nil"/>
                  </w:tcBorders>
                  <w:vAlign w:val="center"/>
                </w:tcPr>
                <w:p w:rsidR="00964D84" w:rsidRDefault="00C040BA">
                  <w:pPr>
                    <w:jc w:val="center"/>
                    <w:rPr>
                      <w:b/>
                      <w:color w:val="000000" w:themeColor="text1"/>
                      <w:szCs w:val="21"/>
                    </w:rPr>
                  </w:pPr>
                  <w:r>
                    <w:rPr>
                      <w:b/>
                      <w:color w:val="000000" w:themeColor="text1"/>
                      <w:szCs w:val="21"/>
                    </w:rPr>
                    <w:t>表</w:t>
                  </w:r>
                  <w:r>
                    <w:rPr>
                      <w:b/>
                      <w:color w:val="000000" w:themeColor="text1"/>
                      <w:szCs w:val="21"/>
                    </w:rPr>
                    <w:t>4-</w:t>
                  </w:r>
                  <w:r>
                    <w:rPr>
                      <w:rFonts w:hint="eastAsia"/>
                      <w:b/>
                      <w:color w:val="000000" w:themeColor="text1"/>
                      <w:szCs w:val="21"/>
                    </w:rPr>
                    <w:t xml:space="preserve">9 </w:t>
                  </w:r>
                  <w:r>
                    <w:rPr>
                      <w:b/>
                      <w:color w:val="000000" w:themeColor="text1"/>
                      <w:szCs w:val="21"/>
                    </w:rPr>
                    <w:t>《建筑施工场界环境噪声排放标准》（</w:t>
                  </w:r>
                  <w:r>
                    <w:rPr>
                      <w:b/>
                      <w:color w:val="000000" w:themeColor="text1"/>
                      <w:szCs w:val="21"/>
                    </w:rPr>
                    <w:t>GB12523-2011</w:t>
                  </w:r>
                  <w:r>
                    <w:rPr>
                      <w:b/>
                      <w:color w:val="000000" w:themeColor="text1"/>
                      <w:szCs w:val="21"/>
                    </w:rPr>
                    <w:t>）</w:t>
                  </w:r>
                  <w:r>
                    <w:rPr>
                      <w:b/>
                      <w:color w:val="000000" w:themeColor="text1"/>
                      <w:szCs w:val="21"/>
                    </w:rPr>
                    <w:t xml:space="preserve"> </w:t>
                  </w:r>
                  <w:r>
                    <w:rPr>
                      <w:b/>
                      <w:color w:val="000000" w:themeColor="text1"/>
                      <w:szCs w:val="21"/>
                    </w:rPr>
                    <w:t>单位：</w:t>
                  </w:r>
                  <w:r>
                    <w:rPr>
                      <w:b/>
                      <w:snapToGrid w:val="0"/>
                      <w:color w:val="000000" w:themeColor="text1"/>
                      <w:szCs w:val="21"/>
                    </w:rPr>
                    <w:t>dB</w:t>
                  </w:r>
                  <w:r>
                    <w:rPr>
                      <w:b/>
                      <w:snapToGrid w:val="0"/>
                      <w:color w:val="000000" w:themeColor="text1"/>
                      <w:szCs w:val="21"/>
                    </w:rPr>
                    <w:t>（</w:t>
                  </w:r>
                  <w:r>
                    <w:rPr>
                      <w:b/>
                      <w:snapToGrid w:val="0"/>
                      <w:color w:val="000000" w:themeColor="text1"/>
                      <w:szCs w:val="21"/>
                    </w:rPr>
                    <w:t>A</w:t>
                  </w:r>
                  <w:r>
                    <w:rPr>
                      <w:b/>
                      <w:snapToGrid w:val="0"/>
                      <w:color w:val="000000" w:themeColor="text1"/>
                      <w:szCs w:val="21"/>
                    </w:rPr>
                    <w:t>）</w:t>
                  </w:r>
                </w:p>
              </w:tc>
            </w:tr>
            <w:tr w:rsidR="00964D84">
              <w:trPr>
                <w:trHeight w:val="306"/>
                <w:jc w:val="center"/>
              </w:trPr>
              <w:tc>
                <w:tcPr>
                  <w:tcW w:w="4014" w:type="dxa"/>
                  <w:tcBorders>
                    <w:top w:val="single" w:sz="4" w:space="0" w:color="000000"/>
                    <w:left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昼间</w:t>
                  </w:r>
                </w:p>
              </w:tc>
              <w:tc>
                <w:tcPr>
                  <w:tcW w:w="3827" w:type="dxa"/>
                  <w:tcBorders>
                    <w:top w:val="single" w:sz="4" w:space="0" w:color="000000"/>
                    <w:left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夜间</w:t>
                  </w:r>
                </w:p>
              </w:tc>
            </w:tr>
            <w:tr w:rsidR="00964D84">
              <w:trPr>
                <w:trHeight w:val="311"/>
                <w:jc w:val="center"/>
              </w:trPr>
              <w:tc>
                <w:tcPr>
                  <w:tcW w:w="4014" w:type="dxa"/>
                  <w:tcBorders>
                    <w:top w:val="single" w:sz="4" w:space="0" w:color="000000"/>
                    <w:left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70</w:t>
                  </w:r>
                </w:p>
              </w:tc>
              <w:tc>
                <w:tcPr>
                  <w:tcW w:w="3827" w:type="dxa"/>
                  <w:tcBorders>
                    <w:top w:val="single" w:sz="4" w:space="0" w:color="000000"/>
                    <w:left w:val="single" w:sz="4" w:space="0" w:color="000000"/>
                    <w:right w:val="single" w:sz="4" w:space="0" w:color="000000"/>
                  </w:tcBorders>
                  <w:vAlign w:val="center"/>
                </w:tcPr>
                <w:p w:rsidR="00964D84" w:rsidRDefault="00C040BA">
                  <w:pPr>
                    <w:snapToGrid w:val="0"/>
                    <w:jc w:val="center"/>
                    <w:rPr>
                      <w:color w:val="000000" w:themeColor="text1"/>
                      <w:szCs w:val="21"/>
                    </w:rPr>
                  </w:pPr>
                  <w:r>
                    <w:rPr>
                      <w:color w:val="000000" w:themeColor="text1"/>
                      <w:szCs w:val="21"/>
                    </w:rPr>
                    <w:t>55</w:t>
                  </w:r>
                </w:p>
              </w:tc>
            </w:tr>
          </w:tbl>
          <w:p w:rsidR="00964D84" w:rsidRDefault="00C040BA">
            <w:pPr>
              <w:spacing w:line="440" w:lineRule="exact"/>
              <w:ind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）项目运营期环境噪声执行《工业企业厂界环境噪声排放标准》（</w:t>
            </w:r>
            <w:r>
              <w:rPr>
                <w:color w:val="000000" w:themeColor="text1"/>
                <w:sz w:val="24"/>
              </w:rPr>
              <w:t>GB12348-2008</w:t>
            </w:r>
            <w:r>
              <w:rPr>
                <w:color w:val="000000" w:themeColor="text1"/>
                <w:sz w:val="24"/>
              </w:rPr>
              <w:t>）中的</w:t>
            </w:r>
            <w:r>
              <w:rPr>
                <w:rFonts w:hint="eastAsia"/>
                <w:color w:val="000000" w:themeColor="text1"/>
                <w:sz w:val="24"/>
              </w:rPr>
              <w:t>2</w:t>
            </w:r>
            <w:r>
              <w:rPr>
                <w:rFonts w:hint="eastAsia"/>
                <w:color w:val="000000" w:themeColor="text1"/>
                <w:sz w:val="24"/>
              </w:rPr>
              <w:t>类</w:t>
            </w:r>
            <w:r>
              <w:rPr>
                <w:color w:val="000000" w:themeColor="text1"/>
                <w:sz w:val="24"/>
              </w:rPr>
              <w:t>和</w:t>
            </w:r>
            <w:r>
              <w:rPr>
                <w:color w:val="000000" w:themeColor="text1"/>
                <w:sz w:val="24"/>
              </w:rPr>
              <w:t>4</w:t>
            </w:r>
            <w:r>
              <w:rPr>
                <w:color w:val="000000" w:themeColor="text1"/>
                <w:sz w:val="24"/>
              </w:rPr>
              <w:t>类标准值，见表</w:t>
            </w:r>
            <w:r>
              <w:rPr>
                <w:color w:val="000000" w:themeColor="text1"/>
                <w:sz w:val="24"/>
              </w:rPr>
              <w:t>4-</w:t>
            </w:r>
            <w:r>
              <w:rPr>
                <w:rFonts w:hint="eastAsia"/>
                <w:color w:val="000000" w:themeColor="text1"/>
                <w:sz w:val="24"/>
              </w:rPr>
              <w:t>10</w:t>
            </w:r>
            <w:r>
              <w:rPr>
                <w:color w:val="000000" w:themeColor="text1"/>
                <w:sz w:val="24"/>
              </w:rPr>
              <w:t>。</w:t>
            </w:r>
          </w:p>
          <w:tbl>
            <w:tblPr>
              <w:tblW w:w="781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tblPr>
            <w:tblGrid>
              <w:gridCol w:w="2875"/>
              <w:gridCol w:w="2790"/>
              <w:gridCol w:w="2152"/>
            </w:tblGrid>
            <w:tr w:rsidR="00964D84">
              <w:trPr>
                <w:cantSplit/>
                <w:trHeight w:val="80"/>
                <w:jc w:val="center"/>
              </w:trPr>
              <w:tc>
                <w:tcPr>
                  <w:tcW w:w="7817" w:type="dxa"/>
                  <w:gridSpan w:val="3"/>
                  <w:tcBorders>
                    <w:top w:val="nil"/>
                    <w:left w:val="nil"/>
                    <w:bottom w:val="single" w:sz="4" w:space="0" w:color="000000"/>
                    <w:right w:val="nil"/>
                  </w:tcBorders>
                  <w:vAlign w:val="center"/>
                </w:tcPr>
                <w:p w:rsidR="00964D84" w:rsidRDefault="00C040BA">
                  <w:pPr>
                    <w:spacing w:line="360" w:lineRule="auto"/>
                    <w:jc w:val="center"/>
                    <w:rPr>
                      <w:b/>
                      <w:color w:val="000000" w:themeColor="text1"/>
                      <w:szCs w:val="21"/>
                    </w:rPr>
                  </w:pPr>
                  <w:r>
                    <w:rPr>
                      <w:b/>
                      <w:color w:val="000000" w:themeColor="text1"/>
                      <w:szCs w:val="21"/>
                    </w:rPr>
                    <w:t>表</w:t>
                  </w:r>
                  <w:r>
                    <w:rPr>
                      <w:b/>
                      <w:color w:val="000000" w:themeColor="text1"/>
                      <w:szCs w:val="21"/>
                    </w:rPr>
                    <w:t>4-1</w:t>
                  </w:r>
                  <w:r>
                    <w:rPr>
                      <w:rFonts w:hint="eastAsia"/>
                      <w:b/>
                      <w:color w:val="000000" w:themeColor="text1"/>
                      <w:szCs w:val="21"/>
                    </w:rPr>
                    <w:t xml:space="preserve">0 </w:t>
                  </w:r>
                  <w:r>
                    <w:rPr>
                      <w:b/>
                      <w:color w:val="000000" w:themeColor="text1"/>
                      <w:szCs w:val="21"/>
                    </w:rPr>
                    <w:t>《工业企业厂界环境噪声排放标准》（</w:t>
                  </w:r>
                  <w:r>
                    <w:rPr>
                      <w:b/>
                      <w:color w:val="000000" w:themeColor="text1"/>
                      <w:szCs w:val="21"/>
                    </w:rPr>
                    <w:t>GB12348-2008</w:t>
                  </w:r>
                  <w:r>
                    <w:rPr>
                      <w:b/>
                      <w:color w:val="000000" w:themeColor="text1"/>
                      <w:szCs w:val="21"/>
                    </w:rPr>
                    <w:t>）</w:t>
                  </w:r>
                  <w:r>
                    <w:rPr>
                      <w:b/>
                      <w:color w:val="000000" w:themeColor="text1"/>
                      <w:szCs w:val="21"/>
                    </w:rPr>
                    <w:t xml:space="preserve"> </w:t>
                  </w:r>
                  <w:r>
                    <w:rPr>
                      <w:b/>
                      <w:color w:val="000000" w:themeColor="text1"/>
                      <w:szCs w:val="21"/>
                    </w:rPr>
                    <w:t>单位：</w:t>
                  </w:r>
                  <w:r>
                    <w:rPr>
                      <w:b/>
                      <w:color w:val="000000" w:themeColor="text1"/>
                      <w:szCs w:val="21"/>
                    </w:rPr>
                    <w:t>dB</w:t>
                  </w:r>
                  <w:r>
                    <w:rPr>
                      <w:b/>
                      <w:color w:val="000000" w:themeColor="text1"/>
                      <w:szCs w:val="21"/>
                    </w:rPr>
                    <w:t>（</w:t>
                  </w:r>
                  <w:r>
                    <w:rPr>
                      <w:b/>
                      <w:color w:val="000000" w:themeColor="text1"/>
                      <w:szCs w:val="21"/>
                    </w:rPr>
                    <w:t>A</w:t>
                  </w:r>
                  <w:r>
                    <w:rPr>
                      <w:b/>
                      <w:color w:val="000000" w:themeColor="text1"/>
                      <w:szCs w:val="21"/>
                    </w:rPr>
                    <w:t>）</w:t>
                  </w:r>
                </w:p>
              </w:tc>
            </w:tr>
            <w:tr w:rsidR="00964D84">
              <w:trPr>
                <w:cantSplit/>
                <w:trHeight w:val="227"/>
                <w:jc w:val="center"/>
              </w:trPr>
              <w:tc>
                <w:tcPr>
                  <w:tcW w:w="2875" w:type="dxa"/>
                  <w:vMerge w:val="restart"/>
                  <w:tcBorders>
                    <w:top w:val="single" w:sz="4" w:space="0" w:color="000000"/>
                  </w:tcBorders>
                  <w:vAlign w:val="center"/>
                </w:tcPr>
                <w:p w:rsidR="00964D84" w:rsidRDefault="00C040BA">
                  <w:pPr>
                    <w:textAlignment w:val="baseline"/>
                    <w:rPr>
                      <w:snapToGrid w:val="0"/>
                      <w:color w:val="000000" w:themeColor="text1"/>
                      <w:szCs w:val="21"/>
                    </w:rPr>
                  </w:pPr>
                  <w:r>
                    <w:rPr>
                      <w:rFonts w:hint="eastAsia"/>
                      <w:snapToGrid w:val="0"/>
                      <w:color w:val="000000" w:themeColor="text1"/>
                      <w:szCs w:val="21"/>
                    </w:rPr>
                    <w:t>厂界</w:t>
                  </w:r>
                  <w:r>
                    <w:rPr>
                      <w:snapToGrid w:val="0"/>
                      <w:color w:val="000000" w:themeColor="text1"/>
                      <w:szCs w:val="21"/>
                    </w:rPr>
                    <w:t>外声环境功能区类别</w:t>
                  </w:r>
                </w:p>
              </w:tc>
              <w:tc>
                <w:tcPr>
                  <w:tcW w:w="4942" w:type="dxa"/>
                  <w:gridSpan w:val="2"/>
                  <w:tcBorders>
                    <w:top w:val="single" w:sz="4" w:space="0" w:color="000000"/>
                  </w:tcBorders>
                  <w:vAlign w:val="center"/>
                </w:tcPr>
                <w:p w:rsidR="00964D84" w:rsidRDefault="00C040BA">
                  <w:pPr>
                    <w:jc w:val="center"/>
                    <w:textAlignment w:val="baseline"/>
                    <w:rPr>
                      <w:snapToGrid w:val="0"/>
                      <w:color w:val="000000" w:themeColor="text1"/>
                      <w:szCs w:val="21"/>
                    </w:rPr>
                  </w:pPr>
                  <w:r>
                    <w:rPr>
                      <w:snapToGrid w:val="0"/>
                      <w:color w:val="000000" w:themeColor="text1"/>
                      <w:szCs w:val="21"/>
                    </w:rPr>
                    <w:t>时段</w:t>
                  </w:r>
                </w:p>
              </w:tc>
            </w:tr>
            <w:tr w:rsidR="00964D84">
              <w:trPr>
                <w:cantSplit/>
                <w:trHeight w:val="188"/>
                <w:jc w:val="center"/>
              </w:trPr>
              <w:tc>
                <w:tcPr>
                  <w:tcW w:w="2875" w:type="dxa"/>
                  <w:vMerge/>
                  <w:vAlign w:val="center"/>
                </w:tcPr>
                <w:p w:rsidR="00964D84" w:rsidRDefault="00964D84">
                  <w:pPr>
                    <w:jc w:val="center"/>
                    <w:textAlignment w:val="baseline"/>
                    <w:rPr>
                      <w:snapToGrid w:val="0"/>
                      <w:color w:val="000000" w:themeColor="text1"/>
                      <w:szCs w:val="21"/>
                    </w:rPr>
                  </w:pPr>
                </w:p>
              </w:tc>
              <w:tc>
                <w:tcPr>
                  <w:tcW w:w="2790" w:type="dxa"/>
                  <w:vAlign w:val="center"/>
                </w:tcPr>
                <w:p w:rsidR="00964D84" w:rsidRDefault="00C040BA">
                  <w:pPr>
                    <w:jc w:val="center"/>
                    <w:textAlignment w:val="baseline"/>
                    <w:rPr>
                      <w:snapToGrid w:val="0"/>
                      <w:color w:val="000000" w:themeColor="text1"/>
                      <w:szCs w:val="21"/>
                    </w:rPr>
                  </w:pPr>
                  <w:r>
                    <w:rPr>
                      <w:snapToGrid w:val="0"/>
                      <w:color w:val="000000" w:themeColor="text1"/>
                      <w:szCs w:val="21"/>
                    </w:rPr>
                    <w:t>昼间</w:t>
                  </w:r>
                </w:p>
              </w:tc>
              <w:tc>
                <w:tcPr>
                  <w:tcW w:w="2152" w:type="dxa"/>
                  <w:vAlign w:val="center"/>
                </w:tcPr>
                <w:p w:rsidR="00964D84" w:rsidRDefault="00C040BA">
                  <w:pPr>
                    <w:jc w:val="center"/>
                    <w:textAlignment w:val="baseline"/>
                    <w:rPr>
                      <w:snapToGrid w:val="0"/>
                      <w:color w:val="000000" w:themeColor="text1"/>
                      <w:szCs w:val="21"/>
                    </w:rPr>
                  </w:pPr>
                  <w:r>
                    <w:rPr>
                      <w:snapToGrid w:val="0"/>
                      <w:color w:val="000000" w:themeColor="text1"/>
                      <w:szCs w:val="21"/>
                    </w:rPr>
                    <w:t>夜间</w:t>
                  </w:r>
                </w:p>
              </w:tc>
            </w:tr>
            <w:tr w:rsidR="00964D84">
              <w:trPr>
                <w:cantSplit/>
                <w:trHeight w:val="227"/>
                <w:jc w:val="center"/>
              </w:trPr>
              <w:tc>
                <w:tcPr>
                  <w:tcW w:w="2875" w:type="dxa"/>
                  <w:vAlign w:val="center"/>
                </w:tcPr>
                <w:p w:rsidR="00964D84" w:rsidRDefault="00C040BA">
                  <w:pPr>
                    <w:jc w:val="center"/>
                    <w:textAlignment w:val="baseline"/>
                    <w:rPr>
                      <w:snapToGrid w:val="0"/>
                      <w:color w:val="000000" w:themeColor="text1"/>
                      <w:szCs w:val="21"/>
                    </w:rPr>
                  </w:pPr>
                  <w:r>
                    <w:rPr>
                      <w:rFonts w:hint="eastAsia"/>
                      <w:snapToGrid w:val="0"/>
                      <w:color w:val="000000" w:themeColor="text1"/>
                      <w:szCs w:val="21"/>
                    </w:rPr>
                    <w:t>2</w:t>
                  </w:r>
                  <w:r>
                    <w:rPr>
                      <w:rFonts w:hint="eastAsia"/>
                      <w:snapToGrid w:val="0"/>
                      <w:color w:val="000000" w:themeColor="text1"/>
                      <w:szCs w:val="21"/>
                    </w:rPr>
                    <w:t>类</w:t>
                  </w:r>
                </w:p>
              </w:tc>
              <w:tc>
                <w:tcPr>
                  <w:tcW w:w="2790" w:type="dxa"/>
                  <w:vAlign w:val="center"/>
                </w:tcPr>
                <w:p w:rsidR="00964D84" w:rsidRDefault="00C040BA">
                  <w:pPr>
                    <w:jc w:val="center"/>
                    <w:textAlignment w:val="baseline"/>
                    <w:rPr>
                      <w:snapToGrid w:val="0"/>
                      <w:color w:val="000000" w:themeColor="text1"/>
                      <w:szCs w:val="21"/>
                    </w:rPr>
                  </w:pPr>
                  <w:r>
                    <w:rPr>
                      <w:rFonts w:hint="eastAsia"/>
                      <w:snapToGrid w:val="0"/>
                      <w:color w:val="000000" w:themeColor="text1"/>
                      <w:szCs w:val="21"/>
                    </w:rPr>
                    <w:t>60</w:t>
                  </w:r>
                </w:p>
              </w:tc>
              <w:tc>
                <w:tcPr>
                  <w:tcW w:w="2152" w:type="dxa"/>
                  <w:vAlign w:val="center"/>
                </w:tcPr>
                <w:p w:rsidR="00964D84" w:rsidRDefault="00C040BA">
                  <w:pPr>
                    <w:jc w:val="center"/>
                    <w:textAlignment w:val="baseline"/>
                    <w:rPr>
                      <w:snapToGrid w:val="0"/>
                      <w:color w:val="000000" w:themeColor="text1"/>
                      <w:szCs w:val="21"/>
                    </w:rPr>
                  </w:pPr>
                  <w:r>
                    <w:rPr>
                      <w:rFonts w:hint="eastAsia"/>
                      <w:snapToGrid w:val="0"/>
                      <w:color w:val="000000" w:themeColor="text1"/>
                      <w:szCs w:val="21"/>
                    </w:rPr>
                    <w:t>50</w:t>
                  </w:r>
                </w:p>
              </w:tc>
            </w:tr>
            <w:tr w:rsidR="00964D84">
              <w:trPr>
                <w:cantSplit/>
                <w:trHeight w:val="227"/>
                <w:jc w:val="center"/>
              </w:trPr>
              <w:tc>
                <w:tcPr>
                  <w:tcW w:w="2875" w:type="dxa"/>
                  <w:vAlign w:val="center"/>
                </w:tcPr>
                <w:p w:rsidR="00964D84" w:rsidRDefault="00C040BA">
                  <w:pPr>
                    <w:jc w:val="center"/>
                    <w:textAlignment w:val="baseline"/>
                    <w:rPr>
                      <w:snapToGrid w:val="0"/>
                      <w:color w:val="000000" w:themeColor="text1"/>
                      <w:szCs w:val="21"/>
                    </w:rPr>
                  </w:pPr>
                  <w:r>
                    <w:rPr>
                      <w:snapToGrid w:val="0"/>
                      <w:color w:val="000000" w:themeColor="text1"/>
                      <w:szCs w:val="21"/>
                    </w:rPr>
                    <w:t>4</w:t>
                  </w:r>
                  <w:r>
                    <w:rPr>
                      <w:snapToGrid w:val="0"/>
                      <w:color w:val="000000" w:themeColor="text1"/>
                      <w:szCs w:val="21"/>
                    </w:rPr>
                    <w:t>类</w:t>
                  </w:r>
                </w:p>
              </w:tc>
              <w:tc>
                <w:tcPr>
                  <w:tcW w:w="2790" w:type="dxa"/>
                  <w:vAlign w:val="center"/>
                </w:tcPr>
                <w:p w:rsidR="00964D84" w:rsidRDefault="00C040BA">
                  <w:pPr>
                    <w:jc w:val="center"/>
                    <w:textAlignment w:val="baseline"/>
                    <w:rPr>
                      <w:color w:val="000000" w:themeColor="text1"/>
                      <w:spacing w:val="-4"/>
                      <w:szCs w:val="21"/>
                    </w:rPr>
                  </w:pPr>
                  <w:r>
                    <w:rPr>
                      <w:color w:val="000000" w:themeColor="text1"/>
                      <w:spacing w:val="-4"/>
                      <w:szCs w:val="21"/>
                    </w:rPr>
                    <w:t>70</w:t>
                  </w:r>
                </w:p>
              </w:tc>
              <w:tc>
                <w:tcPr>
                  <w:tcW w:w="2152" w:type="dxa"/>
                  <w:vAlign w:val="center"/>
                </w:tcPr>
                <w:p w:rsidR="00964D84" w:rsidRDefault="00C040BA">
                  <w:pPr>
                    <w:jc w:val="center"/>
                    <w:textAlignment w:val="baseline"/>
                    <w:rPr>
                      <w:color w:val="000000" w:themeColor="text1"/>
                      <w:spacing w:val="-4"/>
                      <w:szCs w:val="21"/>
                    </w:rPr>
                  </w:pPr>
                  <w:r>
                    <w:rPr>
                      <w:color w:val="000000" w:themeColor="text1"/>
                      <w:spacing w:val="-4"/>
                      <w:szCs w:val="21"/>
                    </w:rPr>
                    <w:t>55</w:t>
                  </w:r>
                </w:p>
              </w:tc>
            </w:tr>
          </w:tbl>
          <w:p w:rsidR="00964D84" w:rsidRDefault="00964D84">
            <w:pPr>
              <w:spacing w:line="440" w:lineRule="exact"/>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tc>
      </w:tr>
      <w:tr w:rsidR="00964D84">
        <w:trPr>
          <w:trHeight w:val="14152"/>
        </w:trPr>
        <w:tc>
          <w:tcPr>
            <w:tcW w:w="760" w:type="dxa"/>
            <w:tcMar>
              <w:top w:w="113" w:type="dxa"/>
              <w:bottom w:w="113" w:type="dxa"/>
            </w:tcMar>
            <w:vAlign w:val="center"/>
          </w:tcPr>
          <w:p w:rsidR="00964D84" w:rsidRDefault="00C040BA">
            <w:pPr>
              <w:jc w:val="center"/>
              <w:rPr>
                <w:b/>
                <w:color w:val="000000" w:themeColor="text1"/>
                <w:sz w:val="24"/>
              </w:rPr>
            </w:pPr>
            <w:r>
              <w:rPr>
                <w:rFonts w:hAnsi="宋体"/>
                <w:b/>
                <w:color w:val="000000" w:themeColor="text1"/>
                <w:sz w:val="24"/>
              </w:rPr>
              <w:lastRenderedPageBreak/>
              <w:t>总</w:t>
            </w:r>
          </w:p>
          <w:p w:rsidR="00964D84" w:rsidRDefault="00C040BA">
            <w:pPr>
              <w:jc w:val="center"/>
              <w:rPr>
                <w:b/>
                <w:color w:val="000000" w:themeColor="text1"/>
                <w:sz w:val="24"/>
              </w:rPr>
            </w:pPr>
            <w:r>
              <w:rPr>
                <w:rFonts w:hAnsi="宋体"/>
                <w:b/>
                <w:color w:val="000000" w:themeColor="text1"/>
                <w:sz w:val="24"/>
              </w:rPr>
              <w:t>量</w:t>
            </w:r>
          </w:p>
          <w:p w:rsidR="00964D84" w:rsidRDefault="00C040BA">
            <w:pPr>
              <w:jc w:val="center"/>
              <w:rPr>
                <w:b/>
                <w:color w:val="000000" w:themeColor="text1"/>
                <w:sz w:val="24"/>
              </w:rPr>
            </w:pPr>
            <w:r>
              <w:rPr>
                <w:rFonts w:hAnsi="宋体"/>
                <w:b/>
                <w:color w:val="000000" w:themeColor="text1"/>
                <w:sz w:val="24"/>
              </w:rPr>
              <w:t>控</w:t>
            </w:r>
          </w:p>
          <w:p w:rsidR="00964D84" w:rsidRDefault="00C040BA">
            <w:pPr>
              <w:jc w:val="center"/>
              <w:rPr>
                <w:b/>
                <w:color w:val="000000" w:themeColor="text1"/>
                <w:sz w:val="24"/>
              </w:rPr>
            </w:pPr>
            <w:r>
              <w:rPr>
                <w:rFonts w:hAnsi="宋体"/>
                <w:b/>
                <w:color w:val="000000" w:themeColor="text1"/>
                <w:sz w:val="24"/>
              </w:rPr>
              <w:t>制</w:t>
            </w:r>
          </w:p>
          <w:p w:rsidR="00964D84" w:rsidRDefault="00C040BA">
            <w:pPr>
              <w:jc w:val="center"/>
              <w:rPr>
                <w:b/>
                <w:color w:val="000000" w:themeColor="text1"/>
                <w:sz w:val="24"/>
              </w:rPr>
            </w:pPr>
            <w:r>
              <w:rPr>
                <w:rFonts w:hAnsi="宋体"/>
                <w:b/>
                <w:color w:val="000000" w:themeColor="text1"/>
                <w:sz w:val="24"/>
              </w:rPr>
              <w:t>指</w:t>
            </w:r>
          </w:p>
          <w:p w:rsidR="00964D84" w:rsidRDefault="00C040BA">
            <w:pPr>
              <w:jc w:val="center"/>
              <w:rPr>
                <w:color w:val="000000" w:themeColor="text1"/>
                <w:sz w:val="24"/>
              </w:rPr>
            </w:pPr>
            <w:r>
              <w:rPr>
                <w:rFonts w:hAnsi="宋体"/>
                <w:b/>
                <w:color w:val="000000" w:themeColor="text1"/>
                <w:sz w:val="24"/>
              </w:rPr>
              <w:t>标</w:t>
            </w:r>
          </w:p>
        </w:tc>
        <w:tc>
          <w:tcPr>
            <w:tcW w:w="8698" w:type="dxa"/>
            <w:tcMar>
              <w:top w:w="113" w:type="dxa"/>
              <w:bottom w:w="113" w:type="dxa"/>
            </w:tcMar>
          </w:tcPr>
          <w:p w:rsidR="00964D84" w:rsidRDefault="00C040BA">
            <w:pPr>
              <w:spacing w:line="360" w:lineRule="auto"/>
              <w:ind w:firstLineChars="100" w:firstLine="240"/>
              <w:rPr>
                <w:color w:val="000000" w:themeColor="text1"/>
                <w:sz w:val="24"/>
              </w:rPr>
            </w:pPr>
            <w:r>
              <w:rPr>
                <w:color w:val="000000" w:themeColor="text1"/>
                <w:sz w:val="24"/>
              </w:rPr>
              <w:t>1</w:t>
            </w:r>
            <w:r>
              <w:rPr>
                <w:rFonts w:hAnsi="宋体"/>
                <w:color w:val="000000" w:themeColor="text1"/>
                <w:sz w:val="24"/>
              </w:rPr>
              <w:t>、废水</w:t>
            </w:r>
          </w:p>
          <w:p w:rsidR="00964D84" w:rsidRDefault="00C040BA">
            <w:pPr>
              <w:spacing w:line="360" w:lineRule="auto"/>
              <w:ind w:firstLineChars="200" w:firstLine="480"/>
              <w:rPr>
                <w:color w:val="000000" w:themeColor="text1"/>
                <w:sz w:val="24"/>
              </w:rPr>
            </w:pPr>
            <w:r>
              <w:rPr>
                <w:rFonts w:hAnsi="宋体"/>
                <w:color w:val="000000" w:themeColor="text1"/>
                <w:sz w:val="24"/>
              </w:rPr>
              <w:t>项目运营期主要涉及的废水主要</w:t>
            </w:r>
            <w:r>
              <w:rPr>
                <w:rFonts w:hAnsi="宋体" w:hint="eastAsia"/>
                <w:color w:val="000000" w:themeColor="text1"/>
                <w:sz w:val="24"/>
              </w:rPr>
              <w:t>为</w:t>
            </w:r>
            <w:r>
              <w:rPr>
                <w:rFonts w:hAnsi="宋体"/>
                <w:color w:val="000000" w:themeColor="text1"/>
                <w:sz w:val="24"/>
              </w:rPr>
              <w:t>降雨形成的地表径流，不作总量控制要求。</w:t>
            </w:r>
          </w:p>
          <w:p w:rsidR="00964D84" w:rsidRDefault="00C040BA">
            <w:pPr>
              <w:spacing w:line="360" w:lineRule="auto"/>
              <w:ind w:firstLineChars="100" w:firstLine="240"/>
              <w:rPr>
                <w:color w:val="000000" w:themeColor="text1"/>
                <w:sz w:val="24"/>
              </w:rPr>
            </w:pPr>
            <w:r>
              <w:rPr>
                <w:color w:val="000000" w:themeColor="text1"/>
                <w:sz w:val="24"/>
              </w:rPr>
              <w:t>2</w:t>
            </w:r>
            <w:r>
              <w:rPr>
                <w:rFonts w:hAnsi="宋体"/>
                <w:color w:val="000000" w:themeColor="text1"/>
                <w:sz w:val="24"/>
              </w:rPr>
              <w:t>、废气</w:t>
            </w:r>
          </w:p>
          <w:p w:rsidR="00964D84" w:rsidRDefault="00C040BA">
            <w:pPr>
              <w:spacing w:line="360" w:lineRule="auto"/>
              <w:ind w:firstLineChars="200" w:firstLine="480"/>
              <w:rPr>
                <w:color w:val="000000" w:themeColor="text1"/>
                <w:sz w:val="24"/>
              </w:rPr>
            </w:pPr>
            <w:r>
              <w:rPr>
                <w:rFonts w:hAnsi="宋体"/>
                <w:color w:val="000000" w:themeColor="text1"/>
                <w:sz w:val="24"/>
              </w:rPr>
              <w:t>项目运营期主要涉及的大气污染物</w:t>
            </w:r>
            <w:r>
              <w:rPr>
                <w:rFonts w:hAnsi="宋体" w:hint="eastAsia"/>
                <w:color w:val="000000" w:themeColor="text1"/>
                <w:sz w:val="24"/>
              </w:rPr>
              <w:t>主要为</w:t>
            </w:r>
            <w:r>
              <w:rPr>
                <w:rFonts w:hAnsi="宋体"/>
                <w:color w:val="000000" w:themeColor="text1"/>
                <w:sz w:val="24"/>
              </w:rPr>
              <w:t>汽车尾气和二次扬尘，均为无组织排放，难以计量，故不作总量控制要求</w:t>
            </w:r>
            <w:r>
              <w:rPr>
                <w:rFonts w:hAnsi="宋体" w:hint="eastAsia"/>
                <w:color w:val="000000" w:themeColor="text1"/>
                <w:sz w:val="24"/>
              </w:rPr>
              <w:t>。</w:t>
            </w:r>
          </w:p>
          <w:p w:rsidR="00964D84" w:rsidRDefault="00C040BA">
            <w:pPr>
              <w:spacing w:line="360" w:lineRule="auto"/>
              <w:ind w:firstLineChars="100" w:firstLine="240"/>
              <w:rPr>
                <w:color w:val="000000" w:themeColor="text1"/>
                <w:sz w:val="24"/>
              </w:rPr>
            </w:pPr>
            <w:r>
              <w:rPr>
                <w:color w:val="000000" w:themeColor="text1"/>
                <w:sz w:val="24"/>
              </w:rPr>
              <w:t>3</w:t>
            </w:r>
            <w:r>
              <w:rPr>
                <w:rFonts w:hAnsi="宋体"/>
                <w:color w:val="000000" w:themeColor="text1"/>
                <w:sz w:val="24"/>
              </w:rPr>
              <w:t>、固体废物</w:t>
            </w:r>
          </w:p>
          <w:p w:rsidR="00964D84" w:rsidRDefault="00C040BA">
            <w:pPr>
              <w:spacing w:line="360" w:lineRule="auto"/>
              <w:ind w:firstLineChars="200" w:firstLine="480"/>
              <w:rPr>
                <w:color w:val="000000" w:themeColor="text1"/>
                <w:sz w:val="24"/>
              </w:rPr>
            </w:pPr>
            <w:r>
              <w:rPr>
                <w:rFonts w:hAnsi="宋体"/>
                <w:color w:val="000000" w:themeColor="text1"/>
                <w:sz w:val="24"/>
              </w:rPr>
              <w:t>项目运营期涉及的固体废物主要是</w:t>
            </w:r>
            <w:r>
              <w:rPr>
                <w:rFonts w:hAnsi="宋体" w:hint="eastAsia"/>
                <w:color w:val="000000" w:themeColor="text1"/>
                <w:sz w:val="24"/>
              </w:rPr>
              <w:t>行人</w:t>
            </w:r>
            <w:r>
              <w:rPr>
                <w:rFonts w:hAnsi="宋体"/>
                <w:color w:val="000000" w:themeColor="text1"/>
                <w:sz w:val="24"/>
              </w:rPr>
              <w:t>丢弃的废纸屑、易拉罐以及运输车辆洒漏的废石渣以及废泥土等，经</w:t>
            </w:r>
            <w:r>
              <w:rPr>
                <w:rFonts w:hAnsi="宋体" w:hint="eastAsia"/>
                <w:color w:val="000000" w:themeColor="text1"/>
                <w:sz w:val="24"/>
              </w:rPr>
              <w:t>环卫部门定期清扫清运，与城市生活垃圾一同处置</w:t>
            </w:r>
            <w:r>
              <w:rPr>
                <w:rFonts w:hAnsi="宋体"/>
                <w:color w:val="000000" w:themeColor="text1"/>
                <w:sz w:val="24"/>
              </w:rPr>
              <w:t>，不作总量控制要求。</w:t>
            </w: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rsidP="008A2393">
            <w:pPr>
              <w:spacing w:afterLines="100" w:line="360" w:lineRule="auto"/>
              <w:ind w:firstLineChars="200" w:firstLine="480"/>
              <w:rPr>
                <w:color w:val="000000" w:themeColor="text1"/>
                <w:sz w:val="24"/>
              </w:rPr>
            </w:pP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tbl>
      <w:tblPr>
        <w:tblW w:w="9533"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3"/>
      </w:tblGrid>
      <w:tr w:rsidR="00964D84">
        <w:trPr>
          <w:jc w:val="center"/>
        </w:trPr>
        <w:tc>
          <w:tcPr>
            <w:tcW w:w="9533" w:type="dxa"/>
            <w:tcBorders>
              <w:top w:val="nil"/>
              <w:left w:val="nil"/>
              <w:right w:val="nil"/>
            </w:tcBorders>
          </w:tcPr>
          <w:p w:rsidR="00964D84" w:rsidRDefault="00C040BA">
            <w:pPr>
              <w:rPr>
                <w:b/>
                <w:color w:val="000000" w:themeColor="text1"/>
                <w:sz w:val="32"/>
                <w:szCs w:val="32"/>
              </w:rPr>
            </w:pPr>
            <w:r>
              <w:rPr>
                <w:rFonts w:hAnsi="宋体" w:hint="eastAsia"/>
                <w:b/>
                <w:color w:val="000000" w:themeColor="text1"/>
                <w:sz w:val="32"/>
                <w:szCs w:val="32"/>
              </w:rPr>
              <w:lastRenderedPageBreak/>
              <w:t>五、</w:t>
            </w:r>
            <w:r>
              <w:rPr>
                <w:rFonts w:hAnsi="宋体"/>
                <w:b/>
                <w:color w:val="000000" w:themeColor="text1"/>
                <w:sz w:val="32"/>
                <w:szCs w:val="32"/>
              </w:rPr>
              <w:t>建设项目工程分析</w:t>
            </w:r>
          </w:p>
        </w:tc>
      </w:tr>
      <w:tr w:rsidR="00964D84">
        <w:trPr>
          <w:trHeight w:val="13575"/>
          <w:jc w:val="center"/>
        </w:trPr>
        <w:tc>
          <w:tcPr>
            <w:tcW w:w="9533" w:type="dxa"/>
            <w:tcMar>
              <w:top w:w="113" w:type="dxa"/>
              <w:bottom w:w="113" w:type="dxa"/>
            </w:tcMar>
          </w:tcPr>
          <w:p w:rsidR="00964D84" w:rsidRDefault="00C040BA">
            <w:pPr>
              <w:spacing w:line="360" w:lineRule="auto"/>
              <w:jc w:val="left"/>
              <w:rPr>
                <w:b/>
                <w:color w:val="000000" w:themeColor="text1"/>
                <w:sz w:val="24"/>
              </w:rPr>
            </w:pPr>
            <w:r>
              <w:rPr>
                <w:rFonts w:hAnsi="宋体"/>
                <w:b/>
                <w:color w:val="000000" w:themeColor="text1"/>
                <w:sz w:val="24"/>
              </w:rPr>
              <w:t>工艺流程简述（图示）：</w:t>
            </w:r>
          </w:p>
          <w:p w:rsidR="00964D84" w:rsidRDefault="00C040BA">
            <w:pPr>
              <w:spacing w:line="360" w:lineRule="auto"/>
              <w:ind w:firstLineChars="200" w:firstLine="480"/>
              <w:rPr>
                <w:color w:val="000000" w:themeColor="text1"/>
                <w:sz w:val="24"/>
              </w:rPr>
            </w:pPr>
            <w:r>
              <w:rPr>
                <w:rFonts w:hAnsi="宋体"/>
                <w:color w:val="000000" w:themeColor="text1"/>
                <w:sz w:val="24"/>
              </w:rPr>
              <w:t>本</w:t>
            </w:r>
            <w:r>
              <w:rPr>
                <w:rFonts w:hAnsi="宋体" w:hint="eastAsia"/>
                <w:color w:val="000000" w:themeColor="text1"/>
                <w:sz w:val="24"/>
              </w:rPr>
              <w:t>项目</w:t>
            </w:r>
            <w:r>
              <w:rPr>
                <w:rFonts w:hAnsi="宋体"/>
                <w:color w:val="000000" w:themeColor="text1"/>
                <w:sz w:val="24"/>
              </w:rPr>
              <w:t>为</w:t>
            </w:r>
            <w:r>
              <w:rPr>
                <w:rFonts w:hint="eastAsia"/>
                <w:bCs/>
                <w:color w:val="000000" w:themeColor="text1"/>
                <w:sz w:val="24"/>
              </w:rPr>
              <w:t>砚山县听湖环湖路建设项目</w:t>
            </w:r>
            <w:r>
              <w:rPr>
                <w:rFonts w:hAnsi="宋体" w:hint="eastAsia"/>
                <w:color w:val="000000" w:themeColor="text1"/>
                <w:sz w:val="24"/>
              </w:rPr>
              <w:t>，</w:t>
            </w:r>
            <w:r>
              <w:rPr>
                <w:rFonts w:hAnsi="宋体"/>
                <w:color w:val="000000" w:themeColor="text1"/>
                <w:sz w:val="24"/>
              </w:rPr>
              <w:t>属于</w:t>
            </w:r>
            <w:r>
              <w:rPr>
                <w:rFonts w:hAnsi="宋体" w:hint="eastAsia"/>
                <w:color w:val="000000" w:themeColor="text1"/>
                <w:sz w:val="24"/>
              </w:rPr>
              <w:t>砚山市政景观道路</w:t>
            </w:r>
            <w:r>
              <w:rPr>
                <w:rFonts w:hAnsi="宋体"/>
                <w:color w:val="000000" w:themeColor="text1"/>
                <w:sz w:val="24"/>
              </w:rPr>
              <w:t>工程。</w:t>
            </w:r>
          </w:p>
          <w:p w:rsidR="00964D84" w:rsidRDefault="00C040BA">
            <w:pPr>
              <w:spacing w:line="360" w:lineRule="auto"/>
              <w:rPr>
                <w:b/>
                <w:color w:val="000000" w:themeColor="text1"/>
                <w:sz w:val="24"/>
              </w:rPr>
            </w:pPr>
            <w:r>
              <w:rPr>
                <w:rFonts w:hAnsi="宋体"/>
                <w:b/>
                <w:color w:val="000000" w:themeColor="text1"/>
                <w:sz w:val="24"/>
              </w:rPr>
              <w:t>一、施工期</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、道路建设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w:t>
            </w:r>
            <w:r>
              <w:rPr>
                <w:rFonts w:hAnsi="宋体"/>
                <w:color w:val="000000" w:themeColor="text1"/>
                <w:sz w:val="24"/>
              </w:rPr>
              <w:t>施工期</w:t>
            </w:r>
            <w:r>
              <w:rPr>
                <w:rFonts w:hAnsi="宋体" w:hint="eastAsia"/>
                <w:color w:val="000000" w:themeColor="text1"/>
                <w:sz w:val="24"/>
              </w:rPr>
              <w:t>道路建设</w:t>
            </w:r>
            <w:r>
              <w:rPr>
                <w:rFonts w:hAnsi="宋体"/>
                <w:color w:val="000000" w:themeColor="text1"/>
                <w:sz w:val="24"/>
              </w:rPr>
              <w:t>主要</w:t>
            </w:r>
            <w:r>
              <w:rPr>
                <w:rFonts w:hAnsi="宋体" w:hint="eastAsia"/>
                <w:color w:val="000000" w:themeColor="text1"/>
                <w:sz w:val="24"/>
              </w:rPr>
              <w:t>经过</w:t>
            </w:r>
            <w:r>
              <w:rPr>
                <w:rFonts w:hAnsi="宋体"/>
                <w:color w:val="000000" w:themeColor="text1"/>
                <w:sz w:val="24"/>
              </w:rPr>
              <w:t>勘测设计、</w:t>
            </w:r>
            <w:r>
              <w:rPr>
                <w:rFonts w:hAnsi="宋体" w:hint="eastAsia"/>
                <w:color w:val="000000" w:themeColor="text1"/>
                <w:sz w:val="24"/>
              </w:rPr>
              <w:t>原有建筑拆除</w:t>
            </w:r>
            <w:r>
              <w:rPr>
                <w:rFonts w:hAnsi="宋体"/>
                <w:color w:val="000000" w:themeColor="text1"/>
                <w:sz w:val="24"/>
              </w:rPr>
              <w:t>、表层土开挖清理、路基铺填、碎石铺填、砂石铺填、管道开挖、管线铺设、</w:t>
            </w:r>
            <w:r>
              <w:rPr>
                <w:rFonts w:hAnsi="宋体" w:hint="eastAsia"/>
                <w:color w:val="000000" w:themeColor="text1"/>
                <w:sz w:val="24"/>
              </w:rPr>
              <w:t>混凝土</w:t>
            </w:r>
            <w:r>
              <w:rPr>
                <w:rFonts w:hAnsi="宋体"/>
                <w:color w:val="000000" w:themeColor="text1"/>
                <w:sz w:val="24"/>
              </w:rPr>
              <w:t>摊铺、整型碾压、养护等阶段。具体工艺流程及产污环节见图</w:t>
            </w:r>
            <w:r>
              <w:rPr>
                <w:rFonts w:hint="eastAsia"/>
                <w:color w:val="000000" w:themeColor="text1"/>
                <w:sz w:val="24"/>
              </w:rPr>
              <w:t>5-1</w:t>
            </w:r>
            <w:r>
              <w:rPr>
                <w:rFonts w:hAnsi="宋体"/>
                <w:color w:val="000000" w:themeColor="text1"/>
                <w:sz w:val="24"/>
              </w:rPr>
              <w:t>：项目施工期</w:t>
            </w:r>
            <w:r>
              <w:rPr>
                <w:rFonts w:hAnsi="宋体" w:hint="eastAsia"/>
                <w:color w:val="000000" w:themeColor="text1"/>
                <w:sz w:val="24"/>
              </w:rPr>
              <w:t>道路建设</w:t>
            </w:r>
            <w:r>
              <w:rPr>
                <w:rFonts w:hAnsi="宋体"/>
                <w:color w:val="000000" w:themeColor="text1"/>
                <w:sz w:val="24"/>
              </w:rPr>
              <w:t>主要工艺流程及产污环节框图。</w:t>
            </w:r>
          </w:p>
          <w:p w:rsidR="00964D84" w:rsidRDefault="00964D84">
            <w:pPr>
              <w:spacing w:line="360" w:lineRule="auto"/>
              <w:ind w:firstLineChars="200" w:firstLine="420"/>
              <w:rPr>
                <w:rFonts w:hAnsi="宋体"/>
                <w:color w:val="000000" w:themeColor="text1"/>
                <w:sz w:val="24"/>
              </w:rPr>
            </w:pPr>
            <w:r w:rsidRPr="00964D84">
              <w:rPr>
                <w:color w:val="000000" w:themeColor="text1"/>
              </w:rPr>
            </w:r>
            <w:r w:rsidRPr="00964D84">
              <w:rPr>
                <w:color w:val="000000" w:themeColor="text1"/>
              </w:rPr>
              <w:pict>
                <v:group id="画布 283" o:spid="_x0000_s2081" editas="canvas" style="width:415.3pt;height:219.8pt;mso-position-horizontal-relative:char;mso-position-vertical-relative:line" coordsize="52743,2790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width:52743;height:27908"/>
                  <v:shapetype id="_x0000_t202" coordsize="21600,21600" o:spt="202" path="m,l,21600r21600,l21600,xe">
                    <v:stroke joinstyle="miter"/>
                    <v:path gradientshapeok="t" o:connecttype="rect"/>
                  </v:shapetype>
                  <v:shape id="文本框 234" o:spid="_x0000_s2083" type="#_x0000_t202" style="position:absolute;top:8445;width:2242;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yt+8MA&#10;AADcAAAADwAAAGRycy9kb3ducmV2LnhtbESPUUsDMRCE34X+h7CCbzbnWaueTUuxiH0rrf6A5bJe&#10;Di+bI1mvV3+9KRR8HGbmG2axGn2nBoqpDWzgblqAIq6Dbbkx8PnxdvsEKgmyxS4wGThRgtVycrXA&#10;yoYj72k4SKMyhFOFBpxIX2mdakce0zT0xNn7CtGjZBkbbSMeM9x3uiyKufbYcl5w2NOro/r78OMN&#10;PD6UiX8bF1vZDLPtuJOa35+Nubke1y+ghEb5D1/aW2ugvJ/B+Uw+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yt+8MAAADcAAAADwAAAAAAAAAAAAAAAACYAgAAZHJzL2Rv&#10;d25yZXYueG1sUEsFBgAAAAAEAAQA9QAAAIgDAAAAAA==&#10;" strokeweight=".5pt">
                    <v:textbox inset="1mm,1mm,1mm,1mm">
                      <w:txbxContent>
                        <w:p w:rsidR="00964D84" w:rsidRDefault="00C040BA">
                          <w:pPr>
                            <w:jc w:val="center"/>
                          </w:pPr>
                          <w:r>
                            <w:rPr>
                              <w:rFonts w:hint="eastAsia"/>
                            </w:rPr>
                            <w:t>勘测设计</w:t>
                          </w:r>
                        </w:p>
                      </w:txbxContent>
                    </v:textbox>
                  </v:shape>
                  <v:shape id="文本框 235" o:spid="_x0000_s2084" type="#_x0000_t202" style="position:absolute;left:3384;top:4916;width:3454;height:1647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1Oo8cA&#10;AADcAAAADwAAAGRycy9kb3ducmV2LnhtbESP3WrCQBSE7wt9h+UUeiO6UbFImo2Ugq0oWPyDXh6y&#10;p0kwezbd3Wp8e1cQejnMzDdMNutMI07kfG1ZwXCQgCAurK65VLDfzftTED4ga2wsk4ILeZjljw8Z&#10;ptqeeUOnbShFhLBPUUEVQptK6YuKDPqBbYmj92OdwRClK6V2eI5w08hRkrxIgzXHhQpbeq+oOG7/&#10;jILN1xIX370PWx8Ph9/hvPt0q/VYqeen7u0VRKAu/Ifv7YVWMBpP4HYmHgGZ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tTqPHAAAA3AAAAA8AAAAAAAAAAAAAAAAAmAIAAGRy&#10;cy9kb3ducmV2LnhtbFBLBQYAAAAABAAEAPUAAACMAwAAAAA=&#10;" strokeweight=".5pt">
                    <v:textbox inset=".5mm,1mm,.5mm,1mm">
                      <w:txbxContent>
                        <w:p w:rsidR="00964D84" w:rsidRDefault="00C040BA">
                          <w:pPr>
                            <w:jc w:val="center"/>
                          </w:pPr>
                          <w:r>
                            <w:rPr>
                              <w:rFonts w:hint="eastAsia"/>
                            </w:rPr>
                            <w:t>原有建筑拆除及</w:t>
                          </w:r>
                        </w:p>
                        <w:p w:rsidR="00964D84" w:rsidRDefault="00C040BA">
                          <w:pPr>
                            <w:jc w:val="center"/>
                          </w:pPr>
                          <w:r>
                            <w:rPr>
                              <w:rFonts w:hint="eastAsia"/>
                            </w:rPr>
                            <w:t>表层土开挖清理</w:t>
                          </w:r>
                        </w:p>
                      </w:txbxContent>
                    </v:textbox>
                  </v:shape>
                  <v:shape id="文本框 236" o:spid="_x0000_s2085" type="#_x0000_t202" style="position:absolute;left:11823;top:8689;width:2232;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KWF8MA&#10;AADcAAAADwAAAGRycy9kb3ducmV2LnhtbESPUUsDMRCE3wX/Q1ihbzbnVaueTYu0iH0rbf0By2W9&#10;HF42R7Jer/31RhB8HGbmG2axGn2nBoqpDWzgblqAIq6Dbbkx8HF8u30ClQTZYheYDJwpwWp5fbXA&#10;yoYT72k4SKMyhFOFBpxIX2mdakce0zT0xNn7DNGjZBkbbSOeMtx3uiyKufbYcl5w2NPaUf11+PYG&#10;Hh/KxJfGxVY2w/123EnN78/GTG7G1xdQQqP8h//aW2ugnM3h90w+An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KWF8MAAADcAAAADwAAAAAAAAAAAAAAAACYAgAAZHJzL2Rv&#10;d25yZXYueG1sUEsFBgAAAAAEAAQA9QAAAIgDAAAAAA==&#10;" strokeweight=".5pt">
                    <v:textbox inset="1mm,1mm,1mm,1mm">
                      <w:txbxContent>
                        <w:p w:rsidR="00964D84" w:rsidRDefault="00C040BA">
                          <w:r>
                            <w:rPr>
                              <w:rFonts w:hint="eastAsia"/>
                            </w:rPr>
                            <w:t>路基铺填</w:t>
                          </w:r>
                        </w:p>
                      </w:txbxContent>
                    </v:textbox>
                  </v:shape>
                  <v:shape id="文本框 3" o:spid="_x0000_s2086" type="#_x0000_t202" style="position:absolute;left:46428;top:8594;width:2242;height:990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4zjMMA&#10;AADcAAAADwAAAGRycy9kb3ducmV2LnhtbESPUUsDMRCE3wX/Q1ihbzbnVVs9mxZpEftWWv0By2W9&#10;HF42R7Jer/31RhB8HGbmG2a5Hn2nBoqpDWzgblqAIq6Dbbkx8PH+evsIKgmyxS4wGThTgvXq+mqJ&#10;lQ0nPtBwlEZlCKcKDTiRvtI61Y48pmnoibP3GaJHyTI22kY8ZbjvdFkUc+2x5bzgsKeNo/rr+O0N&#10;LB7KxJfGxVa2w/1u3EvNb0/GTG7Gl2dQQqP8h//aO2ugnC3g90w+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4zjMMAAADcAAAADwAAAAAAAAAAAAAAAACYAgAAZHJzL2Rv&#10;d25yZXYueG1sUEsFBgAAAAAEAAQA9QAAAIgDA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养护</w:t>
                          </w:r>
                        </w:p>
                      </w:txbxContent>
                    </v:textbox>
                  </v:shape>
                  <v:shape id="文本框 3" o:spid="_x0000_s2087" type="#_x0000_t202" style="position:absolute;left:40715;top:8508;width:4572;height:984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n/sAA&#10;AADcAAAADwAAAGRycy9kb3ducmV2LnhtbERPzU4CMRC+m/gOzZhwk66LCqwUYiRGbkTgASbbYbtx&#10;O92047L49PZg4vHL97/ajL5TA8XUBjbwMC1AEdfBttwYOB3f7xegkiBb7AKTgSsl2Kxvb1ZY2XDh&#10;TxoO0qgcwqlCA06kr7ROtSOPaRp64sydQ/QoGcZG24iXHO47XRbFs/bYcm5w2NObo/rr8O0NzJ/K&#10;xD+Ni61sh8fduJeaP5bGTO7G1xdQQqP8i//cO2ugnOW1+Uw+An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Gn/sAAAADcAAAADwAAAAAAAAAAAAAAAACYAgAAZHJzL2Rvd25y&#10;ZXYueG1sUEsFBgAAAAAEAAQA9QAAAIUDA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整型碾压边坡修整</w:t>
                          </w:r>
                        </w:p>
                      </w:txbxContent>
                    </v:textbox>
                  </v:shape>
                  <v:shape id="文本框 3" o:spid="_x0000_s2088" type="#_x0000_t202" style="position:absolute;left:35563;top:8595;width:3906;height:1486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CZcMA&#10;AADcAAAADwAAAGRycy9kb3ducmV2LnhtbESPUUsDMRCE3wX/Q1ihbzbnVas9mxZpEftWWv0By2W9&#10;HF42R7Jer/31RhB8HGbmG2a5Hn2nBoqpDWzgblqAIq6Dbbkx8PH+evsEKgmyxS4wGThTgvXq+mqJ&#10;lQ0nPtBwlEZlCKcKDTiRvtI61Y48pmnoibP3GaJHyTI22kY8ZbjvdFkUc+2x5bzgsKeNo/rr+O0N&#10;PD6UiS+Ni61sh/vduJea3xbGTG7Gl2dQQqP8h//aO2ugnC3g90w+An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CZcMAAADcAAAADwAAAAAAAAAAAAAAAACYAgAAZHJzL2Rv&#10;d25yZXYueG1sUEsFBgAAAAAEAAQA9QAAAIgDA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沥青混凝土摊铺、边坡方块浇筑</w:t>
                          </w:r>
                        </w:p>
                      </w:txbxContent>
                    </v:textbox>
                  </v:shape>
                  <v:shape id="文本框 3" o:spid="_x0000_s2089" type="#_x0000_t202" style="position:absolute;left:20668;top:8602;width:2242;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YhcAA&#10;AADcAAAADwAAAGRycy9kb3ducmV2LnhtbERPS07DMBDdI/UO1iCxow5RoW1at6pAiO5QPwcYxdM4&#10;ajyO7CENnB4vkFg+vf96O/pODRRTG9jA07QARVwH23Jj4Hx6f1yASoJssQtMBr4pwXYzuVtjZcON&#10;DzQcpVE5hFOFBpxIX2mdakce0zT0xJm7hOhRMoyNthFvOdx3uiyKF+2x5dzgsKdXR/X1+OUNzJ/L&#10;xD+Ni628DbP9+Ck1fyyNebgfdytQQqP8i//ce2ugnOX5+Uw+An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HYhcAAAADcAAAADwAAAAAAAAAAAAAAAACYAgAAZHJzL2Rvd25y&#10;ZXYueG1sUEsFBgAAAAAEAAQA9QAAAIUDA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管线布设</w:t>
                          </w:r>
                        </w:p>
                      </w:txbxContent>
                    </v:textbox>
                  </v:shape>
                  <v:shape id="文本框 3" o:spid="_x0000_s2090" type="#_x0000_t202" style="position:absolute;left:15658;top:8687;width:3432;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A73cYA&#10;AADcAAAADwAAAGRycy9kb3ducmV2LnhtbESP3WoCMRSE7wu+QziCN0Wza4vIahQRrGKhxT/w8rA5&#10;7i5uTrZJquvbN4VCL4eZ+YaZzltTixs5X1lWkA4SEMS51RUXCo6HVX8MwgdkjbVlUvAgD/NZ52mK&#10;mbZ33tFtHwoRIewzVFCG0GRS+rwkg35gG+LoXawzGKJ0hdQO7xFuajlMkpE0WHFcKLGhZUn5df9t&#10;FOw+t7g5P7/Z6no6faWrdu3eP16U6nXbxQREoDb8h//aG61g+JrC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A73cYAAADcAAAADwAAAAAAAAAAAAAAAACYAgAAZHJz&#10;L2Rvd25yZXYueG1sUEsFBgAAAAAEAAQA9QAAAIsDAAAAAA==&#10;" strokeweight=".5pt">
                    <v:textbox inset=".5mm,1mm,.5mm,1mm">
                      <w:txbxContent>
                        <w:p w:rsidR="00964D84" w:rsidRDefault="00C040BA">
                          <w:pPr>
                            <w:pStyle w:val="af"/>
                            <w:spacing w:before="0" w:beforeAutospacing="0" w:after="156" w:afterAutospacing="0"/>
                            <w:jc w:val="center"/>
                            <w:rPr>
                              <w:rFonts w:hint="default"/>
                            </w:rPr>
                          </w:pPr>
                          <w:r>
                            <w:rPr>
                              <w:rFonts w:hAnsi="Times New Roman"/>
                              <w:sz w:val="21"/>
                              <w:szCs w:val="21"/>
                            </w:rPr>
                            <w:t>管道开挖边坡开挖</w:t>
                          </w:r>
                        </w:p>
                      </w:txbxContent>
                    </v:textbox>
                  </v:shape>
                  <v:shape id="文本框 3" o:spid="_x0000_s2091" type="#_x0000_t202" style="position:absolute;left:49855;top:8593;width:3433;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lqscA&#10;AADcAAAADwAAAGRycy9kb3ducmV2LnhtbESPQWvCQBSE74L/YXlCL1I3piISXaUUbMVCS2yFHh/Z&#10;ZxLMvk13txr/fVcQPA4z8w2zWHWmESdyvrasYDxKQBAXVtdcKvj+Wj/OQPiArLGxTAou5GG17PcW&#10;mGl75pxOu1CKCGGfoYIqhDaT0hcVGfQj2xJH72CdwRClK6V2eI5w08g0SabSYM1xocKWXioqjrs/&#10;oyD/3OLmZ/hq6+N+/zted2/u/eNJqYdB9zwHEagL9/CtvdEK0kkK1zPx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parHAAAA3AAAAA8AAAAAAAAAAAAAAAAAmAIAAGRy&#10;cy9kb3ducmV2LnhtbFBLBQYAAAAABAAEAPUAAACMAwAAAAA=&#10;" strokeweight=".5pt">
                    <v:textbox inset=".5mm,1mm,.5mm,1mm">
                      <w:txbxContent>
                        <w:p w:rsidR="00964D84" w:rsidRDefault="00C040BA">
                          <w:pPr>
                            <w:pStyle w:val="af"/>
                            <w:spacing w:before="0" w:beforeAutospacing="0" w:after="156" w:afterAutospacing="0"/>
                            <w:jc w:val="center"/>
                            <w:rPr>
                              <w:rFonts w:hint="default"/>
                            </w:rPr>
                          </w:pPr>
                          <w:r>
                            <w:rPr>
                              <w:rFonts w:hAnsi="Times New Roman"/>
                              <w:sz w:val="21"/>
                              <w:szCs w:val="21"/>
                            </w:rPr>
                            <w:t>质量检验竣工验收</w:t>
                          </w:r>
                        </w:p>
                      </w:txbxContent>
                    </v:textbox>
                  </v:shape>
                  <v:shape id="文本框 5" o:spid="_x0000_s2092" type="#_x0000_t202" style="position:absolute;left:31823;top:8690;width:2229;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G8sMA&#10;AADcAAAADwAAAGRycy9kb3ducmV2LnhtbESPUUsDMRCE34X+h7CCbzbnWaueTUuxiH0rrf6A5bJe&#10;Di+bI1mvV3+9KRR8HGbmG2axGn2nBoqpDWzgblqAIq6Dbbkx8PnxdvsEKgmyxS4wGThRgtVycrXA&#10;yoYj72k4SKMyhFOFBpxIX2mdakce0zT0xNn7CtGjZBkbbSMeM9x3uiyKufbYcl5w2NOro/r78OMN&#10;PD6UiX8bF1vZDLPtuJOa35+Nubke1y+ghEb5D1/aW2ugnN3D+Uw+An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NG8sMAAADcAAAADwAAAAAAAAAAAAAAAACYAgAAZHJzL2Rv&#10;d25yZXYueG1sUEsFBgAAAAAEAAQA9QAAAIgDAAAAAA==&#10;" strokeweight=".5pt">
                    <v:textbox inset="1mm,1mm,1mm,1mm">
                      <w:txbxContent>
                        <w:p w:rsidR="00964D84" w:rsidRDefault="00C040BA">
                          <w:pPr>
                            <w:pStyle w:val="af"/>
                            <w:spacing w:before="0" w:beforeAutospacing="0" w:after="156" w:afterAutospacing="0"/>
                            <w:jc w:val="both"/>
                            <w:rPr>
                              <w:rFonts w:hint="default"/>
                            </w:rPr>
                          </w:pPr>
                          <w:r>
                            <w:rPr>
                              <w:kern w:val="2"/>
                              <w:sz w:val="21"/>
                              <w:szCs w:val="21"/>
                            </w:rPr>
                            <w:t>砂石铺填</w:t>
                          </w:r>
                        </w:p>
                      </w:txbxContent>
                    </v:textbox>
                  </v:shape>
                  <v:shape id="文本框 5" o:spid="_x0000_s2093" type="#_x0000_t202" style="position:absolute;left:28080;top:8690;width:2229;height:990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ehsMA&#10;AADcAAAADwAAAGRycy9kb3ducmV2LnhtbESPUUvDQBCE3wv+h2MF39qLIVaNvRZRpH0rRn/Akltz&#10;wdxeuFvT6K/vCYKPw8x8w2x2sx/URDH1gQ1crwpQxG2wPXcG3t9elnegkiBbHAKTgW9KsNteLDZY&#10;23DiV5oa6VSGcKrRgBMZa61T68hjWoWROHsfIXqULGOnbcRThvtBl0Wx1h57zgsOR3py1H42X97A&#10;7U2Z+KdzsZfnqTrMR2l5f2/M1eX8+ABKaJb/8F/7YA2UVQW/Z/IR0N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rehsMAAADcAAAADwAAAAAAAAAAAAAAAACYAgAAZHJzL2Rv&#10;d25yZXYueG1sUEsFBgAAAAAEAAQA9QAAAIgDAAAAAA==&#10;" strokeweight=".5pt">
                    <v:textbox inset="1mm,1mm,1mm,1mm">
                      <w:txbxContent>
                        <w:p w:rsidR="00964D84" w:rsidRDefault="00C040BA">
                          <w:pPr>
                            <w:pStyle w:val="af"/>
                            <w:spacing w:before="0" w:beforeAutospacing="0" w:after="156" w:afterAutospacing="0"/>
                            <w:jc w:val="both"/>
                            <w:rPr>
                              <w:rFonts w:hint="default"/>
                            </w:rPr>
                          </w:pPr>
                          <w:r>
                            <w:rPr>
                              <w:kern w:val="2"/>
                              <w:sz w:val="21"/>
                              <w:szCs w:val="21"/>
                            </w:rPr>
                            <w:t>碎石铺填</w:t>
                          </w:r>
                        </w:p>
                      </w:txbxContent>
                    </v:textbox>
                  </v:shape>
                  <v:shapetype id="_x0000_t32" coordsize="21600,21600" o:spt="32" o:oned="t" path="m,l21600,21600e" filled="f">
                    <v:path arrowok="t" fillok="f" o:connecttype="none"/>
                    <o:lock v:ext="edit" shapetype="t"/>
                  </v:shapetype>
                  <v:shape id="直接箭头连接符 245" o:spid="_x0000_s2094" type="#_x0000_t32" style="position:absolute;left:2242;top:13696;width:1143;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cbMUAAADcAAAADwAAAGRycy9kb3ducmV2LnhtbESPQWvCQBSE74L/YXmF3nTTNGpJXYO0&#10;SAW9xLb3R/aZhGbfhuw2SfvrXUHwOMzMN8w6G00jeupcbVnB0zwCQVxYXXOp4OtzN3sB4TyyxsYy&#10;KfgjB9lmOlljqu3AOfUnX4oAYZeigsr7NpXSFRUZdHPbEgfvbDuDPsiulLrDIcBNI+MoWkqDNYeF&#10;Clt6q6j4Of0aBR8an7/PycIUeb4r31eHY7L6d0o9PozbVxCeRn8P39p7rSBOFnA9E46A3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OcbMUAAADcAAAADwAAAAAAAAAA&#10;AAAAAAChAgAAZHJzL2Rvd25yZXYueG1sUEsFBgAAAAAEAAQA+QAAAJMDAAAAAA==&#10;" strokecolor="black [3213]" strokeweight="1pt">
                    <v:stroke endarrow="block"/>
                  </v:shape>
                  <v:shape id="直接箭头连接符 246" o:spid="_x0000_s2095" type="#_x0000_t32" style="position:absolute;left:22910;top:13638;width:1493;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ECG8UAAADcAAAADwAAAGRycy9kb3ducmV2LnhtbESPQWvCQBSE74L/YXmF3nTTNGpJXYO0&#10;SAW9xLb3R/aZhGbfhuw2SfvrXUHwOMzMN8w6G00jeupcbVnB0zwCQVxYXXOp4OtzN3sB4TyyxsYy&#10;KfgjB9lmOlljqu3AOfUnX4oAYZeigsr7NpXSFRUZdHPbEgfvbDuDPsiulLrDIcBNI+MoWkqDNYeF&#10;Clt6q6j4Of0aBR8an7/PycIUeb4r31eHY7L6d0o9PozbVxCeRn8P39p7rSBOlnA9E46A3F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ECG8UAAADcAAAADwAAAAAAAAAA&#10;AAAAAAChAgAAZHJzL2Rvd25yZXYueG1sUEsFBgAAAAAEAAQA+QAAAJMDAAAAAA==&#10;" strokecolor="black [3213]" strokeweight="1pt">
                    <v:stroke endarrow="block"/>
                  </v:shape>
                  <v:shape id="直接箭头连接符 247" o:spid="_x0000_s2096" type="#_x0000_t32" style="position:absolute;left:34052;top:13571;width:1675;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2ngMQAAADcAAAADwAAAGRycy9kb3ducmV2LnhtbESPQWvCQBSE7wX/w/IEb7qpRiPRVUpF&#10;FPQSbe+P7DMJzb4N2VVjf31XEHocZuYbZrnuTC1u1LrKsoL3UQSCOLe64kLB13k7nINwHlljbZkU&#10;PMjBetV7W2Kq7Z0zup18IQKEXYoKSu+bVEqXl2TQjWxDHLyLbQ36INtC6hbvAW5qOY6imTRYcVgo&#10;saHPkvKf09Uo2GmcfF/iqcmzbFtsksMxTn6dUoN+97EA4anz/+FXe68VjOMEnmfCEZ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aeAxAAAANwAAAAPAAAAAAAAAAAA&#10;AAAAAKECAABkcnMvZG93bnJldi54bWxQSwUGAAAAAAQABAD5AAAAkgMAAAAA&#10;" strokecolor="black [3213]" strokeweight="1pt">
                    <v:stroke endarrow="block"/>
                  </v:shape>
                  <v:shape id="直接箭头连接符 248" o:spid="_x0000_s2097" type="#_x0000_t32" style="position:absolute;left:39326;top:13551;width:1418;height: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z8sAAAADcAAAADwAAAGRycy9kb3ducmV2LnhtbERPy4rCMBTdD/gP4QruxlTtqFSjiCIK&#10;46Y+9pfm2habm9JErX69WQzM8nDe82VrKvGgxpWWFQz6EQjizOqScwXn0/Z7CsJ5ZI2VZVLwIgfL&#10;Redrjom2T07pcfS5CCHsElRQeF8nUrqsIIOub2viwF1tY9AH2ORSN/gM4aaSwygaS4Mlh4YCa1oX&#10;lN2Od6Ngp3F0ucY/JkvTbb6Z/B7iydsp1eu2qxkIT63/F/+591rBMA5rw5lwBOTi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yM/LAAAAA3AAAAA8AAAAAAAAAAAAAAAAA&#10;oQIAAGRycy9kb3ducmV2LnhtbFBLBQYAAAAABAAEAPkAAACOAwAAAAA=&#10;" strokecolor="black [3213]" strokeweight="1pt">
                    <v:stroke endarrow="block"/>
                  </v:shape>
                  <v:shape id="直接箭头连接符 249" o:spid="_x0000_s2098" type="#_x0000_t32" style="position:absolute;left:45287;top:13583;width:1130;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6WacUAAADcAAAADwAAAGRycy9kb3ducmV2LnhtbESPQWvCQBSE7wX/w/KE3uqmNq0as5HS&#10;IhXsJVHvj+wzCc2+DdmtRn99Vyh4HGbmGyZdDaYVJ+pdY1nB8yQCQVxa3XClYL9bP81BOI+ssbVM&#10;Ci7kYJWNHlJMtD1zTqfCVyJA2CWooPa+S6R0ZU0G3cR2xME72t6gD7KvpO7xHOCmldMoepMGGw4L&#10;NXb0UVP5U/waBV8aXw7H+NWUeb6uPmfb73h2dUo9jof3JQhPg7+H/9sbrWAaL+B2JhwBm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6WacUAAADcAAAADwAAAAAAAAAA&#10;AAAAAAChAgAAZHJzL2Rvd25yZXYueG1sUEsFBgAAAAAEAAQA+QAAAJMDAAAAAA==&#10;" strokecolor="black [3213]" strokeweight="1pt">
                    <v:stroke endarrow="block"/>
                  </v:shape>
                  <v:shape id="直接箭头连接符 250" o:spid="_x0000_s2099" type="#_x0000_t32" style="position:absolute;left:48724;top:13585;width:1130;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2pKcIAAADcAAAADwAAAGRycy9kb3ducmV2LnhtbERPy2rCQBTdF/yH4QrdNZPapErMRMQi&#10;CnUT2+4vmZsHzdwJmanGfn1nIXR5OO98M5leXGh0nWUFz1EMgriyuuNGwefH/mkFwnlkjb1lUnAj&#10;B5ti9pBjpu2VS7qcfSNCCLsMFbTeD5mUrmrJoIvsQBy42o4GfYBjI/WI1xBuermI41dpsOPQ0OJA&#10;u5aq7/OPUXDQ+PJVJ6mpynLfvC3fT8ny1yn1OJ+2axCeJv8vvruPWsEiDfPDmXAE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12pKcIAAADcAAAADwAAAAAAAAAAAAAA&#10;AAChAgAAZHJzL2Rvd25yZXYueG1sUEsFBgAAAAAEAAQA+QAAAJADAAAAAA==&#10;" strokecolor="black [3213]" strokeweight="1pt">
                    <v:stroke endarrow="block"/>
                  </v:shape>
                  <v:shape id="直接箭头连接符 251" o:spid="_x0000_s2100" type="#_x0000_t32" style="position:absolute;left:30309;top:13643;width:1514;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EMssUAAADcAAAADwAAAGRycy9kb3ducmV2LnhtbESPQWvCQBSE7wX/w/IEb81GjaakriJK&#10;aKFeou39kX0mwezbkF019td3C4Ueh5n5hlltBtOKG/WusaxgGsUgiEurG64UfJ7y5xcQziNrbC2T&#10;ggc52KxHTyvMtL1zQbejr0SAsMtQQe19l0npypoMush2xME7296gD7KvpO7xHuCmlbM4XkqDDYeF&#10;Gjva1VRejlej4E3j/OucLExZFHm1Tz8OSfrtlJqMh+0rCE+D/w//td+1gtliCr9nwh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BEMssUAAADcAAAADwAAAAAAAAAA&#10;AAAAAAChAgAAZHJzL2Rvd25yZXYueG1sUEsFBgAAAAAEAAQA+QAAAJMDAAAAAA==&#10;" strokecolor="black [3213]" strokeweight="1pt">
                    <v:stroke endarrow="block"/>
                  </v:shape>
                  <v:shape id="直接箭头连接符 252" o:spid="_x0000_s2101" type="#_x0000_t32" style="position:absolute;left:13964;top:13638;width:1665;height: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SxcUAAADcAAAADwAAAGRycy9kb3ducmV2LnhtbESPQWvCQBSE7wX/w/IEb3Vj1KZEN0EU&#10;aaG9JG3vj+wzCWbfhuyqsb++Wyj0OMzMN8w2H00nrjS41rKCxTwCQVxZ3XKt4PPj+PgMwnlkjZ1l&#10;UnAnB3k2edhiqu2NC7qWvhYBwi5FBY33fSqlqxoy6Oa2Jw7eyQ4GfZBDLfWAtwA3nYyj6EkabDks&#10;NNjTvqHqXF6MgheNy6/Tam2qojjWh+TtfZV8O6Vm03G3AeFp9P/hv/arVhCvY/g9E46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OSxcUAAADcAAAADwAAAAAAAAAA&#10;AAAAAAChAgAAZHJzL2Rvd25yZXYueG1sUEsFBgAAAAAEAAQA+QAAAJMDAAAAAA==&#10;" strokecolor="black [3213]" strokeweight="1pt">
                    <v:stroke endarrow="block"/>
                  </v:shape>
                  <v:shape id="文本框 5" o:spid="_x0000_s2102" type="#_x0000_t202" style="position:absolute;left:33743;top:10868;width:2204;height:601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MsIA&#10;AADcAAAADwAAAGRycy9kb3ducmV2LnhtbESPQWvCQBSE74L/YXlCb7pRqUrqKlIq9NiqlB4f2dck&#10;mH0bdp9J+u+7gtDjMDPfMNv94BrVUYi1ZwPzWQaKuPC25tLA5XycbkBFQbbYeCYDvxRhvxuPtphb&#10;3/MndScpVYJwzNFAJdLmWseiIodx5lvi5P344FCSDKW2AfsEd41eZNlKO6w5LVTY0mtFxfV0cwZ6&#10;cW+rdeQuxI9N9nUbvPj5tzFPk+HwAkpokP/wo/1uDSyel3A/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UAkywgAAANwAAAAPAAAAAAAAAAAAAAAAAJgCAABkcnMvZG93&#10;bnJldi54bWxQSwUGAAAAAAQABAD1AAAAhwMAAAAA&#10;" filled="f" stroked="f" strokeweight=".5pt">
                    <v:stroke dashstyle="dash"/>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压实</w:t>
                          </w:r>
                        </w:p>
                      </w:txbxContent>
                    </v:textbox>
                  </v:shape>
                  <v:shape id="文本框 5" o:spid="_x0000_s2103" type="#_x0000_t202" style="position:absolute;left:29680;top:11070;width:2683;height:6024;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RRsIA&#10;AADcAAAADwAAAGRycy9kb3ducmV2LnhtbESPQWvCQBSE74L/YXlCb7pRrErqKlIq9NiqlB4f2dck&#10;mH0bdp9J+u+7gtDjMDPfMNv94BrVUYi1ZwPzWQaKuPC25tLA5XycbkBFQbbYeCYDvxRhvxuPtphb&#10;3/MndScpVYJwzNFAJdLmWseiIodx5lvi5P344FCSDKW2AfsEd41eZNlKO6w5LVTY0mtFxfV0cwZ6&#10;cW+rdeQuxI9N9nUbvPj5tzFPk+HwAkpokP/wo/1uDSyel3A/k46A3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ZFGwgAAANwAAAAPAAAAAAAAAAAAAAAAAJgCAABkcnMvZG93&#10;bnJldi54bWxQSwUGAAAAAAQABAD1AAAAhwMAAAAA&#10;" filled="f" stroked="f" strokeweight=".5pt">
                    <v:stroke dashstyle="dash"/>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压实</w:t>
                          </w:r>
                        </w:p>
                      </w:txbxContent>
                    </v:textbox>
                  </v:shape>
                  <v:shape id="文本框 5" o:spid="_x0000_s2104" type="#_x0000_t202" style="position:absolute;left:8037;top:8602;width:2229;height:99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twMMA&#10;AADcAAAADwAAAGRycy9kb3ducmV2LnhtbESPUUvDQBCE3wv+h2MF39qLwVSNvRZRxL4Voz9gya25&#10;YG4v3K1p7K/vCYKPw8x8w2x2sx/URDH1gQ1crwpQxG2wPXcGPt5flnegkiBbHAKTgR9KsNteLDZY&#10;23DkN5oa6VSGcKrRgBMZa61T68hjWoWROHufIXqULGOnbcRjhvtBl0Wx1h57zgsOR3py1H41397A&#10;bVUmPnUu9vI83ezng7T8em/M1eX8+ABKaJb/8F97bw2UVQW/Z/IR0N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twMMAAADcAAAADwAAAAAAAAAAAAAAAACYAgAAZHJzL2Rv&#10;d25yZXYueG1sUEsFBgAAAAAEAAQA9QAAAIgDAAAAAA==&#10;" strokeweight=".5pt">
                    <v:textbox inset="1mm,1mm,1mm,1mm">
                      <w:txbxContent>
                        <w:p w:rsidR="00964D84" w:rsidRDefault="00C040BA">
                          <w:pPr>
                            <w:pStyle w:val="af"/>
                            <w:spacing w:before="0" w:beforeAutospacing="0" w:after="156" w:afterAutospacing="0"/>
                            <w:jc w:val="both"/>
                            <w:rPr>
                              <w:rFonts w:hint="default"/>
                            </w:rPr>
                          </w:pPr>
                          <w:r>
                            <w:rPr>
                              <w:kern w:val="2"/>
                              <w:sz w:val="21"/>
                              <w:szCs w:val="21"/>
                            </w:rPr>
                            <w:t>路基开挖</w:t>
                          </w:r>
                        </w:p>
                      </w:txbxContent>
                    </v:textbox>
                  </v:shape>
                  <v:shape id="直接箭头连接符 54" o:spid="_x0000_s2105" type="#_x0000_t32" style="position:absolute;left:10191;top:13564;width:1647;height:11;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gHM8MAAADbAAAADwAAAGRycy9kb3ducmV2LnhtbESPQYvCMBSE7wv+h/AEb2uq7opUo4hQ&#10;0AUXVz14fDTPpti8lCZq/fdGEPY4zMw3zGzR2krcqPGlYwWDfgKCOHe65ELB8ZB9TkD4gKyxckwK&#10;HuRhMe98zDDV7s5/dNuHQkQI+xQVmBDqVEqfG7Lo+64mjt7ZNRZDlE0hdYP3CLeVHCbJWFosOS4Y&#10;rGllKL/sr1ZB+DWn3Skfn382K53xdrQbZslSqV63XU5BBGrDf/jdXmsF31/w+hJ/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IBzPDAAAA2wAAAA8AAAAAAAAAAAAA&#10;AAAAoQIAAGRycy9kb3ducmV2LnhtbFBLBQYAAAAABAAEAPkAAACRAwAAAAA=&#10;" strokecolor="black [3213]" strokeweight="1pt">
                    <v:stroke endarrow="block"/>
                  </v:shape>
                  <v:shape id="文本框 256" o:spid="_x0000_s2106" type="#_x0000_t202" style="position:absolute;left:8204;top:398;width:14930;height:2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rBXcUA&#10;AADcAAAADwAAAGRycy9kb3ducmV2LnhtbESPX2vCMBTF34V9h3AHe9N0DnXrTGVzDEV8mTrw8dLc&#10;taXJTWkyrX56Iwg+Hs6fH2c666wRB2p95VjB8yABQZw7XXGhYLf97r+C8AFZo3FMCk7kYZY99KaY&#10;anfkHzpsQiHiCPsUFZQhNKmUPi/Joh+4hjh6f661GKJsC6lbPMZxa+QwScbSYsWRUGJD85LyevNv&#10;I3e1b84vrvqq55P9YhTW5u330yj19Nh9vIMI1IV7+NZeagXD0RiuZ+IRk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FdxQAAANwAAAAPAAAAAAAAAAAAAAAAAJgCAABkcnMv&#10;ZG93bnJldi54bWxQSwUGAAAAAAQABAD1AAAAigMAAAAA&#10;" strokeweight=".5pt">
                    <v:stroke dashstyle="dashDot"/>
                    <v:textbox>
                      <w:txbxContent>
                        <w:p w:rsidR="00964D84" w:rsidRDefault="00C040BA">
                          <w:pPr>
                            <w:jc w:val="center"/>
                          </w:pPr>
                          <w:r>
                            <w:rPr>
                              <w:rFonts w:hint="eastAsia"/>
                            </w:rPr>
                            <w:t>W</w:t>
                          </w:r>
                          <w:r>
                            <w:rPr>
                              <w:rFonts w:hint="eastAsia"/>
                            </w:rPr>
                            <w:t>、</w:t>
                          </w:r>
                          <w:r>
                            <w:t>N</w:t>
                          </w:r>
                          <w:r>
                            <w:t>、</w:t>
                          </w:r>
                          <w:r>
                            <w:t>G</w:t>
                          </w:r>
                          <w:r>
                            <w:t>、</w:t>
                          </w:r>
                          <w:r>
                            <w:t>S</w:t>
                          </w:r>
                          <w:r>
                            <w:t>、振动</w:t>
                          </w:r>
                        </w:p>
                      </w:txbxContent>
                    </v:textbox>
                  </v:shape>
                  <v:line id="直接连接符 257" o:spid="_x0000_s2107" style="position:absolute;flip:y" from="9152,6527" to="9186,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NRscAAADcAAAADwAAAGRycy9kb3ducmV2LnhtbESPQWvCQBSE7wX/w/KE3nSjYKsxGxGp&#10;xYNgGwttb4/sMwlm36bZrYn/3i0IPQ4z8w2TrHpTiwu1rrKsYDKOQBDnVldcKPg4bkdzEM4ja6wt&#10;k4IrOVilg4cEY207fqdL5gsRIOxiVFB638RSurwkg25sG+LgnWxr0AfZFlK32AW4qeU0ip6kwYrD&#10;QokNbUrKz9mvUVAvsp/PbvHV7YrD22vkXvb592Gv1OOwXy9BeOr9f/je3mkF09kz/J0JR0Cm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1Y1GxwAAANwAAAAPAAAAAAAA&#10;AAAAAAAAAKECAABkcnMvZG93bnJldi54bWxQSwUGAAAAAAQABAD5AAAAlQMAAAAA&#10;" strokecolor="black [3213]" strokeweight="1pt">
                    <v:stroke dashstyle="dash"/>
                  </v:line>
                  <v:line id="直接连接符 258" o:spid="_x0000_s2108" style="position:absolute;flip:x y" from="32937,6614" to="32937,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B0T8MAAADcAAAADwAAAGRycy9kb3ducmV2LnhtbERPTWvCQBC9F/wPywi91U21FUmzEZEK&#10;9SI0irlOs9MkJDubZrcx+uu7h4LHx/tO1qNpxUC9qy0reJ5FIIgLq2suFZyOu6cVCOeRNbaWScGV&#10;HKzTyUOCsbYX/qQh86UIIexiVFB538VSuqIig25mO+LAfdveoA+wL6Xu8RLCTSvnUbSUBmsODRV2&#10;tK2oaLJfoyB/+bntj3yWTa4X2aD3h/cveVDqcTpu3kB4Gv1d/O/+0Armr2FtOBOOgE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wdE/DAAAA3AAAAA8AAAAAAAAAAAAA&#10;AAAAoQIAAGRycy9kb3ducmV2LnhtbFBLBQYAAAAABAAEAPkAAACRAwAAAAA=&#10;" strokecolor="black [3213]" strokeweight="1pt">
                    <v:stroke dashstyle="dash"/>
                  </v:line>
                  <v:line id="直接连接符 259" o:spid="_x0000_s2109" style="position:absolute;flip:x y" from="29193,6706" to="29194,8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R1MYAAADcAAAADwAAAGRycy9kb3ducmV2LnhtbESPT2vCQBTE70K/w/IK3nRT/5SaupFS&#10;WtCLYCx6fc2+JiHZt2l2G6Of3hWEHoeZ+Q2zXPWmFh21rrSs4GkcgSDOrC45V/C1/xy9gHAeWWNt&#10;mRScycEqeRgsMdb2xDvqUp+LAGEXo4LC+yaW0mUFGXRj2xAH78e2Bn2QbS51i6cAN7WcRNGzNFhy&#10;WCiwofeCsir9MwqOs9/LZs8HWR31NO30ZvvxLbdKDR/7t1cQnnr/H76311rBZL6A25lwBGR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80dTGAAAA3AAAAA8AAAAAAAAA&#10;AAAAAAAAoQIAAGRycy9kb3ducmV2LnhtbFBLBQYAAAAABAAEAPkAAACUAwAAAAA=&#10;" strokecolor="black [3213]" strokeweight="1pt">
                    <v:stroke dashstyle="dash"/>
                  </v:line>
                  <v:line id="直接连接符 260" o:spid="_x0000_s2110" style="position:absolute;flip:x y" from="12939,6614" to="12939,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qy9MEAAADcAAAADwAAAGRycy9kb3ducmV2LnhtbERPTYvCMBC9C/sfwix403RVRKpRFlHQ&#10;i2AVvY7N2BabSW1irfvrNwfB4+N9zxatKUVDtSssK/jpRyCIU6sLzhQcD+veBITzyBpLy6TgRQ4W&#10;86/ODGNtn7ynJvGZCCHsYlSQe1/FUro0J4OubyviwF1tbdAHWGdS1/gM4aaUgygaS4MFh4YcK1rm&#10;lN6Sh1FwHt3/tgc+ydtZD5NGb3eri9wp1f1uf6cgPLX+I367N1rBYBzmhzPhCM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KrL0wQAAANwAAAAPAAAAAAAAAAAAAAAA&#10;AKECAABkcnMvZG93bnJldi54bWxQSwUGAAAAAAQABAD5AAAAjwMAAAAA&#10;" strokecolor="black [3213]" strokeweight="1pt">
                    <v:stroke dashstyle="dash"/>
                  </v:line>
                  <v:line id="直接连接符 261" o:spid="_x0000_s2111" style="position:absolute" from="9186,6426" to="21788,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9esUAAADcAAAADwAAAGRycy9kb3ducmV2LnhtbESPwWrDMBBE74H+g9hCL6GWk4NbnCih&#10;FAqFnOo09LqV1paJtTKW6jj9+igQyHGYmTfMeju5Tow0hNazgkWWgyDW3rTcKPjefzy/gggR2WDn&#10;mRScKcB28zBbY2n8ib9orGIjEoRDiQpsjH0pZdCWHIbM98TJq/3gMCY5NNIMeEpw18llnhfSYctp&#10;wWJP75b0sfpzCnbFS4W/e334Oc/laHdU6/+iVurpcXpbgYg0xXv41v40CpbFAq5n0hGQm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9esUAAADcAAAADwAAAAAAAAAA&#10;AAAAAAChAgAAZHJzL2Rvd25yZXYueG1sUEsFBgAAAAAEAAQA+QAAAJMDAAAAAA==&#10;" strokecolor="black [3213]">
                    <v:stroke dashstyle="dash"/>
                  </v:line>
                  <v:shape id="直接箭头连接符 262" o:spid="_x0000_s2112" type="#_x0000_t32" style="position:absolute;left:15589;top:3353;width:17;height:3073;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Y2j8QAAADcAAAADwAAAGRycy9kb3ducmV2LnhtbESPQUvDQBSE70L/w/IKvdnd5hA0dlta&#10;QenFg1UQb4/saxKy+zZkn038964geBxm5htmu5+DV1caUxfZwmZtQBHX0XXcWHh/e7q9A5UE2aGP&#10;TBa+KcF+t7jZYuXixK90PUujMoRThRZakaHSOtUtBUzrOBBn7xLHgJLl2Gg34pThwevCmFIH7Dgv&#10;tDjQY0t1f/4KFl6O3Iu/+L5Mn2aYnjf3xn+ItavlfHgAJTTLf/ivfXIWirKA3zP5COjd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ljaPxAAAANwAAAAPAAAAAAAAAAAA&#10;AAAAAKECAABkcnMvZG93bnJldi54bWxQSwUGAAAAAAQABAD5AAAAkgMAAAAA&#10;" strokecolor="black [3213]" strokeweight="1pt">
                    <v:stroke dashstyle="dash" endarrow="block"/>
                  </v:shape>
                  <v:shape id="文本框 45" o:spid="_x0000_s2113" type="#_x0000_t202" style="position:absolute;left:29067;top:388;width:13276;height: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GoeMUA&#10;AADcAAAADwAAAGRycy9kb3ducmV2LnhtbESPX2vCMBTF3wd+h3CFvWmqMrd1puKU4ZC9TB34eGnu&#10;2tLkpjRRq5/eDIQ9Hs6fH2c276wRJ2p95VjBaJiAIM6drrhQsN99DF5A+ICs0TgmBRfyMM96DzNM&#10;tTvzN522oRBxhH2KCsoQmlRKn5dk0Q9dQxy9X9daDFG2hdQtnuO4NXKcJFNpseJIKLGhZUl5vT3a&#10;yN0cmuvEVat6+XxYP4Uv8/rzbpR67HeLNxCBuvAfvrc/tYLxdAJ/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ah4xQAAANwAAAAPAAAAAAAAAAAAAAAAAJgCAABkcnMv&#10;ZG93bnJldi54bWxQSwUGAAAAAAQABAD1AAAAigMAAAAA&#10;" strokeweight=".5pt">
                    <v:stroke dashstyle="dashDot"/>
                    <v:textbox>
                      <w:txbxContent>
                        <w:p w:rsidR="00964D84" w:rsidRDefault="00C040BA">
                          <w:pPr>
                            <w:pStyle w:val="af"/>
                            <w:spacing w:before="0" w:beforeAutospacing="0" w:after="156" w:afterAutospacing="0"/>
                            <w:jc w:val="center"/>
                            <w:rPr>
                              <w:rFonts w:hint="default"/>
                            </w:rPr>
                          </w:pP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r>
                            <w:rPr>
                              <w:rFonts w:ascii="Times New Roman"/>
                              <w:kern w:val="2"/>
                              <w:sz w:val="21"/>
                              <w:szCs w:val="21"/>
                            </w:rPr>
                            <w:t>、振动</w:t>
                          </w:r>
                        </w:p>
                      </w:txbxContent>
                    </v:textbox>
                  </v:shape>
                  <v:line id="直接连接符 264" o:spid="_x0000_s2114" style="position:absolute;flip:x y" from="17373,6526" to="17374,8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G098QAAADcAAAADwAAAGRycy9kb3ducmV2LnhtbESPT4vCMBTE7wt+h/AEb2vqH0SqUUR2&#10;QS/CVtHrs3m2xealNrFWP/1mYcHjMDO/YebL1pSiodoVlhUM+hEI4tTqgjMFh/335xSE88gaS8uk&#10;4EkOlovOxxxjbR/8Q03iMxEg7GJUkHtfxVK6NCeDrm8r4uBdbG3QB1lnUtf4CHBTymEUTaTBgsNC&#10;jhWtc0qvyd0oOI1vr+2ej/J60qOk0dvd11nulOp129UMhKfWv8P/7Y1WMJyM4e9MOAJy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EbT3xAAAANwAAAAPAAAAAAAAAAAA&#10;AAAAAKECAABkcnMvZG93bnJldi54bWxQSwUGAAAAAAQABAD5AAAAkgMAAAAA&#10;" strokecolor="black [3213]" strokeweight="1pt">
                    <v:stroke dashstyle="dash"/>
                  </v:line>
                  <v:line id="直接连接符 265" o:spid="_x0000_s2115" style="position:absolute;flip:x y" from="37353,6545" to="37353,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0RbMQAAADcAAAADwAAAGRycy9kb3ducmV2LnhtbESPQWvCQBSE70L/w/IK3nSjVZHoKqVY&#10;0ItgLHp9Zp9JMPs2ZteY9te7gtDjMDPfMPNla0rRUO0KywoG/QgEcWp1wZmCn/13bwrCeWSNpWVS&#10;8EsOlou3zhxjbe+8oybxmQgQdjEqyL2vYildmpNB17cVcfDOtjbog6wzqWu8B7gp5TCKJtJgwWEh&#10;x4q+ckovyc0oOI6uf5s9H+TlqD+SRm+2q5PcKtV9bz9nIDy1/j/8aq+1guFkDM8z4Qj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RFsxAAAANwAAAAPAAAAAAAAAAAA&#10;AAAAAKECAABkcnMvZG93bnJldi54bWxQSwUGAAAAAAQABAD5AAAAkgMAAAAA&#10;" strokecolor="black [3213]" strokeweight="1pt">
                    <v:stroke dashstyle="dash"/>
                  </v:line>
                  <v:line id="直接连接符 266" o:spid="_x0000_s2116" style="position:absolute;flip:x y" from="43000,6521" to="43001,8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PG8QAAADcAAAADwAAAGRycy9kb3ducmV2LnhtbESPQWvCQBSE74L/YXmCN92oJZTUVUQU&#10;9CIYS72+Zp9JMPs2ZtcY++vdQqHHYWa+YebLzlSipcaVlhVMxhEI4szqknMFn6ft6B2E88gaK8uk&#10;4EkOlot+b46Jtg8+Upv6XAQIuwQVFN7XiZQuK8igG9uaOHgX2xj0QTa51A0+AtxUchpFsTRYclgo&#10;sKZ1Qdk1vRsF57fbz/7EX/J61rO01fvD5lselBoOutUHCE+d/w//tXdawTSO4fd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j48bxAAAANwAAAAPAAAAAAAAAAAA&#10;AAAAAKECAABkcnMvZG93bnJldi54bWxQSwUGAAAAAAQABAD5AAAAkgMAAAAA&#10;" strokecolor="black [3213]" strokeweight="1pt">
                    <v:stroke dashstyle="dash"/>
                  </v:line>
                  <v:line id="直接连接符 267" o:spid="_x0000_s2117" style="position:absolute" from="29192,6519" to="43000,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gAlcQAAADcAAAADwAAAGRycy9kb3ducmV2LnhtbESPQWvCQBSE70L/w/KEXqRu6iGW6CpS&#10;KBQ8GSu9vu6+ZIPZtyG7jbG/3hWEHoeZ+YZZb0fXioH60HhW8DrPQBBrbxquFXwdP17eQISIbLD1&#10;TAquFGC7eZqssTD+wgcayliLBOFQoAIbY1dIGbQlh2HuO+LkVb53GJPsa2l6vCS4a+Uiy3LpsOG0&#10;YLGjd0v6XP46Bft8WeLPUZ++rzM52D1V+i+vlHqejrsViEhj/A8/2p9GwSJfwv1MOgJ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mACVxAAAANwAAAAPAAAAAAAAAAAA&#10;AAAAAKECAABkcnMvZG93bnJldi54bWxQSwUGAAAAAAQABAD5AAAAkgMAAAAA&#10;" strokecolor="black [3213]">
                    <v:stroke dashstyle="dash"/>
                  </v:line>
                  <v:shape id="直接箭头连接符 268" o:spid="_x0000_s2118" type="#_x0000_t32" style="position:absolute;left:35349;top:3646;width:36;height:2779;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4BZcEAAADcAAAADwAAAGRycy9kb3ducmV2LnhtbERPO2vDMBDeC/0P4grZGikZTOJGCW2h&#10;pUuHPKB0O6yLbSydjHWNnX9fDYGMH997s5uCVxcaUhvZwmJuQBFX0bVcWzgdP55XoJIgO/SRycKV&#10;Euy2jw8bLF0ceU+Xg9Qqh3Aq0UIj0pdap6qhgGkee+LMneMQUDIcau0GHHN48HppTKEDtpwbGuzp&#10;vaGqO/wFC99v3Ik/+65Iv6YfPxdr43/E2tnT9PoCSmiSu/jm/nIWlkVem8/kI6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gFlwQAAANwAAAAPAAAAAAAAAAAAAAAA&#10;AKECAABkcnMvZG93bnJldi54bWxQSwUGAAAAAAQABAD5AAAAjwMAAAAA&#10;" strokecolor="black [3213]" strokeweight="1pt">
                    <v:stroke dashstyle="dash" endarrow="block"/>
                  </v:shape>
                  <v:shape id="文本框 4" o:spid="_x0000_s2119" type="#_x0000_t202" style="position:absolute;left:28080;top:24578;width:5744;height:297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xYMYA&#10;AADcAAAADwAAAGRycy9kb3ducmV2LnhtbESP3WoCMRSE7wu+QziCN0Wza6HKahQRrGKhxT/w8rA5&#10;7i5uTrZJquvbN4VCL4eZ+YaZzltTixs5X1lWkA4SEMS51RUXCo6HVX8MwgdkjbVlUvAgD/NZ52mK&#10;mbZ33tFtHwoRIewzVFCG0GRS+rwkg35gG+LoXawzGKJ0hdQO7xFuajlMkldpsOK4UGJDy5Ly6/7b&#10;KNh9bnFzfn6z1fV0+kpX7dq9f7wo1eu2iwmIQG34D/+1N1rBcJTC75l4BO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zxYMYAAADcAAAADwAAAAAAAAAAAAAAAACYAgAAZHJz&#10;L2Rvd25yZXYueG1sUEsFBgAAAAAEAAQA9QAAAIsDAAAAAA==&#10;" strokeweight=".5pt">
                    <v:textbox inset=".5mm,1mm,.5mm,1mm">
                      <w:txbxContent>
                        <w:p w:rsidR="00964D84" w:rsidRDefault="00C040BA">
                          <w:pPr>
                            <w:pStyle w:val="af"/>
                            <w:spacing w:before="0" w:beforeAutospacing="0" w:after="156" w:afterAutospacing="0"/>
                            <w:jc w:val="center"/>
                            <w:rPr>
                              <w:rFonts w:hint="default"/>
                            </w:rPr>
                          </w:pPr>
                          <w:r>
                            <w:rPr>
                              <w:kern w:val="2"/>
                              <w:sz w:val="21"/>
                              <w:szCs w:val="21"/>
                            </w:rPr>
                            <w:t>砂石料</w:t>
                          </w:r>
                        </w:p>
                      </w:txbxContent>
                    </v:textbox>
                  </v:shape>
                  <v:shape id="文本框 4" o:spid="_x0000_s2120" type="#_x0000_t202" style="position:absolute;left:34379;top:24578;width:8104;height:297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vF8cA&#10;AADcAAAADwAAAGRycy9kb3ducmV2LnhtbESPQWvCQBSE74L/YXlCL1I3pqASXaUUbMVCS2yFHh/Z&#10;ZxLMvk13txr/fVcQPA4z8w2zWHWmESdyvrasYDxKQBAXVtdcKvj+Wj/OQPiArLGxTAou5GG17PcW&#10;mGl75pxOu1CKCGGfoYIqhDaT0hcVGfQj2xJH72CdwRClK6V2eI5w08g0SSbSYM1xocKWXioqjrs/&#10;oyD/3OLmZ/hq6+N+/zted2/u/eNJqYdB9zwHEagL9/CtvdEK0mkK1zPxCM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ubxfHAAAA3AAAAA8AAAAAAAAAAAAAAAAAmAIAAGRy&#10;cy9kb3ducmV2LnhtbFBLBQYAAAAABAAEAPUAAACMAwAAAAA=&#10;" strokeweight=".5pt">
                    <v:textbox inset=".5mm,1mm,.5mm,1mm">
                      <w:txbxContent>
                        <w:p w:rsidR="00964D84" w:rsidRDefault="00C040BA">
                          <w:pPr>
                            <w:pStyle w:val="af"/>
                            <w:spacing w:before="0" w:beforeAutospacing="0" w:after="156" w:afterAutospacing="0"/>
                            <w:jc w:val="center"/>
                            <w:rPr>
                              <w:rFonts w:hint="default"/>
                            </w:rPr>
                          </w:pPr>
                          <w:r>
                            <w:rPr>
                              <w:rFonts w:hAnsi="Times New Roman"/>
                              <w:sz w:val="21"/>
                              <w:szCs w:val="21"/>
                            </w:rPr>
                            <w:t>沥青混凝土</w:t>
                          </w:r>
                        </w:p>
                      </w:txbxContent>
                    </v:textbox>
                  </v:shape>
                  <v:shape id="直接箭头连接符 273" o:spid="_x0000_s2121" type="#_x0000_t32" style="position:absolute;left:37542;top:23360;width:2;height:1228;flip:x 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Xp3cIAAADcAAAADwAAAGRycy9kb3ducmV2LnhtbESPX2vCQBDE3wt+h2OFvtWNijVETxFB&#10;WnyrCr4uuc0fktsLuVPjt/cKhT4OM/MbZr0dbKvu3PvaiYbpJAHFkjtTS6nhcj58pKB8IDHUOmEN&#10;T/aw3Yze1pQZ95Afvp9CqSJEfEYaqhC6DNHnFVvyE9exRK9wvaUQZV+i6ekR4bbFWZJ8oqVa4kJF&#10;He8rzpvTzUbKvt6l+NVcFxjmh7Sh4thhofX7eNitQAUewn/4r/1tNMyWc/g9E48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Xp3cIAAADcAAAADwAAAAAAAAAAAAAA&#10;AAChAgAAZHJzL2Rvd25yZXYueG1sUEsFBgAAAAAEAAQA+QAAAJADAAAAAA==&#10;" strokecolor="black [3213]" strokeweight="1pt">
                    <v:stroke endarrow="block"/>
                  </v:shape>
                  <v:line id="直接连接符 274" o:spid="_x0000_s2122" style="position:absolute;flip:y" from="30952,22553" to="30970,2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Ckf8YAAADcAAAADwAAAGRycy9kb3ducmV2LnhtbESPT2sCMRTE74V+h/AKvdWk0mpdjVIE&#10;oUgVdteLt8fm7R/cvKybVNdv3xSEHoeZ+Q2zWA22FRfqfeNYw+tIgSAunGm40nDINy8fIHxANtg6&#10;Jg038rBaPj4sMDHuyildslCJCGGfoIY6hC6R0hc1WfQj1xFHr3S9xRBlX0nT4zXCbSvHSk2kxYbj&#10;Qo0drWsqTtmP1bDNZ+X6e7vb3/z5uKdyqtL37KD189PwOQcRaAj/4Xv7y2gYT9/g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gpH/GAAAA3AAAAA8AAAAAAAAA&#10;AAAAAAAAoQIAAGRycy9kb3ducmV2LnhtbFBLBQYAAAAABAAEAPkAAACUAwAAAAA=&#10;" strokecolor="black [3213]" strokeweight="1pt"/>
                  <v:shape id="直接箭头连接符 275" o:spid="_x0000_s2123" type="#_x0000_t32" style="position:absolute;left:29193;top:18596;width:1;height:3957;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WmbcUAAADcAAAADwAAAGRycy9kb3ducmV2LnhtbESPT4vCMBTE7wt+h/AEb2tqF/9QjSJC&#10;YRV2cdWDx0fzbIrNS2mi1m9vFhb2OMzMb5jFqrO1uFPrK8cKRsMEBHHhdMWlgtMxf5+B8AFZY+2Y&#10;FDzJw2rZe1tgpt2Df+h+CKWIEPYZKjAhNJmUvjBk0Q9dQxy9i2sthijbUuoWHxFua5kmyURarDgu&#10;GGxoY6i4Hm5WQfg25/25mFx2243O+etjn+bJWqlBv1vPQQTqwn/4r/2pFaTTMfyei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WmbcUAAADcAAAADwAAAAAAAAAA&#10;AAAAAAChAgAAZHJzL2Rvd25yZXYueG1sUEsFBgAAAAAEAAQA+QAAAJMDAAAAAA==&#10;" strokecolor="black [3213]" strokeweight="1pt">
                    <v:stroke endarrow="block"/>
                  </v:shape>
                  <v:shape id="直接箭头连接符 276" o:spid="_x0000_s2124" type="#_x0000_t32" style="position:absolute;left:32937;top:18597;width:0;height:3956;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4GsQAAADcAAAADwAAAGRycy9kb3ducmV2LnhtbESPT4vCMBTE7wt+h/AEb2tqF7pSjSJC&#10;wRV28d/B46N5NsXmpTRR67c3Cwt7HGbmN8x82dtG3KnztWMFk3ECgrh0uuZKwelYvE9B+ICssXFM&#10;Cp7kYbkYvM0x1+7Be7ofQiUihH2OCkwIbS6lLw1Z9GPXEkfv4jqLIcqukrrDR4TbRqZJkkmLNccF&#10;gy2tDZXXw80qCD/mvDuX2WX7tdYFf3/s0iJZKTUa9qsZiEB9+A//tTdaQfqZwe+ZeATk4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5zgaxAAAANwAAAAPAAAAAAAAAAAA&#10;AAAAAKECAABkcnMvZG93bnJldi54bWxQSwUGAAAAAAQABAD5AAAAkgMAAAAA&#10;" strokecolor="black [3213]" strokeweight="1pt">
                    <v:stroke endarrow="block"/>
                  </v:shape>
                  <v:line id="直接连接符 277" o:spid="_x0000_s2125" style="position:absolute" from="29194,22540" to="32936,2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OxMcAAADcAAAADwAAAGRycy9kb3ducmV2LnhtbESPQWvCQBSE74L/YXlCL8VsTNE00VXE&#10;UuhFSqOH9vbIvibB7NuQ3Zr033eFgsdhZr5hNrvRtOJKvWssK1hEMQji0uqGKwXn0+v8GYTzyBpb&#10;y6TglxzsttPJBnNtB/6ga+ErESDsclRQe9/lUrqyJoMush1x8L5tb9AH2VdS9zgEuGllEscrabDh&#10;sFBjR4eaykvxYxS8nFdDkVXL9HHxdBwzfk8+v45GqYfZuF+D8DT6e/i//aYVJGkKtzPhCMj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S87ExwAAANwAAAAPAAAAAAAA&#10;AAAAAAAAAKECAABkcnMvZG93bnJldi54bWxQSwUGAAAAAAQABAD5AAAAlQMAAAAA&#10;" strokecolor="black [3213]" strokeweight="1pt"/>
                  <v:shape id="文本框 45" o:spid="_x0000_s2126" type="#_x0000_t202" style="position:absolute;left:593;top:24290;width:9870;height: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ys1MMA&#10;AADcAAAADwAAAGRycy9kb3ducmV2LnhtbERPTWsCMRC9F/wPYQq91WwVtd0aRS3FIl5qW/A4bKa7&#10;i8lk2aS6+us7B8Hj431P55136khtrAMbeOpnoIiLYGsuDXx/vT8+g4oJ2aILTAbOFGE+691NMbfh&#10;xJ903KVSSQjHHA1UKTW51rGoyGPsh4ZYuN/QekwC21LbFk8S7p0eZNlYe6xZGipsaFVRcdj9eend&#10;7JvLMNRvh9Vkvx6lrXv5WTpjHu67xSuoRF26ia/uD2tgMJG1ckaOgJ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ys1MMAAADcAAAADwAAAAAAAAAAAAAAAACYAgAAZHJzL2Rv&#10;d25yZXYueG1sUEsFBgAAAAAEAAQA9QAAAIgDA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kern w:val="2"/>
                              <w:sz w:val="21"/>
                              <w:szCs w:val="21"/>
                            </w:rPr>
                            <w:t>W</w:t>
                          </w:r>
                          <w:r>
                            <w:rPr>
                              <w:rFonts w:ascii="Times New Roman" w:hAnsi="Times New Roman"/>
                              <w:kern w:val="2"/>
                              <w:sz w:val="21"/>
                              <w:szCs w:val="21"/>
                            </w:rPr>
                            <w:t>、</w:t>
                          </w: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p>
                      </w:txbxContent>
                    </v:textbox>
                  </v:shape>
                  <v:shape id="直接箭头连接符 279" o:spid="_x0000_s2127" type="#_x0000_t32" style="position:absolute;left:5111;top:21393;width:18;height: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ncq8YAAADcAAAADwAAAGRycy9kb3ducmV2LnhtbESP3WrCQBSE7wu+w3IEb0rdKFht6ioi&#10;CP2hYmwe4JA9JsHs2bi7mvj23UKhl8PMfMMs171pxI2cry0rmIwTEMSF1TWXCvLv3dMChA/IGhvL&#10;pOBOHtarwcMSU207zuh2DKWIEPYpKqhCaFMpfVGRQT+2LXH0TtYZDFG6UmqHXYSbRk6T5FkarDku&#10;VNjStqLifLwaBZnLPzqZT96/9tnpsv/Ew+zxclBqNOw3ryAC9eE//Nd+0wqm8x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3KvGAAAA3AAAAA8AAAAAAAAA&#10;AAAAAAAAoQIAAGRycy9kb3ducmV2LnhtbFBLBQYAAAAABAAEAPkAAACUAwAAAAA=&#10;" strokecolor="black [3213]" strokeweight="1pt">
                    <v:stroke dashstyle="dash" endarrow="block"/>
                  </v:shape>
                  <v:line id="直接连接符 280" o:spid="_x0000_s2128" style="position:absolute;flip:x y" from="21788,6612" to="21789,8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ZUDsMAAADcAAAADwAAAGRycy9kb3ducmV2LnhtbERPy2rCQBTdC/7DcAV3ZuKDIqmjFGlB&#10;N0Jjaba3mdskmLmTzkxj9Os7i4LLw3lvdoNpRU/ON5YVzJMUBHFpdcOVgo/z22wNwgdkja1lUnAj&#10;D7vteLTBTNsrv1Ofh0rEEPYZKqhD6DIpfVmTQZ/Yjjhy39YZDBG6SmqH1xhuWrlI0ydpsOHYUGNH&#10;+5rKS/5rFBSrn/vxzJ/yUuhl3uvj6fVLnpSaToaXZxCBhvAQ/7sPWsFiHefHM/EI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mVA7DAAAA3AAAAA8AAAAAAAAAAAAA&#10;AAAAoQIAAGRycy9kb3ducmV2LnhtbFBLBQYAAAAABAAEAPkAAACRAwAAAAA=&#10;" strokecolor="black [3213]" strokeweight="1pt">
                    <v:stroke dashstyle="dash"/>
                  </v:line>
                  <v:shape id="文本框 3" o:spid="_x0000_s2129" type="#_x0000_t202" style="position:absolute;left:24403;top:8696;width:2235;height:99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THhMMA&#10;AADcAAAADwAAAGRycy9kb3ducmV2LnhtbESPUUsDMRCE3wX/Q1ihbzbXw2o9mxZRin2TVn/Aclkv&#10;h5fNkazXa3+9KRT6OMzMN8xyPfpODRRTG9jAbFqAIq6Dbbkx8P21uV+ASoJssQtMBo6UYL26vVli&#10;ZcOBdzTspVEZwqlCA06kr7ROtSOPaRp64uz9hOhRsoyNthEPGe47XRbFo/bYcl5w2NObo/p3/+cN&#10;PM3LxKfGxVbeh4ft+Ck1fzwbM7kbX19ACY1yDV/aW2ugXMzgfCYfAb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THhMMAAADcAAAADwAAAAAAAAAAAAAAAACYAgAAZHJzL2Rv&#10;d25yZXYueG1sUEsFBgAAAAAEAAQA9QAAAIgDA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管沟回填</w:t>
                          </w:r>
                        </w:p>
                      </w:txbxContent>
                    </v:textbox>
                  </v:shape>
                  <v:shape id="直接箭头连接符 282" o:spid="_x0000_s2130" type="#_x0000_t32" style="position:absolute;left:26638;top:13697;width:1492;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O+gsUAAADcAAAADwAAAGRycy9kb3ducmV2LnhtbESPQWvCQBSE7wX/w/KE3ppNU9uE1FVE&#10;kQrtJdHeH9lnEpp9G7Krpv56Vyj0OMzMN8x8OZpOnGlwrWUFz1EMgriyuuVawWG/fcpAOI+ssbNM&#10;Cn7JwXIxeZhjru2FCzqXvhYBwi5HBY33fS6lqxoy6CLbEwfvaAeDPsihlnrAS4CbTiZx/CYNthwW&#10;Guxp3VD1U56Mgg+NL9/H2aupimJbb9LPr1l6dUo9TsfVOwhPo/8P/7V3WkGSJXA/E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O+gsUAAADcAAAADwAAAAAAAAAA&#10;AAAAAAChAgAAZHJzL2Rvd25yZXYueG1sUEsFBgAAAAAEAAQA+QAAAJMDAAAAAA==&#10;" strokecolor="black [3213]" strokeweight="1pt">
                    <v:stroke endarrow="block"/>
                  </v:shape>
                  <v:shape id="直接箭头连接符 284" o:spid="_x0000_s2131" type="#_x0000_t32" style="position:absolute;left:6900;top:13545;width:1137;height:6;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xz0cQAAADcAAAADwAAAGRycy9kb3ducmV2LnhtbESPT4vCMBTE78J+h/AW9qapVUSqUUQo&#10;rAuK/w4eH82zKTYvpclq99tvBMHjMDO/YebLztbiTq2vHCsYDhIQxIXTFZcKzqe8PwXhA7LG2jEp&#10;+CMPy8VHb46Zdg8+0P0YShEh7DNUYEJoMil9YciiH7iGOHpX11oMUbal1C0+ItzWMk2SibRYcVww&#10;2NDaUHE7/loFYWcu+0sxuf5s1jrn7Wif5slKqa/PbjUDEagL7/Cr/a0VpNMxPM/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rHPRxAAAANwAAAAPAAAAAAAAAAAA&#10;AAAAAKECAABkcnMvZG93bnJldi54bWxQSwUGAAAAAAQABAD5AAAAkgMAAAAA&#10;" strokecolor="black [3213]" strokeweight="1pt">
                    <v:stroke endarrow="block"/>
                  </v:shape>
                  <v:shape id="直接箭头连接符 289" o:spid="_x0000_s2132" type="#_x0000_t32" style="position:absolute;left:19176;top:13699;width:1492;height: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s88YAAADcAAAADwAAAGRycy9kb3ducmV2LnhtbESPT2vCQBTE7wW/w/KE3uqm1qpN3YTS&#10;EiroJf65P7LPJDT7NmS3Jvrpu0LB4zAzv2FW6WAacabO1ZYVPE8iEMSF1TWXCg777GkJwnlkjY1l&#10;UnAhB2kyelhhrG3POZ13vhQBwi5GBZX3bSylKyoy6Ca2JQ7eyXYGfZBdKXWHfYCbRk6jaC4N1hwW&#10;Kmzps6LiZ/drFHxrfDmeZq+myPOs/FpstrPF1Sn1OB4+3kF4Gvw9/N9eawXT5RvczoQjI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HLPPGAAAA3AAAAA8AAAAAAAAA&#10;AAAAAAAAoQIAAGRycy9kb3ducmV2LnhtbFBLBQYAAAAABAAEAPkAAACUAwAAAAA=&#10;" strokecolor="black [3213]" strokeweight="1pt">
                    <v:stroke endarrow="block"/>
                  </v:shape>
                  <w10:wrap type="none"/>
                  <w10:anchorlock/>
                </v:group>
              </w:pict>
            </w:r>
          </w:p>
          <w:p w:rsidR="00964D84" w:rsidRDefault="00C040BA">
            <w:pPr>
              <w:jc w:val="center"/>
              <w:rPr>
                <w:b/>
                <w:color w:val="000000" w:themeColor="text1"/>
                <w:szCs w:val="21"/>
              </w:rPr>
            </w:pPr>
            <w:r>
              <w:rPr>
                <w:rFonts w:hAnsi="宋体"/>
                <w:b/>
                <w:color w:val="000000" w:themeColor="text1"/>
                <w:szCs w:val="21"/>
              </w:rPr>
              <w:t>图</w:t>
            </w:r>
            <w:r>
              <w:rPr>
                <w:rFonts w:hint="eastAsia"/>
                <w:b/>
                <w:color w:val="000000" w:themeColor="text1"/>
                <w:szCs w:val="21"/>
              </w:rPr>
              <w:t xml:space="preserve">5-1 </w:t>
            </w:r>
            <w:r>
              <w:rPr>
                <w:rFonts w:hAnsi="宋体"/>
                <w:b/>
                <w:color w:val="000000" w:themeColor="text1"/>
                <w:szCs w:val="21"/>
              </w:rPr>
              <w:t>项目施工期</w:t>
            </w:r>
            <w:r>
              <w:rPr>
                <w:rFonts w:hAnsi="宋体" w:hint="eastAsia"/>
                <w:b/>
                <w:color w:val="000000" w:themeColor="text1"/>
                <w:szCs w:val="21"/>
              </w:rPr>
              <w:t>道路建设</w:t>
            </w:r>
            <w:r>
              <w:rPr>
                <w:rFonts w:hAnsi="宋体"/>
                <w:b/>
                <w:color w:val="000000" w:themeColor="text1"/>
                <w:szCs w:val="21"/>
              </w:rPr>
              <w:t>工艺流程及产污位置框图</w:t>
            </w:r>
          </w:p>
          <w:p w:rsidR="00964D84" w:rsidRDefault="00C040BA">
            <w:pPr>
              <w:jc w:val="center"/>
              <w:rPr>
                <w:rFonts w:hAnsi="宋体"/>
                <w:b/>
                <w:color w:val="000000" w:themeColor="text1"/>
                <w:szCs w:val="21"/>
              </w:rPr>
            </w:pPr>
            <w:r>
              <w:rPr>
                <w:rFonts w:hAnsi="宋体"/>
                <w:b/>
                <w:color w:val="000000" w:themeColor="text1"/>
                <w:szCs w:val="21"/>
              </w:rPr>
              <w:t>注：</w:t>
            </w:r>
            <w:r>
              <w:rPr>
                <w:b/>
                <w:color w:val="000000" w:themeColor="text1"/>
                <w:szCs w:val="21"/>
              </w:rPr>
              <w:t>W</w:t>
            </w:r>
            <w:r>
              <w:rPr>
                <w:rFonts w:hAnsi="宋体"/>
                <w:b/>
                <w:color w:val="000000" w:themeColor="text1"/>
                <w:szCs w:val="21"/>
              </w:rPr>
              <w:t>、</w:t>
            </w:r>
            <w:r>
              <w:rPr>
                <w:b/>
                <w:color w:val="000000" w:themeColor="text1"/>
                <w:szCs w:val="21"/>
              </w:rPr>
              <w:t>N</w:t>
            </w:r>
            <w:r>
              <w:rPr>
                <w:rFonts w:hAnsi="宋体"/>
                <w:b/>
                <w:color w:val="000000" w:themeColor="text1"/>
                <w:szCs w:val="21"/>
              </w:rPr>
              <w:t>、</w:t>
            </w:r>
            <w:r>
              <w:rPr>
                <w:b/>
                <w:color w:val="000000" w:themeColor="text1"/>
                <w:szCs w:val="21"/>
              </w:rPr>
              <w:t>G</w:t>
            </w:r>
            <w:r>
              <w:rPr>
                <w:rFonts w:hAnsi="宋体"/>
                <w:b/>
                <w:color w:val="000000" w:themeColor="text1"/>
                <w:szCs w:val="21"/>
              </w:rPr>
              <w:t>、</w:t>
            </w:r>
            <w:r>
              <w:rPr>
                <w:b/>
                <w:color w:val="000000" w:themeColor="text1"/>
                <w:szCs w:val="21"/>
              </w:rPr>
              <w:t>S</w:t>
            </w:r>
            <w:r>
              <w:rPr>
                <w:rFonts w:hAnsi="宋体"/>
                <w:b/>
                <w:color w:val="000000" w:themeColor="text1"/>
                <w:szCs w:val="21"/>
              </w:rPr>
              <w:t>分别表示废水、噪声、废气、固体废弃物</w:t>
            </w:r>
          </w:p>
          <w:p w:rsidR="00964D84" w:rsidRDefault="00C040BA">
            <w:pPr>
              <w:spacing w:line="360" w:lineRule="auto"/>
              <w:ind w:left="482"/>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、桥梁建设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项目桥梁建设部分</w:t>
            </w:r>
            <w:r>
              <w:rPr>
                <w:rFonts w:hAnsi="宋体"/>
                <w:color w:val="000000" w:themeColor="text1"/>
                <w:sz w:val="24"/>
              </w:rPr>
              <w:t>施工期主要</w:t>
            </w:r>
            <w:r>
              <w:rPr>
                <w:rFonts w:hAnsi="宋体" w:hint="eastAsia"/>
                <w:color w:val="000000" w:themeColor="text1"/>
                <w:sz w:val="24"/>
              </w:rPr>
              <w:t>经过</w:t>
            </w:r>
            <w:r>
              <w:rPr>
                <w:rFonts w:hAnsi="宋体"/>
                <w:color w:val="000000" w:themeColor="text1"/>
                <w:sz w:val="24"/>
              </w:rPr>
              <w:t>勘测设计、表层土开挖清理、</w:t>
            </w:r>
            <w:r>
              <w:rPr>
                <w:rFonts w:hAnsi="宋体" w:hint="eastAsia"/>
                <w:color w:val="000000" w:themeColor="text1"/>
                <w:sz w:val="24"/>
              </w:rPr>
              <w:t>基础开挖钻孔</w:t>
            </w:r>
            <w:r>
              <w:rPr>
                <w:rFonts w:hAnsi="宋体"/>
                <w:color w:val="000000" w:themeColor="text1"/>
                <w:sz w:val="24"/>
              </w:rPr>
              <w:t>、</w:t>
            </w:r>
            <w:r>
              <w:rPr>
                <w:rFonts w:hAnsi="宋体" w:hint="eastAsia"/>
                <w:color w:val="000000" w:themeColor="text1"/>
                <w:sz w:val="24"/>
              </w:rPr>
              <w:t>桥基铺填</w:t>
            </w:r>
            <w:r>
              <w:rPr>
                <w:rFonts w:hAnsi="宋体"/>
                <w:color w:val="000000" w:themeColor="text1"/>
                <w:sz w:val="24"/>
              </w:rPr>
              <w:t>、</w:t>
            </w:r>
            <w:r>
              <w:rPr>
                <w:rFonts w:hAnsi="宋体" w:hint="eastAsia"/>
                <w:color w:val="000000" w:themeColor="text1"/>
                <w:sz w:val="24"/>
              </w:rPr>
              <w:t>基础浇灌、桥梁结构施工、桥面沥青混凝土</w:t>
            </w:r>
            <w:r>
              <w:rPr>
                <w:rFonts w:hAnsi="宋体"/>
                <w:color w:val="000000" w:themeColor="text1"/>
                <w:sz w:val="24"/>
              </w:rPr>
              <w:t>摊铺、整型碾压、</w:t>
            </w:r>
            <w:r>
              <w:rPr>
                <w:rFonts w:hAnsi="宋体" w:hint="eastAsia"/>
                <w:color w:val="000000" w:themeColor="text1"/>
                <w:sz w:val="24"/>
              </w:rPr>
              <w:t>装饰支架及廊亭建设、</w:t>
            </w:r>
            <w:r>
              <w:rPr>
                <w:rFonts w:hAnsi="宋体"/>
                <w:color w:val="000000" w:themeColor="text1"/>
                <w:sz w:val="24"/>
              </w:rPr>
              <w:t>养护</w:t>
            </w:r>
            <w:r>
              <w:rPr>
                <w:rFonts w:hAnsi="宋体" w:hint="eastAsia"/>
                <w:color w:val="000000" w:themeColor="text1"/>
                <w:sz w:val="24"/>
              </w:rPr>
              <w:t>及整理场区</w:t>
            </w:r>
            <w:r>
              <w:rPr>
                <w:rFonts w:hAnsi="宋体"/>
                <w:color w:val="000000" w:themeColor="text1"/>
                <w:sz w:val="24"/>
              </w:rPr>
              <w:t>等阶段。具体工艺流程及产污环节见图</w:t>
            </w:r>
            <w:r>
              <w:rPr>
                <w:rFonts w:hint="eastAsia"/>
                <w:color w:val="000000" w:themeColor="text1"/>
                <w:sz w:val="24"/>
              </w:rPr>
              <w:t>5-2</w:t>
            </w:r>
            <w:r>
              <w:rPr>
                <w:rFonts w:hAnsi="宋体"/>
                <w:color w:val="000000" w:themeColor="text1"/>
                <w:sz w:val="24"/>
              </w:rPr>
              <w:t>：项目</w:t>
            </w:r>
            <w:r>
              <w:rPr>
                <w:rFonts w:hAnsi="宋体" w:hint="eastAsia"/>
                <w:color w:val="000000" w:themeColor="text1"/>
                <w:sz w:val="24"/>
              </w:rPr>
              <w:t>桥梁建设</w:t>
            </w:r>
            <w:r>
              <w:rPr>
                <w:rFonts w:hAnsi="宋体"/>
                <w:color w:val="000000" w:themeColor="text1"/>
                <w:sz w:val="24"/>
              </w:rPr>
              <w:t>施工期主要工艺流程及产污环节框图。</w:t>
            </w:r>
          </w:p>
          <w:p w:rsidR="00964D84" w:rsidRDefault="00964D84">
            <w:pPr>
              <w:pStyle w:val="17"/>
              <w:spacing w:line="360" w:lineRule="auto"/>
              <w:ind w:left="857" w:firstLineChars="0" w:firstLine="0"/>
              <w:rPr>
                <w:color w:val="000000" w:themeColor="text1"/>
              </w:rPr>
            </w:pPr>
            <w:r>
              <w:rPr>
                <w:color w:val="000000" w:themeColor="text1"/>
              </w:rPr>
            </w:r>
            <w:r>
              <w:rPr>
                <w:color w:val="000000" w:themeColor="text1"/>
              </w:rPr>
              <w:pict>
                <v:group id="组合 1" o:spid="_x0000_s2173" style="width:453pt;height:314.25pt;mso-position-horizontal-relative:char;mso-position-vertical-relative:line" coordorigin="-54,886" coordsize="53139,35328203">
                  <v:group id="组合 3" o:spid="_x0000_s2174" style="position:absolute;left:-54;top:886;width:53139;height:35328" coordorigin="-54,886" coordsize="53139,353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文本框 5" o:spid="_x0000_s2175" type="#_x0000_t202" style="position:absolute;left:14946;top:6947;width:6875;height:2811;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aJRb8A&#10;AADaAAAADwAAAGRycy9kb3ducmV2LnhtbESPT4vCMBTE7wt+h/AEb2vqIq5Uo8iC4NE/q+Dt0TzT&#10;0ualNtHWb28EweMwM79h5svOVuJOjS8cKxgNExDEmdMFGwX/h/X3FIQPyBorx6TgQR6Wi97XHFPt&#10;Wt7RfR+MiBD2KSrIQ6hTKX2Wk0U/dDVx9C6usRiibIzUDbYRbiv5kyQTabHguJBjTX85ZeX+ZhUY&#10;bk9m/TgzBn28tuzK7W9ZKjXod6sZiEBd+ITf7Y1WMIbXlX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1olFvwAAANoAAAAPAAAAAAAAAAAAAAAAAJgCAABkcnMvZG93bnJl&#10;di54bWxQSwUGAAAAAAQABAD1AAAAhAMAAAAA&#10;" strokeweight=".5pt">
                      <v:textbox inset="1mm,1mm,1mm,1mm">
                        <w:txbxContent>
                          <w:p w:rsidR="00964D84" w:rsidRDefault="00C040BA">
                            <w:pPr>
                              <w:jc w:val="center"/>
                            </w:pPr>
                            <w:r>
                              <w:rPr>
                                <w:rFonts w:hint="eastAsia"/>
                              </w:rPr>
                              <w:t>修建围堰</w:t>
                            </w:r>
                          </w:p>
                        </w:txbxContent>
                      </v:textbox>
                    </v:shape>
                    <v:shape id="文本框 6" o:spid="_x0000_s2176" type="#_x0000_t202" style="position:absolute;left:233;top:6960;width:10746;height:2964;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WdMQA&#10;AADaAAAADwAAAGRycy9kb3ducmV2LnhtbESPQWvCQBSE7wX/w/IEb3VTQSnRVVpBWtCLWlBvj+wz&#10;G5t9G7MbE/313UKhx2FmvmFmi86W4ka1LxwreBkmIIgzpwvOFXztV8+vIHxA1lg6JgV38rCY955m&#10;mGrX8pZuu5CLCGGfogITQpVK6TNDFv3QVcTRO7vaYoiyzqWusY1wW8pRkkykxYLjgsGKloay711j&#10;FWyb5toebPLYnB5Hv24/3quL6ZQa9Lu3KYhAXfgP/7U/tYIx/F6JN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pVnTEAAAA2gAAAA8AAAAAAAAAAAAAAAAAmAIAAGRycy9k&#10;b3ducmV2LnhtbFBLBQYAAAAABAAEAPUAAACJAwAAAAA=&#10;" strokeweight=".5pt">
                      <v:textbox inset=".5mm,1mm,.5mm,1mm">
                        <w:txbxContent>
                          <w:p w:rsidR="00964D84" w:rsidRDefault="00C040BA">
                            <w:pPr>
                              <w:jc w:val="center"/>
                            </w:pPr>
                            <w:r>
                              <w:rPr>
                                <w:rFonts w:hint="eastAsia"/>
                              </w:rPr>
                              <w:t>表层土开挖清理</w:t>
                            </w:r>
                          </w:p>
                        </w:txbxContent>
                      </v:textbox>
                    </v:shape>
                    <v:shape id="文本框 6" o:spid="_x0000_s2177" type="#_x0000_t202" style="position:absolute;left:13757;top:17891;width:9158;height:2929;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yqcAA&#10;AADaAAAADwAAAGRycy9kb3ducmV2LnhtbESPS2vDMBCE74H+B7GF3hI5PTjBjRJKwJBjmxf0tlhb&#10;2dhaOZbqx7+vAoEch5n5htnsRtuInjpfOVawXCQgiAunKzYKzqd8vgbhA7LGxjEpmMjDbvsy22Cm&#10;3cDf1B+DERHCPkMFZQhtJqUvSrLoF64ljt6v6yyGKDsjdYdDhNtGvidJKi1WHBdKbGlfUlEf/6wC&#10;w8PV5NMPY9CX28Cu/lrVtVJvr+PnB4hAY3iGH+2DVpDC/Uq8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iyqcAAAADaAAAADwAAAAAAAAAAAAAAAACYAgAAZHJzL2Rvd25y&#10;ZXYueG1sUEsFBgAAAAAEAAQA9QAAAIUDAAAAAA==&#10;" strokeweight=".5pt">
                      <v:textbox inset="1mm,1mm,1mm,1mm">
                        <w:txbxContent>
                          <w:p w:rsidR="00964D84" w:rsidRDefault="00C040BA">
                            <w:pPr>
                              <w:pStyle w:val="af"/>
                              <w:spacing w:before="0" w:beforeAutospacing="0" w:after="156" w:afterAutospacing="0"/>
                              <w:jc w:val="center"/>
                              <w:rPr>
                                <w:rFonts w:hint="default"/>
                              </w:rPr>
                            </w:pPr>
                            <w:r>
                              <w:rPr>
                                <w:kern w:val="2"/>
                                <w:sz w:val="21"/>
                                <w:szCs w:val="21"/>
                              </w:rPr>
                              <w:t>桥面排水设施</w:t>
                            </w:r>
                          </w:p>
                        </w:txbxContent>
                      </v:textbox>
                    </v:shape>
                    <v:shape id="文本框 5" o:spid="_x0000_s2178" type="#_x0000_t202" style="position:absolute;left:26168;top:6957;width:10603;height:29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XMsAA&#10;AADaAAAADwAAAGRycy9kb3ducmV2LnhtbESPQWvCQBSE7wX/w/KE3pqNPdQSs4oIgke1reDtkX1u&#10;QrJv4+7WxH/vCoUeh5n5hilXo+3EjXxoHCuYZTkI4srpho2C76/t2yeIEJE1do5JwZ0CrJaTlxIL&#10;7QY+0O0YjUgQDgUqqGPsCylDVZPFkLmeOHkX5y3GJL2R2uOQ4LaT73n+IS02nBZq7GlTU9Uef60C&#10;w8PJbO9nxqh/rgO7dj9vW6Vep+N6ASLSGP/Df+2dVjCH55V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XMsAAAADaAAAADwAAAAAAAAAAAAAAAACYAgAAZHJzL2Rvd25y&#10;ZXYueG1sUEsFBgAAAAAEAAQA9QAAAIUDAAAAAA==&#10;" strokeweight=".5pt">
                      <v:textbox inset="1mm,1mm,1mm,1mm">
                        <w:txbxContent>
                          <w:p w:rsidR="00964D84" w:rsidRDefault="00C040BA">
                            <w:pPr>
                              <w:pStyle w:val="af"/>
                              <w:spacing w:before="0" w:beforeAutospacing="0" w:after="156" w:afterAutospacing="0"/>
                              <w:jc w:val="both"/>
                              <w:rPr>
                                <w:rFonts w:hint="default"/>
                              </w:rPr>
                            </w:pPr>
                            <w:r>
                              <w:rPr>
                                <w:kern w:val="2"/>
                                <w:sz w:val="21"/>
                                <w:szCs w:val="21"/>
                              </w:rPr>
                              <w:t>基础开挖、钻孔</w:t>
                            </w:r>
                          </w:p>
                        </w:txbxContent>
                      </v:textbox>
                    </v:shape>
                    <v:shape id="文本框 45" o:spid="_x0000_s2179" type="#_x0000_t202" style="position:absolute;left:40321;top:989;width:12764;height: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1dg8AA&#10;AADaAAAADwAAAGRycy9kb3ducmV2LnhtbERPS2vCQBC+C/6HZQq96aYGpERXEcG2BxGatofehuyY&#10;BLOzIbPm8e/dQ6HHj++93Y+uUT11Uns28LJMQBEX3tZcGvj+Oi1eQUlAtth4JgMTCex389kWM+sH&#10;/qQ+D6WKISwZGqhCaDOtpajIoSx9Sxy5q+8chgi7UtsOhxjuGr1KkrV2WHNsqLClY0XFLb87A28X&#10;SVD8TzGd0/tqqg/teyq/xjw/jYcNqEBj+Bf/uT+sgbg1Xok3QO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1dg8AAAADaAAAADwAAAAAAAAAAAAAAAACYAgAAZHJzL2Rvd25y&#10;ZXYueG1sUEsFBgAAAAAEAAQA9QAAAIUDAAAAAA==&#10;" strokeweight=".5pt">
                      <v:stroke dashstyle="dashDot"/>
                      <v:textbox inset="1mm,,1mm">
                        <w:txbxContent>
                          <w:p w:rsidR="00964D84" w:rsidRDefault="00C040BA">
                            <w:pPr>
                              <w:pStyle w:val="af"/>
                              <w:spacing w:before="0" w:beforeAutospacing="0" w:after="156" w:afterAutospacing="0"/>
                              <w:jc w:val="center"/>
                              <w:rPr>
                                <w:rFonts w:hint="default"/>
                              </w:rPr>
                            </w:pPr>
                            <w:r>
                              <w:rPr>
                                <w:rFonts w:ascii="Times New Roman" w:hAnsi="Times New Roman"/>
                                <w:kern w:val="2"/>
                                <w:sz w:val="21"/>
                                <w:szCs w:val="21"/>
                              </w:rPr>
                              <w:t>W</w:t>
                            </w:r>
                            <w:r>
                              <w:rPr>
                                <w:rFonts w:ascii="Times New Roman" w:hAnsi="Times New Roman"/>
                                <w:kern w:val="2"/>
                                <w:sz w:val="21"/>
                                <w:szCs w:val="21"/>
                              </w:rPr>
                              <w:t>、</w:t>
                            </w: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r>
                              <w:rPr>
                                <w:rFonts w:ascii="Times New Roman"/>
                                <w:kern w:val="2"/>
                                <w:sz w:val="21"/>
                                <w:szCs w:val="21"/>
                              </w:rPr>
                              <w:t>、振动</w:t>
                            </w:r>
                          </w:p>
                        </w:txbxContent>
                      </v:textbox>
                    </v:shape>
                    <v:shape id="直接箭头连接符 10" o:spid="_x0000_s2180" type="#_x0000_t32" style="position:absolute;left:5999;top:3866;width:0;height:3005;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9GkMEAAADaAAAADwAAAGRycy9kb3ducmV2LnhtbESPT4vCMBTE74LfITzB25qqIGs1ii6s&#10;eFz/IB6fzbMpNi+libXupzcLCx6HmfkNM1+2thQN1b5wrGA4SEAQZ04XnCs4Hr4/PkH4gKyxdEwK&#10;nuRhueh25phq9+AdNfuQiwhhn6ICE0KVSukzQxb9wFXE0bu62mKIss6lrvER4baUoySZSIsFxwWD&#10;FX0Zym77u1UwuqCxp1t5HZtmsz62Z7f7+XVK9XvtagYiUBve4f/2ViuYwt+VeAP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X0aQwQAAANoAAAAPAAAAAAAAAAAAAAAA&#10;AKECAABkcnMvZG93bnJldi54bWxQSwUGAAAAAAQABAD5AAAAjwMAAAAA&#10;" strokeweight=".25pt">
                      <v:stroke dashstyle="dashDot" endarrow="block"/>
                    </v:shape>
                    <v:shape id="文本框 45" o:spid="_x0000_s2181" type="#_x0000_t202" style="position:absolute;left:2349;top:902;width:7031;height: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gl8MA&#10;AADbAAAADwAAAGRycy9kb3ducmV2LnhtbESPT2/CMAzF75P4DpGRdhspHCYoBMQfMQ1ug0njaDWm&#10;rWicKglQvj0+IO1m6z2/9/Ns0blG3SjE2rOB4SADRVx4W3Np4Pe4/RiDignZYuOZDDwowmLee5th&#10;bv2df+h2SKWSEI45GqhSanOtY1GRwzjwLbFoZx8cJllDqW3Au4S7Ro+y7FM7rFkaKmxpXVFxOVyd&#10;gR1t6sf+L8TVddmtv3bHyfbUTox573fLKahEXfo3v66/reALvfwiA+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lgl8MAAADbAAAADwAAAAAAAAAAAAAAAACYAgAAZHJzL2Rv&#10;d25yZXYueG1sUEsFBgAAAAAEAAQA9QAAAIgDA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p>
                        </w:txbxContent>
                      </v:textbox>
                    </v:shape>
                    <v:shape id="文本框 5" o:spid="_x0000_s2182" type="#_x0000_t202" style="position:absolute;left:41284;top:5990;width:11500;height:3932;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aOr4A&#10;AADbAAAADwAAAGRycy9kb3ducmV2LnhtbERPTYvCMBC9C/6HMMLeNHUPq1TTIoKwR1ddwdvQjGlp&#10;M6lNtPXfbxYEb/N4n7POB9uIB3W+cqxgPktAEBdOV2wUnI676RKED8gaG8ek4Eke8mw8WmOqXc8/&#10;9DgEI2II+xQVlCG0qZS+KMmin7mWOHJX11kMEXZG6g77GG4b+ZkkX9JixbGhxJa2JRX14W4VGO7P&#10;Zve8MAb9e+vZ1ftFXSv1MRk2KxCBhvAWv9zfOs6fw/8v8QCZ/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Zmjq+AAAA2wAAAA8AAAAAAAAAAAAAAAAAmAIAAGRycy9kb3ducmV2&#10;LnhtbFBLBQYAAAAABAAEAPUAAACDAwAAAAA=&#10;" strokeweight=".5pt">
                      <v:textbox inset="1mm,1mm,1mm,1mm">
                        <w:txbxContent>
                          <w:p w:rsidR="00964D84" w:rsidRDefault="00C040BA">
                            <w:pPr>
                              <w:spacing w:line="260" w:lineRule="exact"/>
                              <w:jc w:val="center"/>
                            </w:pPr>
                            <w:r>
                              <w:rPr>
                                <w:rFonts w:hint="eastAsia"/>
                              </w:rPr>
                              <w:t>安放钢筋笼、浇灌基础并养护</w:t>
                            </w:r>
                          </w:p>
                          <w:p w:rsidR="00964D84" w:rsidRDefault="00964D84">
                            <w:pPr>
                              <w:pStyle w:val="af"/>
                              <w:spacing w:before="0" w:beforeAutospacing="0" w:after="156" w:afterAutospacing="0"/>
                              <w:jc w:val="both"/>
                              <w:rPr>
                                <w:rFonts w:hint="default"/>
                              </w:rPr>
                            </w:pPr>
                          </w:p>
                        </w:txbxContent>
                      </v:textbox>
                    </v:shape>
                    <v:shape id="文本框 5" o:spid="_x0000_s2183" type="#_x0000_t202" style="position:absolute;left:41284;top:17005;width:11412;height:3963;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ETcAA&#10;AADbAAAADwAAAGRycy9kb3ducmV2LnhtbERPPWvDMBDdC/kP4gLdYjkZ0uBaNiUQyNikbaDbYV1l&#10;Y+vkSGrs/PuqUOh2j/d5ZT3bQdzIh86xgnWWgyBunO7YKHh/O6x2IEJE1jg4JgV3ClBXi4cSC+0m&#10;PtHtHI1IIRwKVNDGOBZShqYliyFzI3Hivpy3GBP0RmqPUwq3g9zk+VZa7Dg1tDjSvqWmP39bBYan&#10;izncPxmj/rhO7PrXp75X6nE5vzyDiDTHf/Gf+6jT/A38/pIOkN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sETcAAAADbAAAADwAAAAAAAAAAAAAAAACYAgAAZHJzL2Rvd25y&#10;ZXYueG1sUEsFBgAAAAAEAAQA9QAAAIUDAAAAAA==&#10;" strokeweight=".5pt">
                      <v:textbox inset="1mm,1mm,1mm,1mm">
                        <w:txbxContent>
                          <w:p w:rsidR="00964D84" w:rsidRDefault="00C040BA">
                            <w:pPr>
                              <w:spacing w:line="260" w:lineRule="exact"/>
                              <w:jc w:val="center"/>
                            </w:pPr>
                            <w:r>
                              <w:rPr>
                                <w:rFonts w:hint="eastAsia"/>
                              </w:rPr>
                              <w:t>搭建预制空心板、浇筑铰缝、桥面</w:t>
                            </w:r>
                          </w:p>
                          <w:p w:rsidR="00964D84" w:rsidRDefault="00964D84">
                            <w:pPr>
                              <w:pStyle w:val="af"/>
                              <w:spacing w:before="0" w:beforeAutospacing="0" w:after="156" w:afterAutospacing="0"/>
                              <w:jc w:val="both"/>
                              <w:rPr>
                                <w:rFonts w:hint="default"/>
                              </w:rPr>
                            </w:pPr>
                          </w:p>
                        </w:txbxContent>
                      </v:textbox>
                    </v:shape>
                    <v:shape id="文本框 5" o:spid="_x0000_s2184" type="#_x0000_t202" style="position:absolute;top:17956;width:10265;height:292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h1r4A&#10;AADbAAAADwAAAGRycy9kb3ducmV2LnhtbERPS4vCMBC+L/gfwgje1tQVXKlGkQXBo49V8DY0Y1ra&#10;TGoTbf33RhC8zcf3nPmys5W4U+MLxwpGwwQEceZ0wUbB/2H9PQXhA7LGyjEpeJCH5aL3NcdUu5Z3&#10;dN8HI2II+xQV5CHUqZQ+y8miH7qaOHIX11gMETZG6gbbGG4r+ZMkE2mx4NiQY01/OWXl/mYVGG5P&#10;Zv04MwZ9vLbsyu1vWSo16HerGYhAXfiI3+6NjvPH8PolHi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Hoda+AAAA2wAAAA8AAAAAAAAAAAAAAAAAmAIAAGRycy9kb3ducmV2&#10;LnhtbFBLBQYAAAAABAAEAPUAAACDAw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桥面、栏杆整理</w:t>
                            </w:r>
                          </w:p>
                        </w:txbxContent>
                      </v:textbox>
                    </v:shape>
                    <v:shape id="文本框 5" o:spid="_x0000_s2185" type="#_x0000_t202" style="position:absolute;left:25017;top:27294;width:13772;height:292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5or4A&#10;AADbAAAADwAAAGRycy9kb3ducmV2LnhtbERPS4vCMBC+L/gfwgje1tRFXKlGkQXBo49V8DY0Y1ra&#10;TGoTbf33RhC8zcf3nPmys5W4U+MLxwpGwwQEceZ0wUbB/2H9PQXhA7LGyjEpeJCH5aL3NcdUu5Z3&#10;dN8HI2II+xQV5CHUqZQ+y8miH7qaOHIX11gMETZG6gbbGG4r+ZMkE2mx4NiQY01/OWXl/mYVGG5P&#10;Zv04MwZ9vLbsyu1vWSo16HerGYhAXfiI3+6NjvPH8PolHi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LuOaK+AAAA2wAAAA8AAAAAAAAAAAAAAAAAmAIAAGRycy9kb3ducmV2&#10;LnhtbFBLBQYAAAAABAAEAPUAAACDAw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清理河道、拆除挡板</w:t>
                            </w:r>
                          </w:p>
                        </w:txbxContent>
                      </v:textbox>
                    </v:shape>
                    <v:shape id="文本框 5" o:spid="_x0000_s2186" type="#_x0000_t202" style="position:absolute;left:45920;top:27297;width:4641;height:292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cOb4A&#10;AADbAAAADwAAAGRycy9kb3ducmV2LnhtbERPS4vCMBC+L/gfwgje1tQFXalGkQXBo49V8DY0Y1ra&#10;TGoTbf33RhC8zcf3nPmys5W4U+MLxwpGwwQEceZ0wUbB/2H9PQXhA7LGyjEpeJCH5aL3NcdUu5Z3&#10;dN8HI2II+xQV5CHUqZQ+y8miH7qaOHIX11gMETZG6gbbGG4r+ZMkE2mx4NiQY01/OWXl/mYVGG5P&#10;Zv04MwZ9vLbsyu1vWSo16HerGYhAXfiI3+6NjvPH8PolHiA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2inDm+AAAA2wAAAA8AAAAAAAAAAAAAAAAAmAIAAGRycy9kb3ducmV2&#10;LnhtbFBLBQYAAAAABAAEAPUAAACDAw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养护</w:t>
                            </w:r>
                          </w:p>
                        </w:txbxContent>
                      </v:textbox>
                    </v:shape>
                    <v:shape id="文本框 5" o:spid="_x0000_s2187" type="#_x0000_t202" style="position:absolute;left:31746;top:33226;width:7043;height:2987;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CTr8A&#10;AADbAAAADwAAAGRycy9kb3ducmV2LnhtbERPyWrDMBC9B/oPYgq9JXJ6cIIbJZSAIcc2G/Q2WFPZ&#10;2Bo5lurl76tAILd5vHU2u9E2oqfOV44VLBcJCOLC6YqNgvMpn69B+ICssXFMCibysNu+zDaYaTfw&#10;N/XHYEQMYZ+hgjKENpPSFyVZ9AvXEkfu13UWQ4SdkbrDIYbbRr4nSSotVhwbSmxpX1JRH/+sAsPD&#10;1eTTD2PQl9vArv5a1bVSb6/j5weIQGN4ih/ug47zU7j/E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cAJOvwAAANsAAAAPAAAAAAAAAAAAAAAAAJgCAABkcnMvZG93bnJl&#10;di54bWxQSwUGAAAAAAQABAD1AAAAhAM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竣工验收</w:t>
                            </w:r>
                          </w:p>
                        </w:txbxContent>
                      </v:textbox>
                    </v:shape>
                    <v:shape id="文本框 5" o:spid="_x0000_s2188" type="#_x0000_t202" style="position:absolute;left:17578;top:33222;width:7214;height:2915;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n1cAA&#10;AADbAAAADwAAAGRycy9kb3ducmV2LnhtbERPPWvDMBDdC/0P4grZajkdkuJaNiUQyNimSaDbYV1l&#10;Y+vkSGrs/PsoUOh2j/d5ZT3bQVzIh86xgmWWgyBunO7YKDh8bZ9fQYSIrHFwTAquFKCuHh9KLLSb&#10;+JMu+2hECuFQoII2xrGQMjQtWQyZG4kT9+O8xZigN1J7nFK4HeRLnq+kxY5TQ4sjbVpq+v2vVWB4&#10;Opnt9Zsx6uN5Ytd/rPteqcXT/P4GItIc/8V/7p1O89dw/yUdI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yn1cAAAADbAAAADwAAAAAAAAAAAAAAAACYAgAAZHJzL2Rvd25y&#10;ZXYueG1sUEsFBgAAAAAEAAQA9QAAAIUDA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交付使用</w:t>
                            </w:r>
                          </w:p>
                        </w:txbxContent>
                      </v:textbox>
                    </v:shape>
                    <v:shape id="文本框 5" o:spid="_x0000_s2189" type="#_x0000_t202" style="position:absolute;left:26515;top:16861;width:11519;height:3956;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zp8IA&#10;AADbAAAADwAAAGRycy9kb3ducmV2LnhtbESPQWvDMAyF74P9B6NBb43THbqS1Q2lENhx69bCbiJW&#10;nZBYzmKvSf/9dCjsJvGe3vu0LWffqyuNsQ1sYJXloIjrYFt2Br4+q+UGVEzIFvvAZOBGEcrd48MW&#10;Cxsm/qDrMTklIRwLNNCkNBRax7ohjzELA7FolzB6TLKOTtsRJwn3vX7O87X22LI0NDjQoaG6O/56&#10;A46ns6tu34zJnn4mDt37S9cZs3ia96+gEs3p33y/frOCL7Dyiwy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zOnwgAAANsAAAAPAAAAAAAAAAAAAAAAAJgCAABkcnMvZG93&#10;bnJldi54bWxQSwUGAAAAAAQABAD1AAAAhwMAAAAA&#10;" strokeweight=".5pt">
                      <v:textbox inset="1mm,1mm,1mm,1mm">
                        <w:txbxContent>
                          <w:p w:rsidR="00964D84" w:rsidRDefault="00C040BA">
                            <w:pPr>
                              <w:pStyle w:val="af"/>
                              <w:spacing w:before="0" w:beforeAutospacing="0" w:after="156" w:afterAutospacing="0" w:line="260" w:lineRule="exact"/>
                              <w:jc w:val="both"/>
                              <w:rPr>
                                <w:rFonts w:hint="default"/>
                                <w:sz w:val="21"/>
                                <w:szCs w:val="21"/>
                              </w:rPr>
                            </w:pPr>
                            <w:r>
                              <w:rPr>
                                <w:sz w:val="21"/>
                                <w:szCs w:val="21"/>
                              </w:rPr>
                              <w:t>修建新建基础周边洪水挡墙并养护</w:t>
                            </w:r>
                          </w:p>
                        </w:txbxContent>
                      </v:textbox>
                    </v:shape>
                    <v:shape id="文本框 95" o:spid="_x0000_s2190" type="#_x0000_t202" style="position:absolute;left:1207;top:11924;width:6918;height:2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JCsAA&#10;AADbAAAADwAAAGRycy9kb3ducmV2LnhtbERPTYvCMBC9C/sfwix403Q9iO0aRV0U9WYVdo9DM9sW&#10;m0lJotZ/bwTB2zze50znnWnElZyvLSv4GiYgiAuray4VnI7rwQSED8gaG8uk4E4e5rOP3hQzbW98&#10;oGseShFD2GeooAqhzaT0RUUG/dC2xJH7t85giNCVUju8xXDTyFGSjKXBmmNDhS2tKirO+cUo2NFP&#10;fd//Or+8LLrVZndM139tqlT/s1t8gwjUhbf45d7qOD+F5y/xAD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BPJCsAAAADbAAAADwAAAAAAAAAAAAAAAACYAgAAZHJzL2Rvd25y&#10;ZXYueG1sUEsFBgAAAAAEAAQA9QAAAIUDA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S</w:t>
                            </w:r>
                          </w:p>
                        </w:txbxContent>
                      </v:textbox>
                    </v:shape>
                    <v:shape id="文本框 95" o:spid="_x0000_s2191" type="#_x0000_t202" style="position:absolute;left:25486;top:886;width:12548;height: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uLsEA&#10;AADbAAAADwAAAGRycy9kb3ducmV2LnhtbERPS2vCQBC+C/0PyxR6000TEImuIoVqD0UwbQ+9Ddkx&#10;Cc3Ohsyax7/vHgo9fnzv3WFyrRqol8azgedVAoq49LbhysDnx+tyA0oCssXWMxmYSeCwf1jsMLd+&#10;5CsNRahUDGHJ0UAdQpdrLWVNDmXlO+LI3XzvMETYV9r2OMZw1+o0SdbaYcOxocaOXmoqf4q7M3C6&#10;SILiv8r5Pbunc3Pszpl8G/P0OB23oAJN4V/8536zBtK4Pn6JP0D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L7i7BAAAA2wAAAA8AAAAAAAAAAAAAAAAAmAIAAGRycy9kb3du&#10;cmV2LnhtbFBLBQYAAAAABAAEAPUAAACGAwAAAAA=&#10;" strokeweight=".5pt">
                      <v:stroke dashstyle="dashDot"/>
                      <v:textbox inset="1mm,,1mm">
                        <w:txbxContent>
                          <w:p w:rsidR="00964D84" w:rsidRDefault="00C040BA">
                            <w:pPr>
                              <w:pStyle w:val="af"/>
                              <w:spacing w:before="0" w:beforeAutospacing="0" w:after="156" w:afterAutospacing="0"/>
                              <w:jc w:val="both"/>
                              <w:rPr>
                                <w:rFonts w:hint="default"/>
                              </w:rPr>
                            </w:pPr>
                            <w:r>
                              <w:rPr>
                                <w:rFonts w:ascii="Times New Roman" w:hAnsi="Times New Roman"/>
                                <w:kern w:val="2"/>
                                <w:sz w:val="21"/>
                                <w:szCs w:val="21"/>
                              </w:rPr>
                              <w:t>W</w:t>
                            </w:r>
                            <w:r>
                              <w:rPr>
                                <w:rFonts w:ascii="Times New Roman" w:hAnsi="Times New Roman"/>
                                <w:kern w:val="2"/>
                                <w:sz w:val="21"/>
                                <w:szCs w:val="21"/>
                              </w:rPr>
                              <w:t>、</w:t>
                            </w:r>
                            <w:r>
                              <w:rPr>
                                <w:rFonts w:ascii="Times New Roman" w:hAnsi="Times New Roman"/>
                                <w:kern w:val="2"/>
                                <w:sz w:val="21"/>
                                <w:szCs w:val="21"/>
                              </w:rPr>
                              <w:t>N</w:t>
                            </w:r>
                            <w:r>
                              <w:rPr>
                                <w:rFonts w:ascii="Times New Roman"/>
                                <w:kern w:val="2"/>
                                <w:sz w:val="21"/>
                                <w:szCs w:val="21"/>
                              </w:rPr>
                              <w:t>、</w:t>
                            </w:r>
                            <w:r>
                              <w:rPr>
                                <w:rFonts w:ascii="Times New Roman" w:hAnsi="Times New Roman"/>
                                <w:kern w:val="2"/>
                                <w:sz w:val="21"/>
                                <w:szCs w:val="21"/>
                              </w:rPr>
                              <w:t>G</w:t>
                            </w:r>
                            <w:r>
                              <w:rPr>
                                <w:rFonts w:ascii="Times New Roman"/>
                                <w:kern w:val="2"/>
                                <w:sz w:val="21"/>
                                <w:szCs w:val="21"/>
                              </w:rPr>
                              <w:t>、</w:t>
                            </w:r>
                            <w:r>
                              <w:rPr>
                                <w:rFonts w:ascii="Times New Roman" w:hAnsi="Times New Roman"/>
                                <w:kern w:val="2"/>
                                <w:sz w:val="21"/>
                                <w:szCs w:val="21"/>
                              </w:rPr>
                              <w:t>S</w:t>
                            </w:r>
                            <w:r>
                              <w:rPr>
                                <w:rFonts w:ascii="Times New Roman"/>
                                <w:kern w:val="2"/>
                                <w:sz w:val="21"/>
                                <w:szCs w:val="21"/>
                              </w:rPr>
                              <w:t>、振动</w:t>
                            </w:r>
                          </w:p>
                        </w:txbxContent>
                      </v:textbox>
                    </v:shape>
                    <v:shape id="文本框 95" o:spid="_x0000_s2192" type="#_x0000_t202" style="position:absolute;left:14940;top:11992;width:6849;height: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kPscMA&#10;AADbAAAADwAAAGRycy9kb3ducmV2LnhtbESPQWvCQBSE74X+h+UVeqsbcyg1uoqmWNRbVdDjI/tM&#10;gtm3YXdN4r93C0KPw8x8w8wWg2lER87XlhWMRwkI4sLqmksFx8P64wuED8gaG8uk4E4eFvPXlxlm&#10;2vb8S90+lCJC2GeooAqhzaT0RUUG/ci2xNG7WGcwROlKqR32EW4amSbJpzRYc1yosKW8ouK6vxkF&#10;W/qu77uT86vbcsh/tofJ+txOlHp/G5ZTEIGG8B9+tjdaQTqGv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kPscMAAADbAAAADwAAAAAAAAAAAAAAAACYAgAAZHJzL2Rv&#10;d25yZXYueG1sUEsFBgAAAAAEAAQA9QAAAIgDA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sz w:val="21"/>
                                <w:szCs w:val="21"/>
                              </w:rPr>
                              <w:t>G</w:t>
                            </w:r>
                            <w:r>
                              <w:rPr>
                                <w:rFonts w:ascii="Times New Roman" w:hAnsi="Times New Roman"/>
                                <w:sz w:val="21"/>
                                <w:szCs w:val="21"/>
                              </w:rPr>
                              <w:t>、</w:t>
                            </w:r>
                            <w:r>
                              <w:rPr>
                                <w:rFonts w:ascii="Times New Roman" w:hAnsi="Times New Roman"/>
                                <w:sz w:val="21"/>
                                <w:szCs w:val="21"/>
                              </w:rPr>
                              <w:t>N</w:t>
                            </w:r>
                            <w:r>
                              <w:rPr>
                                <w:rFonts w:ascii="Times New Roman" w:hAnsi="Times New Roman"/>
                                <w:sz w:val="21"/>
                                <w:szCs w:val="21"/>
                              </w:rPr>
                              <w:t>、</w:t>
                            </w:r>
                            <w:r>
                              <w:rPr>
                                <w:rFonts w:ascii="Times New Roman" w:hAnsi="Times New Roman"/>
                                <w:sz w:val="21"/>
                                <w:szCs w:val="21"/>
                              </w:rPr>
                              <w:t>S</w:t>
                            </w:r>
                          </w:p>
                        </w:txbxContent>
                      </v:textbox>
                    </v:shape>
                    <v:shape id="文本框 95" o:spid="_x0000_s2193" type="#_x0000_t202" style="position:absolute;left:28374;top:11924;width:10415;height: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c0XcQA&#10;AADbAAAADwAAAGRycy9kb3ducmV2LnhtbESPQWsCMRSE70L/Q3iF3jRbC6KrUewWS/XWtdAeH5vn&#10;bujmZUmyuv57Uyh4HGbmG2a1GWwrzuSDcazgeZKBIK6cNlwr+DruxnMQISJrbB2TgisF2KwfRivM&#10;tbvwJ53LWIsE4ZCjgibGLpcyVA1ZDBPXESfv5LzFmKSvpfZ4SXDbymmWzaRFw2mhwY6KhqrfsrcK&#10;9vRmrodvH1777VC874+L3U+3UOrpcdguQUQa4j383/7QCqYv8Pc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XNF3EAAAA2wAAAA8AAAAAAAAAAAAAAAAAmAIAAGRycy9k&#10;b3ducmV2LnhtbFBLBQYAAAAABAAEAPUAAACJAw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sz w:val="21"/>
                                <w:szCs w:val="21"/>
                              </w:rPr>
                              <w:t>W</w:t>
                            </w:r>
                            <w:r>
                              <w:rPr>
                                <w:rFonts w:ascii="Times New Roman" w:hAnsi="Times New Roman"/>
                                <w:sz w:val="21"/>
                                <w:szCs w:val="21"/>
                              </w:rPr>
                              <w:t>、</w:t>
                            </w:r>
                            <w:r>
                              <w:rPr>
                                <w:rFonts w:ascii="Times New Roman" w:hAnsi="Times New Roman"/>
                                <w:sz w:val="21"/>
                                <w:szCs w:val="21"/>
                              </w:rPr>
                              <w:t>N</w:t>
                            </w:r>
                            <w:r>
                              <w:rPr>
                                <w:rFonts w:ascii="Times New Roman" w:hAnsi="Times New Roman"/>
                                <w:sz w:val="21"/>
                                <w:szCs w:val="21"/>
                              </w:rPr>
                              <w:t>、</w:t>
                            </w:r>
                            <w:r>
                              <w:rPr>
                                <w:rFonts w:ascii="Times New Roman" w:hAnsi="Times New Roman"/>
                                <w:sz w:val="21"/>
                                <w:szCs w:val="21"/>
                              </w:rPr>
                              <w:t>G</w:t>
                            </w:r>
                            <w:r>
                              <w:rPr>
                                <w:rFonts w:ascii="Times New Roman" w:hAnsi="Times New Roman"/>
                                <w:sz w:val="21"/>
                                <w:szCs w:val="21"/>
                              </w:rPr>
                              <w:t>、</w:t>
                            </w:r>
                            <w:r>
                              <w:rPr>
                                <w:rFonts w:ascii="Times New Roman" w:hAnsi="Times New Roman"/>
                                <w:sz w:val="21"/>
                                <w:szCs w:val="21"/>
                              </w:rPr>
                              <w:t>S</w:t>
                            </w:r>
                          </w:p>
                        </w:txbxContent>
                      </v:textbox>
                    </v:shape>
                    <v:shape id="文本框 95" o:spid="_x0000_s2194" type="#_x0000_t202" style="position:absolute;left:41545;top:22821;width:10986;height: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sKcQA&#10;AADbAAAADwAAAGRycy9kb3ducmV2LnhtbESPQWsCMRSE70L/Q3iF3jRbKaKrUewWS/XWtdAeH5vn&#10;bujmZUmyuv57Uyh4HGbmG2a1GWwrzuSDcazgeZKBIK6cNlwr+DruxnMQISJrbB2TgisF2KwfRivM&#10;tbvwJ53LWIsE4ZCjgibGLpcyVA1ZDBPXESfv5LzFmKSvpfZ4SXDbymmWzaRFw2mhwY6KhqrfsrcK&#10;9vRmrodvH1777VC874+L3U+3UOrpcdguQUQa4j383/7QCqYv8Pcl/Q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rCnEAAAA2wAAAA8AAAAAAAAAAAAAAAAAmAIAAGRycy9k&#10;b3ducmV2LnhtbFBLBQYAAAAABAAEAPUAAACJAw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sz w:val="21"/>
                                <w:szCs w:val="21"/>
                              </w:rPr>
                              <w:t>N</w:t>
                            </w:r>
                            <w:r>
                              <w:rPr>
                                <w:rFonts w:ascii="Times New Roman" w:hAnsi="Times New Roman"/>
                                <w:sz w:val="21"/>
                                <w:szCs w:val="21"/>
                              </w:rPr>
                              <w:t>、</w:t>
                            </w:r>
                            <w:r>
                              <w:rPr>
                                <w:rFonts w:ascii="Times New Roman" w:hAnsi="Times New Roman"/>
                                <w:sz w:val="21"/>
                                <w:szCs w:val="21"/>
                              </w:rPr>
                              <w:t>G</w:t>
                            </w:r>
                            <w:r>
                              <w:rPr>
                                <w:rFonts w:ascii="Times New Roman" w:hAnsi="Times New Roman"/>
                                <w:sz w:val="21"/>
                                <w:szCs w:val="21"/>
                              </w:rPr>
                              <w:t>、</w:t>
                            </w:r>
                            <w:r>
                              <w:rPr>
                                <w:rFonts w:ascii="Times New Roman" w:hAnsi="Times New Roman"/>
                                <w:sz w:val="21"/>
                                <w:szCs w:val="21"/>
                              </w:rPr>
                              <w:t>S</w:t>
                            </w:r>
                            <w:r>
                              <w:rPr>
                                <w:rFonts w:ascii="Times New Roman" w:hAnsi="Times New Roman"/>
                                <w:sz w:val="21"/>
                                <w:szCs w:val="21"/>
                              </w:rPr>
                              <w:t>、振动</w:t>
                            </w:r>
                          </w:p>
                        </w:txbxContent>
                      </v:textbox>
                    </v:shape>
                    <v:shape id="直接箭头连接符 26" o:spid="_x0000_s2195" type="#_x0000_t32" style="position:absolute;left:4577;top:20817;width:0;height:6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直接箭头连接符 27" o:spid="_x0000_s2196" type="#_x0000_t32" style="position:absolute;left:10177;top:19355;width:3580;height:4;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v:shape id="直接箭头连接符 28" o:spid="_x0000_s2197" type="#_x0000_t32" style="position:absolute;left:36734;top:8371;width:4260;height:7;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9CksMAAADbAAAADwAAAGRycy9kb3ducmV2LnhtbESPT2sCMRTE7wW/Q3hCb91shVpZjVKF&#10;gvRS/AN6fGyeu8HNy7KJm/XbN4LQ4zAzv2EWq8E2oqfOG8cK3rMcBHHptOFKwfHw/TYD4QOyxsYx&#10;KbiTh9Vy9LLAQrvIO+r3oRIJwr5ABXUIbSGlL2uy6DPXEifv4jqLIcmukrrDmOC2kZM8n0qLhtNC&#10;jS1taiqv+5tVYOKv6dvtJq5/TmevI5n7hzNKvY6HrzmIQEP4Dz/bW61g8gm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QpLDAAAA2wAAAA8AAAAAAAAAAAAA&#10;AAAAoQIAAGRycy9kb3ducmV2LnhtbFBLBQYAAAAABAAEAPkAAACRAwAAAAA=&#10;">
                      <v:stroke endarrow="block"/>
                    </v:shape>
                    <v:shape id="直接箭头连接符 29" o:spid="_x0000_s2198" type="#_x0000_t32" style="position:absolute;left:21822;top:8453;width:4260;height:6;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直接箭头连接符 30" o:spid="_x0000_s2199" type="#_x0000_t32" style="position:absolute;left:22915;top:19354;width:3324;height:1;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直接箭头连接符 31" o:spid="_x0000_s2200" type="#_x0000_t32" style="position:absolute;left:37988;top:18820;width:3291;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直接箭头连接符 32" o:spid="_x0000_s2201" type="#_x0000_t32" style="position:absolute;left:47108;top:9923;width:0;height:7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直接箭头连接符 33" o:spid="_x0000_s2202" type="#_x0000_t32" style="position:absolute;left:39057;top:28722;width:6800;height:2;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直接箭头连接符 34" o:spid="_x0000_s2203" type="#_x0000_t32" style="position:absolute;left:24791;top:34818;width:6955;height:0;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3STMMAAADbAAAADwAAAGRycy9kb3ducmV2LnhtbESPT2sCMRTE74V+h/AK3rrZViyyGqUV&#10;BPFS/AN6fGyeu8HNy7KJm/XbN4LQ4zAzv2Hmy8E2oqfOG8cKPrIcBHHptOFKwfGwfp+C8AFZY+OY&#10;FNzJw3Lx+jLHQrvIO+r3oRIJwr5ABXUIbSGlL2uy6DPXEifv4jqLIcmukrrDmOC2kZ95/iUtGk4L&#10;Nba0qqm87m9WgYm/pm83q/izPZ29jmTuE2eUGr0N3zMQgYbwH362N1rBe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0kzDAAAA2wAAAA8AAAAAAAAAAAAA&#10;AAAAoQIAAGRycy9kb3ducmV2LnhtbFBLBQYAAAAABAAEAPkAAACRAwAAAAA=&#10;">
                      <v:stroke endarrow="block"/>
                    </v:shape>
                    <v:shape id="直接箭头连接符 35" o:spid="_x0000_s2204" type="#_x0000_t32" style="position:absolute;left:38789;top:30224;width:7315;height:4496;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直接箭头连接符 36" o:spid="_x0000_s2205" type="#_x0000_t32" style="position:absolute;left:11490;top:24185;width:4988;height:3108;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g+acIAAADbAAAADwAAAGRycy9kb3ducmV2LnhtbESPQYvCMBSE74L/ITzB25qq7LJUo6ig&#10;eFxdEY/P5tkUm5fSxFr3128EweMwM98w03lrS9FQ7QvHCoaDBARx5nTBuYLD7/rjG4QPyBpLx6Tg&#10;QR7ms25niql2d95Rsw+5iBD2KSowIVSplD4zZNEPXEUcvYurLYYo61zqGu8Rbks5SpIvabHguGCw&#10;opWh7Lq/WQWjMxp7vJaXsWk2y0N7crufP6dUv9cuJiACteEdfrW3WsH4E55f4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4g+acIAAADbAAAADwAAAAAAAAAAAAAA&#10;AAChAgAAZHJzL2Rvd25yZXYueG1sUEsFBgAAAAAEAAQA+QAAAJADAAAAAA==&#10;" strokeweight=".25pt">
                      <v:stroke dashstyle="dashDot" endarrow="block"/>
                    </v:shape>
                    <v:shape id="直接箭头连接符 37" o:spid="_x0000_s2206" type="#_x0000_t32" style="position:absolute;left:18346;top:14824;width:0;height:3003;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qgHsMAAADbAAAADwAAAGRycy9kb3ducmV2LnhtbESPQWvCQBSE70L/w/IEb7oxgVBSV2kL&#10;FY/VhtLja/aZDWbfhuw2if31rlDocZiZb5jNbrKtGKj3jWMF61UCgrhyuuFaQfnxtnwE4QOyxtYx&#10;KbiSh932YbbBQruRjzScQi0ihH2BCkwIXSGlrwxZ9CvXEUfv7HqLIcq+lrrHMcJtK9MkyaXFhuOC&#10;wY5eDVWX049VkH6jsZ+X9pyZYf9STl/u+P7rlFrMp+cnEIGm8B/+ax+0giyH+5f4A+T2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aoB7DAAAA2wAAAA8AAAAAAAAAAAAA&#10;AAAAoQIAAGRycy9kb3ducmV2LnhtbFBLBQYAAAAABAAEAPkAAACRAwAAAAA=&#10;" strokeweight=".25pt">
                      <v:stroke dashstyle="dashDot" endarrow="block"/>
                    </v:shape>
                    <v:shape id="直接箭头连接符 38" o:spid="_x0000_s2207" type="#_x0000_t32" style="position:absolute;left:4577;top:14951;width:0;height:3004;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YFhcIAAADbAAAADwAAAGRycy9kb3ducmV2LnhtbESPQYvCMBSE74L/ITzB25qqsLtUo6ig&#10;eFxdEY/P5tkUm5fSxFr3128EweMwM98w03lrS9FQ7QvHCoaDBARx5nTBuYLD7/rjG4QPyBpLx6Tg&#10;QR7ms25niql2d95Rsw+5iBD2KSowIVSplD4zZNEPXEUcvYurLYYo61zqGu8Rbks5SpJPabHguGCw&#10;opWh7Lq/WQWjMxp7vJaXsWk2y0N7crufP6dUv9cuJiACteEdfrW3WsH4C55f4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YFhcIAAADbAAAADwAAAAAAAAAAAAAA&#10;AAChAgAAZHJzL2Rvd25yZXYueG1sUEsFBgAAAAAEAAQA+QAAAJADAAAAAA==&#10;" strokeweight=".25pt">
                      <v:stroke dashstyle="dashDot" endarrow="block"/>
                    </v:shape>
                    <v:shape id="直接箭头连接符 39" o:spid="_x0000_s2208" type="#_x0000_t32" style="position:absolute;left:32259;top:4260;width:0;height:3003;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R98AAAADbAAAADwAAAGRycy9kb3ducmV2LnhtbERPz2vCMBS+D/Y/hCd4m6kKQ7pG0cHE&#10;o60iHt+a16bYvJQmq9W/fjkMdvz4fmeb0bZioN43jhXMZwkI4tLphmsF59PX2wqED8gaW8ek4EEe&#10;NuvXlwxT7e6c01CEWsQQ9ikqMCF0qZS+NGTRz1xHHLnK9RZDhH0tdY/3GG5buUiSd2mx4dhgsKNP&#10;Q+Wt+LEKFt9o7OXWVksz7Hfn8ery49MpNZ2M2w8QgcbwL/5zH7SCZRwbv8Qf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JkffAAAAA2wAAAA8AAAAAAAAAAAAAAAAA&#10;oQIAAGRycy9kb3ducmV2LnhtbFBLBQYAAAAABAAEAPkAAACOAwAAAAA=&#10;" strokeweight=".25pt">
                      <v:stroke dashstyle="dashDot" endarrow="block"/>
                    </v:shape>
                    <v:shape id="直接箭头连接符 40" o:spid="_x0000_s2209" type="#_x0000_t32" style="position:absolute;left:46913;top:20999;width:1255;height:1821;flip:x"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U0bMIAAADbAAAADwAAAGRycy9kb3ducmV2LnhtbESPQYvCMBSE74L/ITzB25qqsOxWo6ig&#10;eFxdEY/P5tkUm5fSxFr3128EweMwM98w03lrS9FQ7QvHCoaDBARx5nTBuYLD7/rjC4QPyBpLx6Tg&#10;QR7ms25niql2d95Rsw+5iBD2KSowIVSplD4zZNEPXEUcvYurLYYo61zqGu8Rbks5SpJPabHguGCw&#10;opWh7Lq/WQWjMxp7vJaXsWk2y0N7crufP6dUv9cuJiACteEdfrW3WsH4G55f4g+Qs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U0bMIAAADbAAAADwAAAAAAAAAAAAAA&#10;AAChAgAAZHJzL2Rvd25yZXYueG1sUEsFBgAAAAAEAAQA+QAAAJADAAAAAA==&#10;" strokeweight=".25pt">
                      <v:stroke dashstyle="dashDot" endarrow="block"/>
                    </v:shape>
                    <v:shape id="直接箭头连接符 41" o:spid="_x0000_s2210" type="#_x0000_t32" style="position:absolute;left:33148;top:14823;width:0;height:2060;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ujL8AAADbAAAADwAAAGRycy9kb3ducmV2LnhtbERPy4rCMBTdC/5DuII7TX0wDNUoKigu&#10;1RFxeW2uTbG5KU2s1a+fLAZmeTjv+bK1pWio9oVjBaNhAoI4c7rgXMH5Zzv4BuEDssbSMSl4k4fl&#10;otuZY6rdi4/UnEIuYgj7FBWYEKpUSp8ZsuiHriKO3N3VFkOEdS51ja8Ybks5TpIvabHg2GCwoo2h&#10;7HF6WgXjGxp7eZT3iWl263N7dcfDxynV77WrGYhAbfgX/7n3WsE0ro9f4g+Qi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nujL8AAADbAAAADwAAAAAAAAAAAAAAAACh&#10;AgAAZHJzL2Rvd25yZXYueG1sUEsFBgAAAAAEAAQA+QAAAI0DAAAAAA==&#10;" strokeweight=".25pt">
                      <v:stroke dashstyle="dashDot" endarrow="block"/>
                    </v:shape>
                    <v:shape id="直接箭头连接符 42" o:spid="_x0000_s2211" type="#_x0000_t32" style="position:absolute;left:45922;top:3915;width:0;height:1981;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VLF8IAAADbAAAADwAAAGRycy9kb3ducmV2LnhtbESPT4vCMBTE74LfIbyFvWmqKyJdo6yC&#10;skf/IR7fNs+m2LyUJtaun94IgsdhZn7DTOetLUVDtS8cKxj0ExDEmdMF5woO+1VvAsIHZI2lY1Lw&#10;Tx7ms25niql2N95Sswu5iBD2KSowIVSplD4zZNH3XUUcvbOrLYYo61zqGm8Rbks5TJKxtFhwXDBY&#10;0dJQdtldrYLhHxp7vJTnL9OsF4f25Labu1Pq86P9+QYRqA3v8Kv9qxWMBvD8En+An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VLF8IAAADbAAAADwAAAAAAAAAAAAAA&#10;AAChAgAAZHJzL2Rvd25yZXYueG1sUEsFBgAAAAAEAAQA+QAAAJADAAAAAA==&#10;" strokeweight=".25pt">
                      <v:stroke dashstyle="dashDot" endarrow="block"/>
                    </v:shape>
                    <v:shape id="直接箭头连接符 43" o:spid="_x0000_s2212" type="#_x0000_t32" style="position:absolute;left:10978;top:8451;width:3962;height: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8iMQAAADbAAAADwAAAGRycy9kb3ducmV2LnhtbESPQWvCQBSE74X+h+UVvNWNI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PyIxAAAANsAAAAPAAAAAAAAAAAA&#10;AAAAAKECAABkcnMvZG93bnJldi54bWxQSwUGAAAAAAQABAD5AAAAkgMAAAAA&#10;">
                      <v:stroke endarrow="block"/>
                    </v:shape>
                    <v:shape id="文本框 45" o:spid="_x0000_s2213" type="#_x0000_t202" style="position:absolute;left:14792;top:1033;width:7029;height: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jR/cMA&#10;AADbAAAADwAAAGRycy9kb3ducmV2LnhtbESPT4vCMBTE74LfITzB25q6LqLVKOrisnrzD+jx0Tzb&#10;YvNSkqj122+EBY/DzPyGmc4bU4k7OV9aVtDvJSCIM6tLzhUcD+uPEQgfkDVWlknBkzzMZ+3WFFNt&#10;H7yj+z7kIkLYp6igCKFOpfRZQQZ9z9bE0btYZzBE6XKpHT4i3FTyM0mG0mDJcaHAmlYFZdf9zSjY&#10;0Hf53J6cX94Wzepncxivz/VYqW6nWUxABGrCO/zf/tUKvgbw+h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jR/cMAAADbAAAADwAAAAAAAAAAAAAAAACYAgAAZHJzL2Rv&#10;d25yZXYueG1sUEsFBgAAAAAEAAQA9QAAAIgDA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sz w:val="21"/>
                                <w:szCs w:val="21"/>
                              </w:rPr>
                              <w:t>W</w:t>
                            </w:r>
                            <w:r>
                              <w:rPr>
                                <w:rFonts w:ascii="Times New Roman" w:hAnsi="Times New Roman"/>
                                <w:sz w:val="21"/>
                                <w:szCs w:val="21"/>
                              </w:rPr>
                              <w:t>、</w:t>
                            </w:r>
                            <w:r>
                              <w:rPr>
                                <w:rFonts w:ascii="Times New Roman" w:hAnsi="Times New Roman"/>
                                <w:sz w:val="21"/>
                                <w:szCs w:val="21"/>
                              </w:rPr>
                              <w:t>N</w:t>
                            </w:r>
                            <w:r>
                              <w:rPr>
                                <w:rFonts w:ascii="Times New Roman" w:hAnsi="Times New Roman"/>
                                <w:sz w:val="21"/>
                                <w:szCs w:val="21"/>
                              </w:rPr>
                              <w:t>、</w:t>
                            </w:r>
                            <w:r>
                              <w:rPr>
                                <w:rFonts w:ascii="Times New Roman" w:hAnsi="Times New Roman"/>
                                <w:sz w:val="21"/>
                                <w:szCs w:val="21"/>
                              </w:rPr>
                              <w:t>S</w:t>
                            </w:r>
                          </w:p>
                        </w:txbxContent>
                      </v:textbox>
                    </v:shape>
                    <v:shape id="直接箭头连接符 45" o:spid="_x0000_s2214" type="#_x0000_t32" style="position:absolute;left:18346;top:3915;width:0;height:3003;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Loj8IAAADbAAAADwAAAGRycy9kb3ducmV2LnhtbESPT4vCMBTE74LfITxhb5r6B1mqUVRY&#10;2ePqinh8Ns+m2LyUJlurn34jCB6HmfkNM1+2thQN1b5wrGA4SEAQZ04XnCs4/H71P0H4gKyxdEwK&#10;7uRhueh25phqd+MdNfuQiwhhn6ICE0KVSukzQxb9wFXE0bu42mKIss6lrvEW4baUoySZSosFxwWD&#10;FW0MZdf9n1UwOqOxx2t5GZtmuz60J7f7eTilPnrtagYiUBve4Vf7WyuYTOD5Jf4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Loj8IAAADbAAAADwAAAAAAAAAAAAAA&#10;AAChAgAAZHJzL2Rvd25yZXYueG1sUEsFBgAAAAAEAAQA+QAAAJADAAAAAA==&#10;" strokeweight=".25pt">
                      <v:stroke dashstyle="dashDot" endarrow="block"/>
                    </v:shape>
                    <v:shape id="文本框 5" o:spid="_x0000_s2215" type="#_x0000_t202" style="position:absolute;left:-54;top:27293;width:18399;height:2928;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zJMIA&#10;AADbAAAADwAAAGRycy9kb3ducmV2LnhtbESPQWvCQBSE74L/YXmF3sym0tYSs4oUhB7bVIXeHtnn&#10;JiT7Ns2uJvn33YLgcZiZb5h8O9pWXKn3tWMFT0kKgrh0umaj4PC9X7yB8AFZY+uYFEzkYbuZz3LM&#10;tBv4i65FMCJC2GeooAqhy6T0ZUUWfeI64uidXW8xRNkbqXscIty2cpmmr9JizXGhwo7eKyqb4mIV&#10;GB5OZj/9MAZ9/B3YNZ+rplHq8WHcrUEEGsM9fGt/aAXPL/D/Jf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bMkwgAAANsAAAAPAAAAAAAAAAAAAAAAAJgCAABkcnMvZG93&#10;bnJldi54bWxQSwUGAAAAAAQABAD1AAAAhwMAAAAA&#10;" strokeweight=".5pt">
                      <v:textbox inset="1mm,1mm,1mm,1mm">
                        <w:txbxContent>
                          <w:p w:rsidR="00964D84" w:rsidRDefault="00C040BA">
                            <w:pPr>
                              <w:pStyle w:val="af"/>
                              <w:spacing w:before="0" w:beforeAutospacing="0" w:after="156" w:afterAutospacing="0"/>
                              <w:jc w:val="center"/>
                              <w:rPr>
                                <w:rFonts w:hint="default"/>
                              </w:rPr>
                            </w:pPr>
                            <w:r>
                              <w:rPr>
                                <w:rFonts w:hAnsi="Times New Roman"/>
                                <w:sz w:val="21"/>
                                <w:szCs w:val="21"/>
                              </w:rPr>
                              <w:t>配套装饰支架及廊亭建设</w:t>
                            </w:r>
                          </w:p>
                        </w:txbxContent>
                      </v:textbox>
                    </v:shape>
                    <v:shape id="文本框 95" o:spid="_x0000_s2216" type="#_x0000_t202" style="position:absolute;left:16478;top:22705;width:9690;height: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9yZcQA&#10;AADbAAAADwAAAGRycy9kb3ducmV2LnhtbESPQWvCQBSE70L/w/IKvelGKVJjNiFaLLW3akGPj+wz&#10;CWbfht1V47/vFgoeh5n5hsmKwXTiSs63lhVMJwkI4srqlmsFP/vN+A2ED8gaO8uk4E4eivxplGGq&#10;7Y2/6boLtYgQ9ikqaELoUyl91ZBBP7E9cfRO1hkMUbpaaoe3CDednCXJXBpsOS402NO6oeq8uxgF&#10;W3pv718H51eXclh/bPeLzbFfKPXyPJRLEIGG8Aj/tz+1gtc5/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cmXEAAAA2wAAAA8AAAAAAAAAAAAAAAAAmAIAAGRycy9k&#10;b3ducmV2LnhtbFBLBQYAAAAABAAEAPUAAACJAwAAAAA=&#10;" strokeweight=".5pt">
                      <v:stroke dashstyle="dashDot"/>
                      <v:textbox>
                        <w:txbxContent>
                          <w:p w:rsidR="00964D84" w:rsidRDefault="00C040BA">
                            <w:pPr>
                              <w:pStyle w:val="af"/>
                              <w:spacing w:before="0" w:beforeAutospacing="0" w:after="156" w:afterAutospacing="0"/>
                              <w:jc w:val="both"/>
                              <w:rPr>
                                <w:rFonts w:hint="default"/>
                              </w:rPr>
                            </w:pPr>
                            <w:r>
                              <w:rPr>
                                <w:rFonts w:ascii="Times New Roman" w:hAnsi="Times New Roman"/>
                                <w:sz w:val="21"/>
                                <w:szCs w:val="21"/>
                              </w:rPr>
                              <w:t>W</w:t>
                            </w:r>
                            <w:r>
                              <w:rPr>
                                <w:rFonts w:ascii="Times New Roman" w:hAnsi="Times New Roman"/>
                                <w:sz w:val="21"/>
                                <w:szCs w:val="21"/>
                              </w:rPr>
                              <w:t>、</w:t>
                            </w:r>
                            <w:r>
                              <w:rPr>
                                <w:rFonts w:ascii="Times New Roman" w:hAnsi="Times New Roman"/>
                                <w:sz w:val="21"/>
                                <w:szCs w:val="21"/>
                              </w:rPr>
                              <w:t>G</w:t>
                            </w:r>
                            <w:r>
                              <w:rPr>
                                <w:rFonts w:ascii="Times New Roman" w:hAnsi="Times New Roman"/>
                                <w:sz w:val="21"/>
                                <w:szCs w:val="21"/>
                              </w:rPr>
                              <w:t>、</w:t>
                            </w:r>
                            <w:r>
                              <w:rPr>
                                <w:rFonts w:ascii="Times New Roman" w:hAnsi="Times New Roman"/>
                                <w:sz w:val="21"/>
                                <w:szCs w:val="21"/>
                              </w:rPr>
                              <w:t>N</w:t>
                            </w:r>
                            <w:r>
                              <w:rPr>
                                <w:rFonts w:ascii="Times New Roman" w:hAnsi="Times New Roman"/>
                                <w:sz w:val="21"/>
                                <w:szCs w:val="21"/>
                              </w:rPr>
                              <w:t>、</w:t>
                            </w:r>
                            <w:r>
                              <w:rPr>
                                <w:rFonts w:ascii="Times New Roman" w:hAnsi="Times New Roman"/>
                                <w:sz w:val="21"/>
                                <w:szCs w:val="21"/>
                              </w:rPr>
                              <w:t>S</w:t>
                            </w:r>
                          </w:p>
                        </w:txbxContent>
                      </v:textbox>
                    </v:shape>
                    <v:shape id="直接箭头连接符 33" o:spid="_x0000_s2217" type="#_x0000_t32" style="position:absolute;left:18300;top:28719;width:6800;height:2;flip: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直接箭头连接符 36" o:spid="_x0000_s2218" type="#_x0000_t32" style="position:absolute;left:26168;top:24185;width:6091;height:3107;flip:x y"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0dsAAAADbAAAADwAAAGRycy9kb3ducmV2LnhtbERPTYvCMBC9L/gfwgjeNFVUpBpFBFFQ&#10;WK1evA3N2FabSW2i1n9vDgt7fLzv2aIxpXhR7QrLCvq9CARxanXBmYLzad2dgHAeWWNpmRR8yMFi&#10;3vqZYaztm4/0SnwmQgi7GBXk3lexlC7NyaDr2Yo4cFdbG/QB1pnUNb5DuCnlIIrG0mDBoSHHilY5&#10;pffkaRQ8k5Hbb2+buzk8LjsXlb99Pb4q1Wk3yykIT43/F/+5t1rBMIwNX8IPkPM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52dHbAAAAA2wAAAA8AAAAAAAAAAAAAAAAA&#10;oQIAAGRycy9kb3ducmV2LnhtbFBLBQYAAAAABAAEAPkAAACOAwAAAAA=&#10;" strokeweight=".25pt">
                      <v:stroke dashstyle="dashDot" endarrow="block"/>
                    </v:shape>
                  </v:group>
                  <v:shape id="文本框 95" o:spid="_x0000_s2219" type="#_x0000_t202" style="position:absolute;left:46387;top:33226;width:3451;height:2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DmF8IA&#10;AADbAAAADwAAAGRycy9kb3ducmV2LnhtbESPQYvCMBSE74L/IbwFb5ruImKrUdRFUW/qwnp8NG/b&#10;ss1LSaLWf28EweMwM98w03lranEl5yvLCj4HCQji3OqKCwU/p3V/DMIHZI21ZVJwJw/zWbczxUzb&#10;Gx/oegyFiBD2GSooQ2gyKX1ekkE/sA1x9P6sMxiidIXUDm8Rbmr5lSQjabDiuFBiQ6uS8v/jxSjY&#10;0Xd13/86v7ws2tVmd0rX5yZVqvfRLiYgArXhHX61t1rBM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oOYXwgAAANsAAAAPAAAAAAAAAAAAAAAAAJgCAABkcnMvZG93&#10;bnJldi54bWxQSwUGAAAAAAQABAD1AAAAhwMAAAAA&#10;" strokeweight=".5pt">
                    <v:stroke dashstyle="dashDot"/>
                    <v:textbox>
                      <w:txbxContent>
                        <w:p w:rsidR="00964D84" w:rsidRDefault="00C040BA">
                          <w:pPr>
                            <w:pStyle w:val="af"/>
                            <w:spacing w:before="0" w:beforeAutospacing="0" w:after="156" w:afterAutospacing="0"/>
                            <w:jc w:val="center"/>
                            <w:rPr>
                              <w:rFonts w:hint="default"/>
                            </w:rPr>
                          </w:pPr>
                          <w:r>
                            <w:rPr>
                              <w:rFonts w:ascii="Times New Roman" w:hAnsi="Times New Roman"/>
                              <w:sz w:val="21"/>
                              <w:szCs w:val="21"/>
                            </w:rPr>
                            <w:t>W</w:t>
                          </w:r>
                        </w:p>
                      </w:txbxContent>
                    </v:textbox>
                  </v:shape>
                  <v:shape id="直接箭头连接符 4" o:spid="_x0000_s2220" type="#_x0000_t32" style="position:absolute;left:48120;top:29975;width:0;height: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UfXcIAAADbAAAADwAAAGRycy9kb3ducmV2LnhtbERPS2vCQBC+F/wPywje6qalFYmuUgVB&#10;pAUfvfQ2ZqdJanY2ZFc3/fedQ8Hjx/eeL3vXqBt1ofZs4GmcgSIuvK25NPB52jxOQYWIbLHxTAZ+&#10;KcByMXiYY2594gPdjrFUEsIhRwNVjG2udSgqchjGviUW7tt3DqPArtS2wyThrtHPWTbRDmuWhgpb&#10;WldUXI5XJyWXl/37V5pwvfnYXX/Oq306bJMxo2H/NgMVqY938b97aw28ynr5Ij9A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UfXcIAAADbAAAADwAAAAAAAAAAAAAA&#10;AAChAgAAZHJzL2Rvd25yZXYueG1sUEsFBgAAAAAEAAQA+QAAAJADAAAAAA==&#10;" strokeweight=".25pt">
                    <v:stroke dashstyle="dashDot" endarrow="block"/>
                  </v:shape>
                  <w10:wrap type="none"/>
                  <w10:anchorlock/>
                </v:group>
              </w:pict>
            </w:r>
          </w:p>
          <w:p w:rsidR="00964D84" w:rsidRDefault="00C040BA">
            <w:pPr>
              <w:jc w:val="center"/>
              <w:rPr>
                <w:b/>
                <w:color w:val="000000" w:themeColor="text1"/>
                <w:szCs w:val="21"/>
              </w:rPr>
            </w:pPr>
            <w:r>
              <w:rPr>
                <w:rFonts w:hAnsi="宋体"/>
                <w:b/>
                <w:color w:val="000000" w:themeColor="text1"/>
                <w:szCs w:val="21"/>
              </w:rPr>
              <w:t>图</w:t>
            </w:r>
            <w:r>
              <w:rPr>
                <w:rFonts w:hint="eastAsia"/>
                <w:b/>
                <w:color w:val="000000" w:themeColor="text1"/>
                <w:szCs w:val="21"/>
              </w:rPr>
              <w:t xml:space="preserve">5-1 </w:t>
            </w:r>
            <w:r>
              <w:rPr>
                <w:rFonts w:hAnsi="宋体"/>
                <w:b/>
                <w:color w:val="000000" w:themeColor="text1"/>
                <w:szCs w:val="21"/>
              </w:rPr>
              <w:t>项目施工期</w:t>
            </w:r>
            <w:r>
              <w:rPr>
                <w:rFonts w:hAnsi="宋体" w:hint="eastAsia"/>
                <w:b/>
                <w:color w:val="000000" w:themeColor="text1"/>
                <w:szCs w:val="21"/>
              </w:rPr>
              <w:t>桥梁建设</w:t>
            </w:r>
            <w:r>
              <w:rPr>
                <w:rFonts w:hAnsi="宋体"/>
                <w:b/>
                <w:color w:val="000000" w:themeColor="text1"/>
                <w:szCs w:val="21"/>
              </w:rPr>
              <w:t>工艺流程及产污位置框图</w:t>
            </w:r>
          </w:p>
          <w:p w:rsidR="00964D84" w:rsidRDefault="00C040BA">
            <w:pPr>
              <w:jc w:val="center"/>
              <w:rPr>
                <w:rFonts w:hAnsi="宋体"/>
                <w:b/>
                <w:color w:val="000000" w:themeColor="text1"/>
                <w:szCs w:val="21"/>
              </w:rPr>
            </w:pPr>
            <w:r>
              <w:rPr>
                <w:rFonts w:hAnsi="宋体"/>
                <w:b/>
                <w:color w:val="000000" w:themeColor="text1"/>
                <w:szCs w:val="21"/>
              </w:rPr>
              <w:t>注：</w:t>
            </w:r>
            <w:r>
              <w:rPr>
                <w:b/>
                <w:color w:val="000000" w:themeColor="text1"/>
                <w:szCs w:val="21"/>
              </w:rPr>
              <w:t>W</w:t>
            </w:r>
            <w:r>
              <w:rPr>
                <w:rFonts w:hAnsi="宋体"/>
                <w:b/>
                <w:color w:val="000000" w:themeColor="text1"/>
                <w:szCs w:val="21"/>
              </w:rPr>
              <w:t>、</w:t>
            </w:r>
            <w:r>
              <w:rPr>
                <w:b/>
                <w:color w:val="000000" w:themeColor="text1"/>
                <w:szCs w:val="21"/>
              </w:rPr>
              <w:t>N</w:t>
            </w:r>
            <w:r>
              <w:rPr>
                <w:rFonts w:hAnsi="宋体"/>
                <w:b/>
                <w:color w:val="000000" w:themeColor="text1"/>
                <w:szCs w:val="21"/>
              </w:rPr>
              <w:t>、</w:t>
            </w:r>
            <w:r>
              <w:rPr>
                <w:b/>
                <w:color w:val="000000" w:themeColor="text1"/>
                <w:szCs w:val="21"/>
              </w:rPr>
              <w:t>G</w:t>
            </w:r>
            <w:r>
              <w:rPr>
                <w:rFonts w:hAnsi="宋体"/>
                <w:b/>
                <w:color w:val="000000" w:themeColor="text1"/>
                <w:szCs w:val="21"/>
              </w:rPr>
              <w:t>、</w:t>
            </w:r>
            <w:r>
              <w:rPr>
                <w:b/>
                <w:color w:val="000000" w:themeColor="text1"/>
                <w:szCs w:val="21"/>
              </w:rPr>
              <w:t>S</w:t>
            </w:r>
            <w:r>
              <w:rPr>
                <w:rFonts w:hAnsi="宋体"/>
                <w:b/>
                <w:color w:val="000000" w:themeColor="text1"/>
                <w:szCs w:val="21"/>
              </w:rPr>
              <w:t>分别表示废水、噪声、废气、固体废弃物</w:t>
            </w:r>
          </w:p>
          <w:p w:rsidR="00964D84" w:rsidRDefault="00C040BA">
            <w:pPr>
              <w:spacing w:line="360" w:lineRule="auto"/>
              <w:rPr>
                <w:rFonts w:hAnsi="宋体"/>
                <w:color w:val="000000" w:themeColor="text1"/>
                <w:sz w:val="24"/>
              </w:rPr>
            </w:pPr>
            <w:r>
              <w:rPr>
                <w:rFonts w:hAnsi="宋体"/>
                <w:b/>
                <w:color w:val="000000" w:themeColor="text1"/>
                <w:sz w:val="24"/>
              </w:rPr>
              <w:t>二、运营期</w:t>
            </w:r>
          </w:p>
          <w:p w:rsidR="00964D84" w:rsidRDefault="00C040BA">
            <w:pPr>
              <w:spacing w:line="360" w:lineRule="auto"/>
              <w:ind w:firstLineChars="200" w:firstLine="480"/>
              <w:rPr>
                <w:color w:val="000000" w:themeColor="text1"/>
              </w:rPr>
            </w:pPr>
            <w:r>
              <w:rPr>
                <w:rFonts w:hAnsi="宋体"/>
                <w:color w:val="000000" w:themeColor="text1"/>
                <w:sz w:val="24"/>
              </w:rPr>
              <w:t>项目</w:t>
            </w:r>
            <w:r>
              <w:rPr>
                <w:rFonts w:hAnsi="宋体" w:hint="eastAsia"/>
                <w:color w:val="000000" w:themeColor="text1"/>
                <w:sz w:val="24"/>
              </w:rPr>
              <w:t>运营期</w:t>
            </w:r>
            <w:r>
              <w:rPr>
                <w:rFonts w:hAnsi="宋体"/>
                <w:color w:val="000000" w:themeColor="text1"/>
                <w:sz w:val="24"/>
              </w:rPr>
              <w:t>各功能投入使用。</w:t>
            </w:r>
          </w:p>
          <w:p w:rsidR="00964D84" w:rsidRDefault="00964D84">
            <w:pPr>
              <w:spacing w:line="360" w:lineRule="auto"/>
              <w:ind w:firstLineChars="283" w:firstLine="795"/>
              <w:rPr>
                <w:color w:val="000000" w:themeColor="text1"/>
                <w:highlight w:val="yellow"/>
              </w:rPr>
            </w:pPr>
            <w:r w:rsidRPr="00964D84">
              <w:rPr>
                <w:b/>
                <w:color w:val="000000" w:themeColor="text1"/>
                <w:sz w:val="28"/>
                <w:szCs w:val="28"/>
              </w:rPr>
              <w:pict>
                <v:rect id="Rectangle 701" o:spid="_x0000_s1078" style="position:absolute;left:0;text-align:left;margin-left:188pt;margin-top:10.25pt;width:71.55pt;height:21pt;z-index:251636736;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" filled="f">
                  <v:textbox inset="0,,0">
                    <w:txbxContent>
                      <w:p w:rsidR="00964D84" w:rsidRDefault="00C040BA">
                        <w:pPr>
                          <w:jc w:val="center"/>
                        </w:pPr>
                        <w:r>
                          <w:rPr>
                            <w:rFonts w:hint="eastAsia"/>
                          </w:rPr>
                          <w:t>振动、</w:t>
                        </w:r>
                        <w:r>
                          <w:rPr>
                            <w:rFonts w:hint="eastAsia"/>
                          </w:rPr>
                          <w:t>N</w:t>
                        </w:r>
                        <w:r>
                          <w:rPr>
                            <w:rFonts w:hint="eastAsia"/>
                          </w:rPr>
                          <w:t>噪声</w:t>
                        </w:r>
                      </w:p>
                    </w:txbxContent>
                  </v:textbox>
                </v:rect>
              </w:pict>
            </w:r>
            <w:r w:rsidRPr="00964D84">
              <w:rPr>
                <w:b/>
                <w:color w:val="000000" w:themeColor="text1"/>
                <w:sz w:val="28"/>
                <w:szCs w:val="28"/>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690" o:spid="_x0000_s1079" type="#_x0000_t106" style="position:absolute;left:0;text-align:left;margin-left:42.6pt;margin-top:14.1pt;width:58.3pt;height:37.45pt;z-index:251625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" adj="27936,41672" filled="f">
                  <v:textbox>
                    <w:txbxContent>
                      <w:p w:rsidR="00964D84" w:rsidRDefault="00C040BA">
                        <w:r>
                          <w:rPr>
                            <w:rFonts w:hint="eastAsia"/>
                          </w:rPr>
                          <w:t>扬尘</w:t>
                        </w:r>
                      </w:p>
                    </w:txbxContent>
                  </v:textbox>
                </v:shape>
              </w:pict>
            </w:r>
            <w:r w:rsidRPr="00964D84">
              <w:rPr>
                <w:b/>
                <w:color w:val="000000" w:themeColor="text1"/>
                <w:sz w:val="28"/>
                <w:szCs w:val="28"/>
              </w:rPr>
              <w:pict>
                <v:shape id="AutoShape 691" o:spid="_x0000_s1080" type="#_x0000_t106" style="position:absolute;left:0;text-align:left;margin-left:334pt;margin-top:14.1pt;width:67.05pt;height:37.45pt;z-index:251626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" adj="918,40403" filled="f">
                  <v:textbox>
                    <w:txbxContent>
                      <w:p w:rsidR="00964D84" w:rsidRDefault="00C040BA">
                        <w:pPr>
                          <w:jc w:val="center"/>
                        </w:pPr>
                        <w:r>
                          <w:rPr>
                            <w:rFonts w:hint="eastAsia"/>
                          </w:rPr>
                          <w:t>扬尘</w:t>
                        </w:r>
                      </w:p>
                    </w:txbxContent>
                  </v:textbox>
                </v:shape>
              </w:pict>
            </w:r>
            <w:r w:rsidRPr="00964D84">
              <w:rPr>
                <w:b/>
                <w:color w:val="000000" w:themeColor="text1"/>
                <w:sz w:val="28"/>
                <w:szCs w:val="28"/>
              </w:rPr>
              <w:pict>
                <v:shape id="Text Box 689" o:spid="_x0000_s1081" type="#_x0000_t202" style="position:absolute;left:0;text-align:left;margin-left:117.55pt;margin-top:13.85pt;width:62.9pt;height:20.1pt;z-index:251624448;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" filled="f">
                  <v:textbox inset="0,0,0,0">
                    <w:txbxContent>
                      <w:p w:rsidR="00964D84" w:rsidRDefault="00C040BA">
                        <w:pPr>
                          <w:jc w:val="center"/>
                        </w:pPr>
                        <w:r>
                          <w:rPr>
                            <w:rFonts w:hint="eastAsia"/>
                          </w:rPr>
                          <w:t>G</w:t>
                        </w:r>
                        <w:r>
                          <w:rPr>
                            <w:rFonts w:hint="eastAsia"/>
                          </w:rPr>
                          <w:t>汽车尾气</w:t>
                        </w:r>
                      </w:p>
                    </w:txbxContent>
                  </v:textbox>
                </v:shape>
              </w:pict>
            </w:r>
            <w:r w:rsidRPr="00964D84">
              <w:rPr>
                <w:b/>
                <w:color w:val="000000" w:themeColor="text1"/>
                <w:sz w:val="28"/>
                <w:szCs w:val="28"/>
              </w:rPr>
              <w:pict>
                <v:rect id="Rectangle 703" o:spid="_x0000_s1082" style="position:absolute;left:0;text-align:left;margin-left:265.5pt;margin-top:10.9pt;width:69pt;height:20.55pt;z-index:25163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" filled="f">
                  <v:textbox>
                    <w:txbxContent>
                      <w:p w:rsidR="00964D84" w:rsidRDefault="00C040BA">
                        <w:r>
                          <w:rPr>
                            <w:rFonts w:hint="eastAsia"/>
                          </w:rPr>
                          <w:t>G</w:t>
                        </w:r>
                        <w:r>
                          <w:rPr>
                            <w:rFonts w:hint="eastAsia"/>
                          </w:rPr>
                          <w:t>汽车尾气</w:t>
                        </w:r>
                      </w:p>
                    </w:txbxContent>
                  </v:textbox>
                </v:rect>
              </w:pict>
            </w:r>
          </w:p>
          <w:p w:rsidR="00964D84" w:rsidRDefault="00964D84">
            <w:pPr>
              <w:spacing w:line="360" w:lineRule="auto"/>
              <w:ind w:firstLineChars="283" w:firstLine="594"/>
              <w:rPr>
                <w:color w:val="000000" w:themeColor="text1"/>
                <w:highlight w:val="yellow"/>
              </w:rPr>
            </w:pPr>
            <w:r>
              <w:rPr>
                <w:color w:val="000000" w:themeColor="text1"/>
              </w:rPr>
              <w:pict>
                <v:line id="Line 697" o:spid="_x0000_s1993" style="position:absolute;left:0;text-align:left;flip:x y;z-index:251632640" from="151.85pt,12.95pt" to="160.6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">
                  <v:stroke dashstyle="dash" endarrow="block"/>
                </v:line>
              </w:pict>
            </w:r>
            <w:r>
              <w:rPr>
                <w:color w:val="000000" w:themeColor="text1"/>
              </w:rPr>
              <w:pict>
                <v:line id="Line 696" o:spid="_x0000_s1992" style="position:absolute;left:0;text-align:left;flip:x y;z-index:251631616" from="239.95pt,15.35pt" to="262.6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">
                  <v:stroke dashstyle="dash" endarrow="block"/>
                </v:line>
              </w:pict>
            </w:r>
            <w:r>
              <w:rPr>
                <w:color w:val="000000" w:themeColor="text1"/>
              </w:rPr>
              <w:pict>
                <v:line id="Line 695" o:spid="_x0000_s1991" style="position:absolute;left:0;text-align:left;flip:y;z-index:251630592" from="180.45pt,10.55pt" to="222.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">
                  <v:stroke dashstyle="dash" endarrow="block"/>
                </v:line>
              </w:pict>
            </w:r>
            <w:r>
              <w:rPr>
                <w:color w:val="000000" w:themeColor="text1"/>
              </w:rPr>
              <w:pict>
                <v:line id="Line 694" o:spid="_x0000_s1990" style="position:absolute;left:0;text-align:left;flip:y;z-index:251629568" from="292.95pt,7.1pt" to="308.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">
                  <v:stroke dashstyle="dash" endarrow="block"/>
                </v:line>
              </w:pict>
            </w:r>
          </w:p>
          <w:p w:rsidR="00964D84" w:rsidRDefault="00964D84">
            <w:pPr>
              <w:autoSpaceDE w:val="0"/>
              <w:autoSpaceDN w:val="0"/>
              <w:adjustRightInd w:val="0"/>
              <w:spacing w:line="360" w:lineRule="auto"/>
              <w:ind w:firstLine="560"/>
              <w:jc w:val="left"/>
              <w:rPr>
                <w:color w:val="000000" w:themeColor="text1"/>
                <w:highlight w:val="yellow"/>
                <w:lang w:val="zh-CN"/>
              </w:rPr>
            </w:pPr>
            <w:r>
              <w:rPr>
                <w:color w:val="000000" w:themeColor="text1"/>
              </w:rPr>
              <w:pict>
                <v:line id="Line 692" o:spid="_x0000_s1989" style="position:absolute;left:0;text-align:left;z-index:251627520" from="55.75pt,11.4pt" to="381.2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s5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"/>
              </w:pict>
            </w:r>
            <w:r>
              <w:rPr>
                <w:color w:val="000000" w:themeColor="text1"/>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702" o:spid="_x0000_s1988" type="#_x0000_t66" style="position:absolute;left:0;text-align:left;margin-left:255.25pt;margin-top:17pt;width:44pt;height:13.5pt;z-index:25163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" filled="f">
                  <v:stroke dashstyle="dashDot"/>
                </v:shape>
              </w:pict>
            </w:r>
          </w:p>
          <w:p w:rsidR="00964D84" w:rsidRDefault="00964D84">
            <w:pPr>
              <w:autoSpaceDE w:val="0"/>
              <w:autoSpaceDN w:val="0"/>
              <w:adjustRightInd w:val="0"/>
              <w:spacing w:line="360" w:lineRule="auto"/>
              <w:ind w:firstLine="560"/>
              <w:jc w:val="left"/>
              <w:rPr>
                <w:color w:val="000000" w:themeColor="text1"/>
                <w:highlight w:val="yellow"/>
                <w:lang w:val="zh-CN"/>
              </w:rPr>
            </w:pPr>
            <w:r w:rsidRPr="00964D84">
              <w:rPr>
                <w:rFonts w:hAnsi="宋体"/>
                <w:b/>
                <w:color w:val="000000" w:themeColor="text1"/>
                <w:sz w:val="24"/>
              </w:rPr>
              <w:pict>
                <v:shape id="_x0000_s2080" type="#_x0000_t202" style="position:absolute;left:0;text-align:left;margin-left:298.6pt;margin-top:7.45pt;width:29.5pt;height:21.75pt;z-index:25169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" filled="f" stroked="f" strokeweight=".5pt">
                  <v:textbox>
                    <w:txbxContent>
                      <w:p w:rsidR="00964D84" w:rsidRDefault="00C040BA">
                        <w:r>
                          <w:rPr>
                            <w:rFonts w:hint="eastAsia"/>
                          </w:rPr>
                          <w:t>梁</w:t>
                        </w:r>
                      </w:p>
                    </w:txbxContent>
                  </v:textbox>
                </v:shape>
              </w:pict>
            </w:r>
            <w:r w:rsidRPr="00964D84">
              <w:rPr>
                <w:rFonts w:hAnsi="宋体"/>
                <w:b/>
                <w:color w:val="000000" w:themeColor="text1"/>
                <w:sz w:val="24"/>
              </w:rPr>
              <w:pict>
                <v:shape id="_x0000_s2079" type="#_x0000_t202" style="position:absolute;left:0;text-align:left;margin-left:267.2pt;margin-top:8.65pt;width:29.5pt;height:21.75pt;z-index:251696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" filled="f" stroked="f" strokeweight=".5pt">
                  <v:textbox>
                    <w:txbxContent>
                      <w:p w:rsidR="00964D84" w:rsidRDefault="00C040BA">
                        <w:r>
                          <w:rPr>
                            <w:rFonts w:hint="eastAsia"/>
                          </w:rPr>
                          <w:t>桥</w:t>
                        </w:r>
                      </w:p>
                    </w:txbxContent>
                  </v:textbox>
                </v:shape>
              </w:pict>
            </w:r>
            <w:r>
              <w:rPr>
                <w:color w:val="000000" w:themeColor="text1"/>
              </w:rPr>
              <w:pict>
                <v:shape id="文本框 73" o:spid="_x0000_s1083" type="#_x0000_t202" style="position:absolute;left:0;text-align:left;margin-left:81.5pt;margin-top:7.1pt;width:28.55pt;height:26.1pt;z-index:251695104;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" filled="f" stroked="f" strokeweight=".5pt">
                  <v:textbox>
                    <w:txbxContent>
                      <w:p w:rsidR="00964D84" w:rsidRDefault="00C040BA">
                        <w:r>
                          <w:rPr>
                            <w:rFonts w:hint="eastAsia"/>
                          </w:rPr>
                          <w:t>路</w:t>
                        </w:r>
                      </w:p>
                    </w:txbxContent>
                  </v:textbox>
                </v:shape>
              </w:pict>
            </w:r>
            <w:r>
              <w:rPr>
                <w:color w:val="000000" w:themeColor="text1"/>
              </w:rPr>
              <w:pict>
                <v:shape id="文本框 72" o:spid="_x0000_s1084" type="#_x0000_t202" style="position:absolute;left:0;text-align:left;margin-left:49.7pt;margin-top:7.65pt;width:29.5pt;height:21.75pt;z-index:251694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" filled="f" stroked="f" strokeweight=".5pt">
                  <v:textbox>
                    <w:txbxContent>
                      <w:p w:rsidR="00964D84" w:rsidRDefault="00C040BA">
                        <w:r>
                          <w:rPr>
                            <w:rFonts w:hint="eastAsia"/>
                          </w:rPr>
                          <w:t>道</w:t>
                        </w:r>
                      </w:p>
                    </w:txbxContent>
                  </v:textbox>
                </v:shape>
              </w:pict>
            </w:r>
            <w:r>
              <w:rPr>
                <w:color w:val="000000" w:themeColor="text1"/>
              </w:rPr>
              <w:pict>
                <v:shape id="_x0000_s1987" type="#_x0000_t66" style="position:absolute;left:0;text-align:left;margin-left:153.55pt;margin-top:15.75pt;width:44pt;height:13.5pt;rotation:180;z-index:25169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" filled="f">
                  <v:stroke dashstyle="dashDot"/>
                </v:shape>
              </w:pict>
            </w:r>
            <w:r>
              <w:rPr>
                <w:color w:val="000000" w:themeColor="text1"/>
              </w:rPr>
              <w:pict>
                <v:line id="Line 700" o:spid="_x0000_s1986" style="position:absolute;left:0;text-align:left;flip:x;z-index:251635712" from="237.6pt,19.1pt" to="249.8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">
                  <v:stroke dashstyle="dash" endarrow="block"/>
                </v:line>
              </w:pict>
            </w:r>
            <w:r>
              <w:rPr>
                <w:color w:val="000000" w:themeColor="text1"/>
              </w:rPr>
              <w:pict>
                <v:line id="Line 699" o:spid="_x0000_s1985" style="position:absolute;left:0;text-align:left;flip:x;z-index:251634688" from="113.4pt,15.95pt" to="125.6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">
                  <v:stroke dashstyle="dash" endarrow="block"/>
                </v:line>
              </w:pict>
            </w:r>
          </w:p>
          <w:p w:rsidR="00964D84" w:rsidRDefault="00964D84">
            <w:pPr>
              <w:autoSpaceDE w:val="0"/>
              <w:autoSpaceDN w:val="0"/>
              <w:adjustRightInd w:val="0"/>
              <w:spacing w:line="360" w:lineRule="auto"/>
              <w:ind w:firstLine="560"/>
              <w:jc w:val="left"/>
              <w:rPr>
                <w:color w:val="000000" w:themeColor="text1"/>
                <w:highlight w:val="yellow"/>
                <w:lang w:val="zh-CN"/>
              </w:rPr>
            </w:pPr>
            <w:r>
              <w:rPr>
                <w:color w:val="000000" w:themeColor="text1"/>
              </w:rPr>
              <w:pict>
                <v:line id="Line 698" o:spid="_x0000_s1984" style="position:absolute;left:0;text-align:left;flip:y;z-index:251633664" from="66.15pt,11.25pt" to="365.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cM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"/>
              </w:pict>
            </w:r>
          </w:p>
          <w:p w:rsidR="00964D84" w:rsidRDefault="00964D84">
            <w:pPr>
              <w:autoSpaceDE w:val="0"/>
              <w:autoSpaceDN w:val="0"/>
              <w:adjustRightInd w:val="0"/>
              <w:spacing w:line="360" w:lineRule="auto"/>
              <w:ind w:firstLine="560"/>
              <w:jc w:val="left"/>
              <w:rPr>
                <w:color w:val="000000" w:themeColor="text1"/>
                <w:highlight w:val="yellow"/>
                <w:lang w:val="zh-CN"/>
              </w:rPr>
            </w:pPr>
            <w:r>
              <w:rPr>
                <w:color w:val="000000" w:themeColor="text1"/>
              </w:rPr>
              <w:pict>
                <v:rect id="Rectangle 705" o:spid="_x0000_s1085" style="position:absolute;left:0;text-align:left;margin-left:198.75pt;margin-top:7.1pt;width:109.95pt;height:22.05pt;z-index:251640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" filled="f">
                  <v:textbox>
                    <w:txbxContent>
                      <w:p w:rsidR="00964D84" w:rsidRDefault="00C040BA">
                        <w:r>
                          <w:t>S</w:t>
                        </w:r>
                        <w:r>
                          <w:t>，路面</w:t>
                        </w:r>
                        <w:r>
                          <w:rPr>
                            <w:rFonts w:hint="eastAsia"/>
                          </w:rPr>
                          <w:t>及桥梁</w:t>
                        </w:r>
                        <w:r>
                          <w:t>垃圾</w:t>
                        </w:r>
                      </w:p>
                    </w:txbxContent>
                  </v:textbox>
                </v:rect>
              </w:pict>
            </w:r>
            <w:r>
              <w:rPr>
                <w:color w:val="000000" w:themeColor="text1"/>
              </w:rPr>
              <w:pict>
                <v:rect id="Rectangle 704" o:spid="_x0000_s1086" style="position:absolute;left:0;text-align:left;margin-left:75.9pt;margin-top:4.45pt;width:82.5pt;height:22.05pt;z-index:25163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CngwIAABA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" filled="f">
                  <v:textbox>
                    <w:txbxContent>
                      <w:p w:rsidR="00964D84" w:rsidRDefault="00C040BA">
                        <w:r>
                          <w:t>W</w:t>
                        </w:r>
                        <w:r>
                          <w:t>，路面雨水</w:t>
                        </w:r>
                      </w:p>
                    </w:txbxContent>
                  </v:textbox>
                </v:rect>
              </w:pict>
            </w:r>
          </w:p>
          <w:p w:rsidR="00964D84" w:rsidRDefault="00964D84">
            <w:pPr>
              <w:autoSpaceDE w:val="0"/>
              <w:autoSpaceDN w:val="0"/>
              <w:adjustRightInd w:val="0"/>
              <w:spacing w:line="360" w:lineRule="auto"/>
              <w:ind w:firstLine="560"/>
              <w:jc w:val="left"/>
              <w:rPr>
                <w:color w:val="000000" w:themeColor="text1"/>
                <w:highlight w:val="yellow"/>
                <w:lang w:val="zh-CN"/>
              </w:rPr>
            </w:pPr>
          </w:p>
          <w:p w:rsidR="00964D84" w:rsidRDefault="00C040BA">
            <w:pPr>
              <w:jc w:val="center"/>
              <w:rPr>
                <w:b/>
                <w:color w:val="000000" w:themeColor="text1"/>
              </w:rPr>
            </w:pPr>
            <w:r>
              <w:rPr>
                <w:rFonts w:hAnsi="宋体"/>
                <w:b/>
                <w:color w:val="000000" w:themeColor="text1"/>
              </w:rPr>
              <w:t>图</w:t>
            </w:r>
            <w:r>
              <w:rPr>
                <w:b/>
                <w:color w:val="000000" w:themeColor="text1"/>
              </w:rPr>
              <w:t>5-2</w:t>
            </w:r>
            <w:r>
              <w:rPr>
                <w:rFonts w:hAnsi="宋体"/>
                <w:b/>
                <w:color w:val="000000" w:themeColor="text1"/>
              </w:rPr>
              <w:t>项目</w:t>
            </w:r>
            <w:r>
              <w:rPr>
                <w:rFonts w:hAnsi="宋体" w:hint="eastAsia"/>
                <w:b/>
                <w:color w:val="000000" w:themeColor="text1"/>
              </w:rPr>
              <w:t>运营</w:t>
            </w:r>
            <w:r>
              <w:rPr>
                <w:rFonts w:hAnsi="宋体"/>
                <w:b/>
                <w:color w:val="000000" w:themeColor="text1"/>
              </w:rPr>
              <w:t>期污染物识别图</w:t>
            </w:r>
          </w:p>
          <w:p w:rsidR="00964D84" w:rsidRDefault="00C040BA">
            <w:pPr>
              <w:jc w:val="center"/>
              <w:rPr>
                <w:b/>
                <w:color w:val="000000" w:themeColor="text1"/>
              </w:rPr>
            </w:pPr>
            <w:r>
              <w:rPr>
                <w:rFonts w:hAnsi="宋体"/>
                <w:b/>
                <w:color w:val="000000" w:themeColor="text1"/>
              </w:rPr>
              <w:t>注：</w:t>
            </w:r>
            <w:r>
              <w:rPr>
                <w:b/>
                <w:color w:val="000000" w:themeColor="text1"/>
              </w:rPr>
              <w:t>W</w:t>
            </w:r>
            <w:r>
              <w:rPr>
                <w:rFonts w:hAnsi="宋体"/>
                <w:b/>
                <w:color w:val="000000" w:themeColor="text1"/>
              </w:rPr>
              <w:t>、</w:t>
            </w:r>
            <w:r>
              <w:rPr>
                <w:b/>
                <w:color w:val="000000" w:themeColor="text1"/>
              </w:rPr>
              <w:t>N</w:t>
            </w:r>
            <w:r>
              <w:rPr>
                <w:rFonts w:hAnsi="宋体"/>
                <w:b/>
                <w:color w:val="000000" w:themeColor="text1"/>
              </w:rPr>
              <w:t>、</w:t>
            </w:r>
            <w:r>
              <w:rPr>
                <w:b/>
                <w:color w:val="000000" w:themeColor="text1"/>
              </w:rPr>
              <w:t>G</w:t>
            </w:r>
            <w:r>
              <w:rPr>
                <w:rFonts w:hAnsi="宋体"/>
                <w:b/>
                <w:color w:val="000000" w:themeColor="text1"/>
              </w:rPr>
              <w:t>、</w:t>
            </w:r>
            <w:r>
              <w:rPr>
                <w:b/>
                <w:color w:val="000000" w:themeColor="text1"/>
              </w:rPr>
              <w:t>S</w:t>
            </w:r>
            <w:r>
              <w:rPr>
                <w:rFonts w:hAnsi="宋体"/>
                <w:b/>
                <w:color w:val="000000" w:themeColor="text1"/>
              </w:rPr>
              <w:t>分别表示废水、噪声、废气、固体废弃物</w:t>
            </w:r>
          </w:p>
        </w:tc>
      </w:tr>
      <w:tr w:rsidR="00964D84">
        <w:trPr>
          <w:trHeight w:val="14407"/>
          <w:jc w:val="center"/>
        </w:trPr>
        <w:tc>
          <w:tcPr>
            <w:tcW w:w="9533" w:type="dxa"/>
          </w:tcPr>
          <w:p w:rsidR="00964D84" w:rsidRDefault="00C040BA">
            <w:pPr>
              <w:spacing w:line="360" w:lineRule="auto"/>
              <w:rPr>
                <w:b/>
                <w:color w:val="000000" w:themeColor="text1"/>
                <w:sz w:val="24"/>
              </w:rPr>
            </w:pPr>
            <w:r>
              <w:rPr>
                <w:rFonts w:hAnsi="宋体"/>
                <w:b/>
                <w:color w:val="000000" w:themeColor="text1"/>
                <w:sz w:val="24"/>
              </w:rPr>
              <w:lastRenderedPageBreak/>
              <w:t>主要污染工序：</w:t>
            </w:r>
          </w:p>
          <w:p w:rsidR="00964D84" w:rsidRDefault="00C040BA">
            <w:pPr>
              <w:spacing w:line="360" w:lineRule="auto"/>
              <w:rPr>
                <w:b/>
                <w:color w:val="000000" w:themeColor="text1"/>
                <w:sz w:val="24"/>
              </w:rPr>
            </w:pPr>
            <w:r>
              <w:rPr>
                <w:rFonts w:hAnsi="宋体"/>
                <w:b/>
                <w:color w:val="000000" w:themeColor="text1"/>
                <w:sz w:val="24"/>
              </w:rPr>
              <w:t>一、施工期：</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1</w:t>
            </w:r>
            <w:r>
              <w:rPr>
                <w:rFonts w:hAnsi="宋体" w:hint="eastAsia"/>
                <w:b/>
                <w:color w:val="000000" w:themeColor="text1"/>
                <w:sz w:val="24"/>
              </w:rPr>
              <w:t>、</w:t>
            </w:r>
            <w:r>
              <w:rPr>
                <w:rFonts w:hAnsi="宋体"/>
                <w:b/>
                <w:color w:val="000000" w:themeColor="text1"/>
                <w:sz w:val="24"/>
              </w:rPr>
              <w:t>大气污染源分析</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Ansi="宋体"/>
                <w:color w:val="000000" w:themeColor="text1"/>
                <w:sz w:val="24"/>
              </w:rPr>
              <w:t>施工粉尘</w:t>
            </w:r>
          </w:p>
          <w:p w:rsidR="00964D84" w:rsidRDefault="00C040BA">
            <w:pPr>
              <w:autoSpaceDE w:val="0"/>
              <w:autoSpaceDN w:val="0"/>
              <w:adjustRightInd w:val="0"/>
              <w:spacing w:line="360" w:lineRule="auto"/>
              <w:ind w:firstLineChars="200" w:firstLine="480"/>
              <w:rPr>
                <w:color w:val="000000" w:themeColor="text1"/>
                <w:kern w:val="0"/>
                <w:sz w:val="24"/>
              </w:rPr>
            </w:pPr>
            <w:r>
              <w:rPr>
                <w:rFonts w:hAnsi="宋体"/>
                <w:color w:val="000000" w:themeColor="text1"/>
                <w:kern w:val="0"/>
                <w:sz w:val="24"/>
              </w:rPr>
              <w:t>施工过程中扬尘主要产生在</w:t>
            </w:r>
            <w:r>
              <w:rPr>
                <w:rFonts w:hint="eastAsia"/>
                <w:color w:val="000000" w:themeColor="text1"/>
                <w:kern w:val="0"/>
                <w:sz w:val="24"/>
              </w:rPr>
              <w:t>三</w:t>
            </w:r>
            <w:r>
              <w:rPr>
                <w:rFonts w:hAnsi="宋体"/>
                <w:color w:val="000000" w:themeColor="text1"/>
                <w:kern w:val="0"/>
                <w:sz w:val="24"/>
              </w:rPr>
              <w:t>个环节：施工场地</w:t>
            </w:r>
            <w:r>
              <w:rPr>
                <w:rFonts w:hAnsi="宋体" w:hint="eastAsia"/>
                <w:color w:val="000000" w:themeColor="text1"/>
                <w:kern w:val="0"/>
                <w:sz w:val="24"/>
              </w:rPr>
              <w:t>地表清理、基础开挖、运输废土石产生的</w:t>
            </w:r>
            <w:r>
              <w:rPr>
                <w:rFonts w:hAnsi="宋体"/>
                <w:color w:val="000000" w:themeColor="text1"/>
                <w:kern w:val="0"/>
                <w:sz w:val="24"/>
              </w:rPr>
              <w:t>扬尘；施工废</w:t>
            </w:r>
            <w:r>
              <w:rPr>
                <w:rFonts w:hAnsi="宋体" w:hint="eastAsia"/>
                <w:color w:val="000000" w:themeColor="text1"/>
                <w:kern w:val="0"/>
                <w:sz w:val="24"/>
              </w:rPr>
              <w:t>土石堆放场产生的</w:t>
            </w:r>
            <w:r>
              <w:rPr>
                <w:rFonts w:hAnsi="宋体"/>
                <w:color w:val="000000" w:themeColor="text1"/>
                <w:kern w:val="0"/>
                <w:sz w:val="24"/>
              </w:rPr>
              <w:t>扬尘</w:t>
            </w:r>
            <w:r>
              <w:rPr>
                <w:rFonts w:hAnsi="宋体" w:hint="eastAsia"/>
                <w:color w:val="000000" w:themeColor="text1"/>
                <w:kern w:val="0"/>
                <w:sz w:val="24"/>
              </w:rPr>
              <w:t>；</w:t>
            </w:r>
            <w:r>
              <w:rPr>
                <w:rFonts w:hAnsi="宋体"/>
                <w:color w:val="000000" w:themeColor="text1"/>
                <w:kern w:val="0"/>
                <w:sz w:val="24"/>
              </w:rPr>
              <w:t>建设材料运输过程中</w:t>
            </w:r>
            <w:r>
              <w:rPr>
                <w:rFonts w:hAnsi="宋体" w:hint="eastAsia"/>
                <w:color w:val="000000" w:themeColor="text1"/>
                <w:kern w:val="0"/>
                <w:sz w:val="24"/>
              </w:rPr>
              <w:t>产生</w:t>
            </w:r>
            <w:r>
              <w:rPr>
                <w:rFonts w:hAnsi="宋体"/>
                <w:color w:val="000000" w:themeColor="text1"/>
                <w:kern w:val="0"/>
                <w:sz w:val="24"/>
              </w:rPr>
              <w:t>的扬尘。其中对环境影响最大的环节是挖土环节和车辆运输物料环节。</w:t>
            </w:r>
          </w:p>
          <w:p w:rsidR="00964D84" w:rsidRDefault="00C040BA">
            <w:pPr>
              <w:autoSpaceDE w:val="0"/>
              <w:autoSpaceDN w:val="0"/>
              <w:adjustRightInd w:val="0"/>
              <w:spacing w:line="360" w:lineRule="auto"/>
              <w:ind w:firstLineChars="200" w:firstLine="480"/>
              <w:rPr>
                <w:rFonts w:hAnsi="宋体"/>
                <w:color w:val="000000" w:themeColor="text1"/>
                <w:kern w:val="0"/>
                <w:sz w:val="24"/>
              </w:rPr>
            </w:pPr>
            <w:r>
              <w:rPr>
                <w:rFonts w:hAnsi="宋体"/>
                <w:color w:val="000000" w:themeColor="text1"/>
                <w:kern w:val="0"/>
                <w:sz w:val="24"/>
              </w:rPr>
              <w:t>根据类比调查研究结果表明，在不采取防护措施（如开放式施工）和土壤、天气较为干燥的条件下，开挖场地的最大扬尘量约为装卸量的</w:t>
            </w:r>
            <w:r>
              <w:rPr>
                <w:color w:val="000000" w:themeColor="text1"/>
                <w:kern w:val="0"/>
                <w:sz w:val="24"/>
              </w:rPr>
              <w:t>1</w:t>
            </w:r>
            <w:r>
              <w:rPr>
                <w:rFonts w:hAnsi="宋体" w:hint="eastAsia"/>
                <w:color w:val="000000" w:themeColor="text1"/>
                <w:kern w:val="0"/>
                <w:sz w:val="24"/>
              </w:rPr>
              <w:t>%</w:t>
            </w:r>
            <w:r>
              <w:rPr>
                <w:rFonts w:hAnsi="宋体"/>
                <w:color w:val="000000" w:themeColor="text1"/>
                <w:kern w:val="0"/>
                <w:sz w:val="24"/>
              </w:rPr>
              <w:t>，在采取一定防护措施（半封闭式施工）和土壤、天气较湿润的条件下，开挖场地的扬尘量约为装卸量</w:t>
            </w:r>
            <w:r>
              <w:rPr>
                <w:color w:val="000000" w:themeColor="text1"/>
                <w:kern w:val="0"/>
                <w:sz w:val="24"/>
              </w:rPr>
              <w:t>0.1</w:t>
            </w:r>
            <w:r>
              <w:rPr>
                <w:rFonts w:hAnsi="宋体" w:hint="eastAsia"/>
                <w:color w:val="000000" w:themeColor="text1"/>
                <w:kern w:val="0"/>
                <w:sz w:val="24"/>
              </w:rPr>
              <w:t>%</w:t>
            </w:r>
            <w:r>
              <w:rPr>
                <w:rFonts w:hAnsi="宋体"/>
                <w:color w:val="000000" w:themeColor="text1"/>
                <w:kern w:val="0"/>
                <w:sz w:val="24"/>
              </w:rPr>
              <w:t>。</w:t>
            </w:r>
          </w:p>
          <w:p w:rsidR="00964D84" w:rsidRDefault="00C040BA">
            <w:pPr>
              <w:autoSpaceDE w:val="0"/>
              <w:autoSpaceDN w:val="0"/>
              <w:adjustRightInd w:val="0"/>
              <w:spacing w:line="360" w:lineRule="auto"/>
              <w:ind w:firstLineChars="200" w:firstLine="480"/>
              <w:rPr>
                <w:color w:val="000000" w:themeColor="text1"/>
                <w:kern w:val="0"/>
                <w:sz w:val="24"/>
              </w:rPr>
            </w:pPr>
            <w:r>
              <w:rPr>
                <w:rFonts w:hAnsi="宋体"/>
                <w:color w:val="000000" w:themeColor="text1"/>
                <w:kern w:val="0"/>
                <w:sz w:val="24"/>
              </w:rPr>
              <w:t>施工期车辆运输产生的扬尘是另外一个非常重要的污染源。车辆洒落尘土的一次扬尘污染和车辆运行时产生的二次扬尘污染均会对环境产生明显不利影响。扬尘的产生量及扬尘污染程度与车辆的运输方式、路面状况、天气条件等因素关系密切。</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Ansi="宋体"/>
                <w:color w:val="000000" w:themeColor="text1"/>
                <w:sz w:val="24"/>
              </w:rPr>
              <w:t>施工机械废气</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运送施工材料及设施的施工机械</w:t>
            </w:r>
            <w:r>
              <w:rPr>
                <w:rFonts w:hAnsi="宋体" w:hint="eastAsia"/>
                <w:color w:val="000000" w:themeColor="text1"/>
                <w:sz w:val="24"/>
              </w:rPr>
              <w:t>使用时</w:t>
            </w:r>
            <w:r>
              <w:rPr>
                <w:rFonts w:hAnsi="宋体"/>
                <w:color w:val="000000" w:themeColor="text1"/>
                <w:sz w:val="24"/>
              </w:rPr>
              <w:t>会</w:t>
            </w:r>
            <w:r>
              <w:rPr>
                <w:rFonts w:hAnsi="宋体" w:hint="eastAsia"/>
                <w:color w:val="000000" w:themeColor="text1"/>
                <w:sz w:val="24"/>
              </w:rPr>
              <w:t>产生</w:t>
            </w:r>
            <w:r>
              <w:rPr>
                <w:rFonts w:hAnsi="宋体"/>
                <w:color w:val="000000" w:themeColor="text1"/>
                <w:sz w:val="24"/>
              </w:rPr>
              <w:t>一定量的尾气及扬尘，其中燃油设备所排废气中主要污染物为</w:t>
            </w:r>
            <w:r>
              <w:rPr>
                <w:color w:val="000000" w:themeColor="text1"/>
                <w:sz w:val="24"/>
              </w:rPr>
              <w:t>CO</w:t>
            </w:r>
            <w:r>
              <w:rPr>
                <w:rFonts w:hAnsi="宋体"/>
                <w:color w:val="000000" w:themeColor="text1"/>
                <w:sz w:val="24"/>
              </w:rPr>
              <w:t>、</w:t>
            </w:r>
            <w:r>
              <w:rPr>
                <w:rFonts w:hint="eastAsia"/>
                <w:color w:val="000000" w:themeColor="text1"/>
                <w:sz w:val="24"/>
              </w:rPr>
              <w:t>THC</w:t>
            </w:r>
            <w:r>
              <w:rPr>
                <w:rFonts w:hAnsi="宋体"/>
                <w:color w:val="000000" w:themeColor="text1"/>
                <w:sz w:val="24"/>
              </w:rPr>
              <w:t>、</w:t>
            </w:r>
            <w:r>
              <w:rPr>
                <w:color w:val="000000" w:themeColor="text1"/>
                <w:sz w:val="24"/>
              </w:rPr>
              <w:t>NO</w:t>
            </w:r>
            <w:r>
              <w:rPr>
                <w:color w:val="000000" w:themeColor="text1"/>
                <w:sz w:val="24"/>
                <w:vertAlign w:val="subscript"/>
              </w:rPr>
              <w:t>X</w:t>
            </w:r>
            <w:r>
              <w:rPr>
                <w:rFonts w:hAnsi="宋体"/>
                <w:color w:val="000000" w:themeColor="text1"/>
                <w:sz w:val="24"/>
              </w:rPr>
              <w:t>等。</w:t>
            </w:r>
          </w:p>
          <w:p w:rsidR="00964D84" w:rsidRDefault="00C040BA">
            <w:pPr>
              <w:autoSpaceDE w:val="0"/>
              <w:autoSpaceDN w:val="0"/>
              <w:adjustRightInd w:val="0"/>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rFonts w:hAnsi="宋体"/>
                <w:color w:val="000000" w:themeColor="text1"/>
                <w:sz w:val="24"/>
              </w:rPr>
              <w:t>沥青烟气</w:t>
            </w:r>
          </w:p>
          <w:p w:rsidR="00964D84" w:rsidRDefault="00C040BA">
            <w:pPr>
              <w:autoSpaceDE w:val="0"/>
              <w:autoSpaceDN w:val="0"/>
              <w:adjustRightInd w:val="0"/>
              <w:spacing w:line="360" w:lineRule="auto"/>
              <w:ind w:firstLineChars="200" w:firstLine="480"/>
              <w:rPr>
                <w:color w:val="000000" w:themeColor="text1"/>
                <w:kern w:val="0"/>
                <w:sz w:val="24"/>
              </w:rPr>
            </w:pPr>
            <w:r>
              <w:rPr>
                <w:rFonts w:hAnsi="宋体" w:hint="eastAsia"/>
                <w:color w:val="000000" w:themeColor="text1"/>
                <w:kern w:val="0"/>
                <w:sz w:val="24"/>
              </w:rPr>
              <w:t>项目</w:t>
            </w:r>
            <w:r>
              <w:rPr>
                <w:rFonts w:hAnsi="宋体"/>
                <w:color w:val="000000" w:themeColor="text1"/>
                <w:kern w:val="0"/>
                <w:sz w:val="24"/>
              </w:rPr>
              <w:t>建设过程中，沥青烟</w:t>
            </w:r>
            <w:r>
              <w:rPr>
                <w:rFonts w:hAnsi="宋体" w:hint="eastAsia"/>
                <w:color w:val="000000" w:themeColor="text1"/>
                <w:kern w:val="0"/>
                <w:sz w:val="24"/>
              </w:rPr>
              <w:t>气</w:t>
            </w:r>
            <w:r>
              <w:rPr>
                <w:rFonts w:hAnsi="宋体"/>
                <w:color w:val="000000" w:themeColor="text1"/>
                <w:kern w:val="0"/>
                <w:sz w:val="24"/>
              </w:rPr>
              <w:t>也是一个主要的空气污染源。项目为城市</w:t>
            </w:r>
            <w:r>
              <w:rPr>
                <w:rFonts w:hAnsi="宋体" w:hint="eastAsia"/>
                <w:color w:val="000000" w:themeColor="text1"/>
                <w:kern w:val="0"/>
                <w:sz w:val="24"/>
              </w:rPr>
              <w:t>道路工程</w:t>
            </w:r>
            <w:r>
              <w:rPr>
                <w:rFonts w:hAnsi="宋体"/>
                <w:color w:val="000000" w:themeColor="text1"/>
                <w:kern w:val="0"/>
                <w:sz w:val="24"/>
              </w:rPr>
              <w:t>项目，</w:t>
            </w:r>
            <w:r>
              <w:rPr>
                <w:rFonts w:hAnsi="宋体"/>
                <w:color w:val="000000" w:themeColor="text1"/>
                <w:sz w:val="24"/>
              </w:rPr>
              <w:t>施工过程使用的沥青全部从城外沥青拌合站购买后再运往施工场地，</w:t>
            </w:r>
            <w:r>
              <w:rPr>
                <w:rFonts w:hAnsi="宋体"/>
                <w:color w:val="000000" w:themeColor="text1"/>
                <w:kern w:val="0"/>
                <w:sz w:val="24"/>
              </w:rPr>
              <w:t>不设临时搅拌站，</w:t>
            </w:r>
            <w:r>
              <w:rPr>
                <w:rFonts w:hAnsi="宋体"/>
                <w:color w:val="000000" w:themeColor="text1"/>
                <w:sz w:val="24"/>
              </w:rPr>
              <w:t>故不涉及沥青搅拌过程产生烟气对环境的影响，但</w:t>
            </w:r>
            <w:r>
              <w:rPr>
                <w:rFonts w:hAnsi="宋体"/>
                <w:color w:val="000000" w:themeColor="text1"/>
                <w:kern w:val="0"/>
                <w:sz w:val="24"/>
              </w:rPr>
              <w:t>沥青路面施工现场由车辆倾倒时会散发一定沥青烟</w:t>
            </w:r>
            <w:r>
              <w:rPr>
                <w:rFonts w:hAnsi="宋体" w:hint="eastAsia"/>
                <w:color w:val="000000" w:themeColor="text1"/>
                <w:kern w:val="0"/>
                <w:sz w:val="24"/>
              </w:rPr>
              <w:t>气</w:t>
            </w:r>
            <w:r>
              <w:rPr>
                <w:rFonts w:hAnsi="宋体"/>
                <w:color w:val="000000" w:themeColor="text1"/>
                <w:kern w:val="0"/>
                <w:sz w:val="24"/>
              </w:rPr>
              <w:t>，同时在沥青铺设阶段也会产生少量沥青烟</w:t>
            </w:r>
            <w:r>
              <w:rPr>
                <w:rFonts w:hAnsi="宋体" w:hint="eastAsia"/>
                <w:color w:val="000000" w:themeColor="text1"/>
                <w:kern w:val="0"/>
                <w:sz w:val="24"/>
              </w:rPr>
              <w:t>气</w:t>
            </w:r>
            <w:r>
              <w:rPr>
                <w:rFonts w:hAnsi="宋体"/>
                <w:color w:val="000000" w:themeColor="text1"/>
                <w:kern w:val="0"/>
                <w:sz w:val="24"/>
              </w:rPr>
              <w:t>。</w:t>
            </w:r>
          </w:p>
          <w:p w:rsidR="00964D84" w:rsidRDefault="00C040BA">
            <w:pPr>
              <w:autoSpaceDE w:val="0"/>
              <w:autoSpaceDN w:val="0"/>
              <w:adjustRightInd w:val="0"/>
              <w:spacing w:line="360" w:lineRule="auto"/>
              <w:ind w:firstLineChars="200" w:firstLine="482"/>
              <w:rPr>
                <w:rFonts w:hAnsi="宋体"/>
                <w:b/>
                <w:color w:val="000000" w:themeColor="text1"/>
                <w:sz w:val="24"/>
              </w:rPr>
            </w:pPr>
            <w:r>
              <w:rPr>
                <w:rFonts w:hAnsi="宋体" w:hint="eastAsia"/>
                <w:b/>
                <w:color w:val="000000" w:themeColor="text1"/>
                <w:sz w:val="24"/>
              </w:rPr>
              <w:t>2</w:t>
            </w:r>
            <w:r>
              <w:rPr>
                <w:rFonts w:hAnsi="宋体" w:hint="eastAsia"/>
                <w:b/>
                <w:color w:val="000000" w:themeColor="text1"/>
                <w:sz w:val="24"/>
              </w:rPr>
              <w:t>、</w:t>
            </w:r>
            <w:r>
              <w:rPr>
                <w:rFonts w:hAnsi="宋体"/>
                <w:b/>
                <w:color w:val="000000" w:themeColor="text1"/>
                <w:sz w:val="24"/>
              </w:rPr>
              <w:t>水污染源分析</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）施工废水</w:t>
            </w:r>
          </w:p>
          <w:p w:rsidR="00964D84" w:rsidRDefault="00C040BA">
            <w:pPr>
              <w:spacing w:line="336" w:lineRule="auto"/>
              <w:ind w:firstLineChars="200" w:firstLine="480"/>
              <w:rPr>
                <w:rFonts w:hAnsi="宋体"/>
                <w:color w:val="000000" w:themeColor="text1"/>
                <w:sz w:val="24"/>
              </w:rPr>
            </w:pPr>
            <w:r>
              <w:rPr>
                <w:rFonts w:hAnsi="宋体"/>
                <w:color w:val="000000" w:themeColor="text1"/>
                <w:sz w:val="24"/>
              </w:rPr>
              <w:t>项目涉及的施工废水主要包括：</w:t>
            </w:r>
            <w:r>
              <w:rPr>
                <w:rFonts w:hint="eastAsia"/>
                <w:color w:val="000000" w:themeColor="text1"/>
                <w:sz w:val="24"/>
              </w:rPr>
              <w:t>①</w:t>
            </w:r>
            <w:r>
              <w:rPr>
                <w:rFonts w:hAnsi="宋体"/>
                <w:color w:val="000000" w:themeColor="text1"/>
                <w:sz w:val="24"/>
              </w:rPr>
              <w:t>备料废水</w:t>
            </w:r>
            <w:r>
              <w:rPr>
                <w:rFonts w:hAnsi="宋体" w:hint="eastAsia"/>
                <w:color w:val="000000" w:themeColor="text1"/>
                <w:sz w:val="24"/>
              </w:rPr>
              <w:t>：</w:t>
            </w:r>
            <w:r>
              <w:rPr>
                <w:color w:val="000000" w:themeColor="text1"/>
                <w:sz w:val="24"/>
              </w:rPr>
              <w:t>项目施工过程中修建道路沿边的管沟、配套污水井以及雨水井等时，要用到一定量的水泥</w:t>
            </w:r>
            <w:r>
              <w:rPr>
                <w:rFonts w:hint="eastAsia"/>
                <w:color w:val="000000" w:themeColor="text1"/>
                <w:sz w:val="24"/>
              </w:rPr>
              <w:t>混凝土</w:t>
            </w:r>
            <w:r>
              <w:rPr>
                <w:color w:val="000000" w:themeColor="text1"/>
                <w:sz w:val="24"/>
              </w:rPr>
              <w:t>，其在拌合过程中因使用备料用</w:t>
            </w:r>
            <w:r>
              <w:rPr>
                <w:rFonts w:hAnsi="宋体"/>
                <w:color w:val="000000" w:themeColor="text1"/>
                <w:sz w:val="24"/>
              </w:rPr>
              <w:t>水而会产生备料</w:t>
            </w:r>
            <w:r>
              <w:rPr>
                <w:rFonts w:ascii="宋体" w:hAnsi="宋体" w:hint="eastAsia"/>
                <w:color w:val="000000" w:themeColor="text1"/>
                <w:sz w:val="24"/>
              </w:rPr>
              <w:t>废水，</w:t>
            </w:r>
            <w:r>
              <w:rPr>
                <w:rFonts w:hAnsi="宋体" w:hint="eastAsia"/>
                <w:color w:val="000000" w:themeColor="text1"/>
                <w:sz w:val="24"/>
              </w:rPr>
              <w:t>但备料废水属于消耗性用水，基本上被砂石料吸收，一般不产生外排废水；②</w:t>
            </w:r>
            <w:r>
              <w:rPr>
                <w:rFonts w:hint="eastAsia"/>
                <w:color w:val="000000" w:themeColor="text1"/>
                <w:sz w:val="24"/>
              </w:rPr>
              <w:t>围堰积水：项目桥梁，</w:t>
            </w:r>
            <w:r>
              <w:rPr>
                <w:rFonts w:hAnsi="宋体" w:hint="eastAsia"/>
                <w:color w:val="000000" w:themeColor="text1"/>
                <w:sz w:val="24"/>
              </w:rPr>
              <w:t>在桥梁基础建设时需要修建围堰，其会产生围堰积水，围堰积水为汇集在围堰内泥沙含量较高的废水，根据业主提供资料及类比分析知围堰积水产生量约为</w:t>
            </w:r>
            <w:r>
              <w:rPr>
                <w:rFonts w:hAnsi="宋体" w:hint="eastAsia"/>
                <w:color w:val="000000" w:themeColor="text1"/>
                <w:sz w:val="24"/>
              </w:rPr>
              <w:t>400m</w:t>
            </w:r>
            <w:r>
              <w:rPr>
                <w:rFonts w:hAnsi="宋体" w:hint="eastAsia"/>
                <w:color w:val="000000" w:themeColor="text1"/>
                <w:sz w:val="24"/>
                <w:vertAlign w:val="superscript"/>
              </w:rPr>
              <w:t>3</w:t>
            </w:r>
            <w:r>
              <w:rPr>
                <w:rFonts w:hAnsi="宋体" w:hint="eastAsia"/>
                <w:color w:val="000000" w:themeColor="text1"/>
                <w:sz w:val="24"/>
              </w:rPr>
              <w:t>；③泥浆废水：在基础建设桩基钻孔时，泥浆随着钻机流至钻孔中有护壁的作用，但流至钻孔中的泥浆与钻孔过程中产生的泥沙废水混合成泥浆废水，其产生量约为</w:t>
            </w:r>
            <w:r>
              <w:rPr>
                <w:rFonts w:hAnsi="宋体" w:hint="eastAsia"/>
                <w:color w:val="000000" w:themeColor="text1"/>
                <w:sz w:val="24"/>
              </w:rPr>
              <w:t>150m</w:t>
            </w:r>
            <w:r>
              <w:rPr>
                <w:rFonts w:hAnsi="宋体" w:hint="eastAsia"/>
                <w:color w:val="000000" w:themeColor="text1"/>
                <w:sz w:val="24"/>
                <w:vertAlign w:val="superscript"/>
              </w:rPr>
              <w:t>3</w:t>
            </w:r>
            <w:r>
              <w:rPr>
                <w:rFonts w:hAnsi="宋体" w:hint="eastAsia"/>
                <w:color w:val="000000" w:themeColor="text1"/>
                <w:sz w:val="24"/>
              </w:rPr>
              <w:t>；④养护废水：项目道路为沥青混凝土路面，项目路面在施工过程中不进行洒</w:t>
            </w:r>
            <w:r>
              <w:rPr>
                <w:rFonts w:hAnsi="宋体" w:hint="eastAsia"/>
                <w:color w:val="000000" w:themeColor="text1"/>
                <w:sz w:val="24"/>
              </w:rPr>
              <w:lastRenderedPageBreak/>
              <w:t>水养护，本项目不产生养护废水，此外项目在进行桥台、桥墩等混凝土浇筑施工时，因桥台、桥墩等混凝土浇筑面需进行养护产生的养护废水，根据类比分析知，其养护废水产生量约为</w:t>
            </w:r>
            <w:r>
              <w:rPr>
                <w:rFonts w:hAnsi="宋体" w:hint="eastAsia"/>
                <w:color w:val="000000" w:themeColor="text1"/>
                <w:sz w:val="24"/>
              </w:rPr>
              <w:t>90m</w:t>
            </w:r>
            <w:r>
              <w:rPr>
                <w:rFonts w:hAnsi="宋体" w:hint="eastAsia"/>
                <w:color w:val="000000" w:themeColor="text1"/>
                <w:sz w:val="24"/>
                <w:vertAlign w:val="superscript"/>
              </w:rPr>
              <w:t>3</w:t>
            </w:r>
            <w:r>
              <w:rPr>
                <w:rFonts w:hAnsi="宋体" w:hint="eastAsia"/>
                <w:color w:val="000000" w:themeColor="text1"/>
                <w:sz w:val="24"/>
              </w:rPr>
              <w:t>；</w:t>
            </w:r>
            <w:r w:rsidR="00964D84">
              <w:rPr>
                <w:rFonts w:hAnsi="宋体"/>
                <w:color w:val="000000" w:themeColor="text1"/>
                <w:sz w:val="24"/>
              </w:rPr>
              <w:fldChar w:fldCharType="begin"/>
            </w:r>
            <w:r>
              <w:rPr>
                <w:rFonts w:hAnsi="宋体" w:hint="eastAsia"/>
                <w:color w:val="000000" w:themeColor="text1"/>
                <w:sz w:val="24"/>
              </w:rPr>
              <w:instrText>= 5 \* GB3</w:instrText>
            </w:r>
            <w:r w:rsidR="00964D84">
              <w:rPr>
                <w:rFonts w:hAnsi="宋体"/>
                <w:color w:val="000000" w:themeColor="text1"/>
                <w:sz w:val="24"/>
              </w:rPr>
              <w:fldChar w:fldCharType="separate"/>
            </w:r>
            <w:r>
              <w:rPr>
                <w:rFonts w:hAnsi="宋体" w:hint="eastAsia"/>
                <w:color w:val="000000" w:themeColor="text1"/>
                <w:sz w:val="24"/>
              </w:rPr>
              <w:t>⑤</w:t>
            </w:r>
            <w:r w:rsidR="00964D84">
              <w:rPr>
                <w:rFonts w:hAnsi="宋体"/>
                <w:color w:val="000000" w:themeColor="text1"/>
                <w:sz w:val="24"/>
              </w:rPr>
              <w:fldChar w:fldCharType="end"/>
            </w:r>
            <w:r>
              <w:rPr>
                <w:rFonts w:hAnsi="宋体" w:hint="eastAsia"/>
                <w:color w:val="000000" w:themeColor="text1"/>
                <w:sz w:val="24"/>
              </w:rPr>
              <w:t>车辆轮胎冲洗废水：为保证建设区域周围道路整洁，进出项目区域的车辆需要冲洗轮胎，车辆轮胎冲洗水使用项目区沉淀的施工废水，且轮胎冲洗废水沉淀后可多次回用，故其用水量相对较少，根据项目区车辆出入情况估算及类比分析车辆轮胎冲洗废水产生量约</w:t>
            </w:r>
            <w:r>
              <w:rPr>
                <w:rFonts w:hAnsi="宋体" w:hint="eastAsia"/>
                <w:color w:val="000000" w:themeColor="text1"/>
                <w:sz w:val="24"/>
              </w:rPr>
              <w:t>26m</w:t>
            </w:r>
            <w:r>
              <w:rPr>
                <w:rFonts w:hAnsi="宋体" w:hint="eastAsia"/>
                <w:color w:val="000000" w:themeColor="text1"/>
                <w:sz w:val="24"/>
                <w:vertAlign w:val="superscript"/>
              </w:rPr>
              <w:t>3</w:t>
            </w:r>
            <w:r>
              <w:rPr>
                <w:rFonts w:hint="eastAsia"/>
                <w:color w:val="000000" w:themeColor="text1"/>
                <w:sz w:val="24"/>
              </w:rPr>
              <w:t>；</w:t>
            </w:r>
            <w:r w:rsidR="00964D84">
              <w:rPr>
                <w:rFonts w:hAnsi="宋体"/>
                <w:color w:val="000000" w:themeColor="text1"/>
                <w:sz w:val="24"/>
              </w:rPr>
              <w:fldChar w:fldCharType="begin"/>
            </w:r>
            <w:r>
              <w:rPr>
                <w:rFonts w:hAnsi="宋体" w:hint="eastAsia"/>
                <w:color w:val="000000" w:themeColor="text1"/>
                <w:sz w:val="24"/>
              </w:rPr>
              <w:instrText xml:space="preserve">= </w:instrText>
            </w:r>
            <w:r>
              <w:rPr>
                <w:rFonts w:hAnsi="宋体" w:hint="eastAsia"/>
                <w:color w:val="000000" w:themeColor="text1"/>
                <w:sz w:val="24"/>
              </w:rPr>
              <w:instrText>6 \* GB3</w:instrText>
            </w:r>
            <w:r w:rsidR="00964D84">
              <w:rPr>
                <w:rFonts w:hAnsi="宋体"/>
                <w:color w:val="000000" w:themeColor="text1"/>
                <w:sz w:val="24"/>
              </w:rPr>
              <w:fldChar w:fldCharType="separate"/>
            </w:r>
            <w:r>
              <w:rPr>
                <w:rFonts w:hAnsi="宋体" w:hint="eastAsia"/>
                <w:color w:val="000000" w:themeColor="text1"/>
                <w:sz w:val="24"/>
              </w:rPr>
              <w:t>⑥</w:t>
            </w:r>
            <w:r w:rsidR="00964D84">
              <w:rPr>
                <w:rFonts w:hAnsi="宋体"/>
                <w:color w:val="000000" w:themeColor="text1"/>
                <w:sz w:val="24"/>
              </w:rPr>
              <w:fldChar w:fldCharType="end"/>
            </w:r>
            <w:r>
              <w:rPr>
                <w:rFonts w:hint="eastAsia"/>
                <w:color w:val="000000" w:themeColor="text1"/>
                <w:sz w:val="24"/>
              </w:rPr>
              <w:t>初期雨水径流：</w:t>
            </w:r>
            <w:r>
              <w:rPr>
                <w:color w:val="000000" w:themeColor="text1"/>
                <w:sz w:val="24"/>
              </w:rPr>
              <w:t>一般采用项目所在地历年日最大暴雨的前</w:t>
            </w:r>
            <w:r>
              <w:rPr>
                <w:color w:val="000000" w:themeColor="text1"/>
                <w:sz w:val="24"/>
              </w:rPr>
              <w:t>15min</w:t>
            </w:r>
            <w:r>
              <w:rPr>
                <w:color w:val="000000" w:themeColor="text1"/>
                <w:sz w:val="24"/>
              </w:rPr>
              <w:t>雨量为初期雨水量，这部分初期雨水因冲刷</w:t>
            </w:r>
            <w:r>
              <w:rPr>
                <w:rFonts w:hAnsi="宋体"/>
                <w:color w:val="000000" w:themeColor="text1"/>
                <w:kern w:val="0"/>
                <w:sz w:val="24"/>
              </w:rPr>
              <w:t>浮土、建筑砂石、垃圾等形成的泥浆水会夹带大量泥沙、水泥以及油类等各种地表固体污染物，</w:t>
            </w:r>
            <w:r>
              <w:rPr>
                <w:color w:val="000000" w:themeColor="text1"/>
                <w:sz w:val="24"/>
              </w:rPr>
              <w:t>直接外排会污染</w:t>
            </w:r>
            <w:r>
              <w:rPr>
                <w:rFonts w:hint="eastAsia"/>
                <w:color w:val="000000" w:themeColor="text1"/>
                <w:sz w:val="24"/>
              </w:rPr>
              <w:t>盘龙河</w:t>
            </w:r>
            <w:r>
              <w:rPr>
                <w:color w:val="000000" w:themeColor="text1"/>
                <w:sz w:val="24"/>
              </w:rPr>
              <w:t>水环境。依据《给水排水设计手册》可知：</w:t>
            </w:r>
          </w:p>
          <w:p w:rsidR="00964D84" w:rsidRDefault="00C040BA">
            <w:pPr>
              <w:spacing w:line="336" w:lineRule="auto"/>
              <w:ind w:firstLineChars="200" w:firstLine="480"/>
              <w:rPr>
                <w:color w:val="000000" w:themeColor="text1"/>
                <w:sz w:val="24"/>
              </w:rPr>
            </w:pPr>
            <w:r>
              <w:rPr>
                <w:rFonts w:hint="eastAsia"/>
                <w:color w:val="000000" w:themeColor="text1"/>
                <w:sz w:val="24"/>
              </w:rPr>
              <w:t>a</w:t>
            </w:r>
            <w:r>
              <w:rPr>
                <w:rFonts w:hint="eastAsia"/>
                <w:color w:val="000000" w:themeColor="text1"/>
                <w:sz w:val="24"/>
              </w:rPr>
              <w:t>、</w:t>
            </w:r>
            <w:r>
              <w:rPr>
                <w:color w:val="000000" w:themeColor="text1"/>
                <w:sz w:val="24"/>
              </w:rPr>
              <w:t>暴雨强度估算公式如下：</w:t>
            </w:r>
          </w:p>
          <w:p w:rsidR="00964D84" w:rsidRDefault="00964D84">
            <w:pPr>
              <w:spacing w:line="336" w:lineRule="auto"/>
              <w:jc w:val="center"/>
              <w:rPr>
                <w:color w:val="000000" w:themeColor="text1"/>
                <w:sz w:val="24"/>
                <w:lang w:val="fr-FR"/>
              </w:rPr>
            </w:pPr>
            <w:r w:rsidRPr="00964D84">
              <w:rPr>
                <w:color w:val="000000" w:themeColor="text1"/>
                <w:sz w:val="24"/>
                <w:lang w:val="fr-FR"/>
              </w:rPr>
              <w:object w:dxaOrig="2164" w:dyaOrig="621">
                <v:shape id="_x0000_i1027" type="#_x0000_t75" style="width:108pt;height:31pt" o:ole="">
                  <v:imagedata r:id="rId12" o:title=""/>
                </v:shape>
                <o:OLEObject Type="Embed" ProgID="Equation.3" ShapeID="_x0000_i1027" DrawAspect="Content" ObjectID="_1715601288" r:id="rId13"/>
              </w:object>
            </w:r>
          </w:p>
          <w:p w:rsidR="00964D84" w:rsidRDefault="00C040BA">
            <w:pPr>
              <w:spacing w:line="336" w:lineRule="auto"/>
              <w:ind w:firstLineChars="200" w:firstLine="480"/>
              <w:rPr>
                <w:color w:val="000000" w:themeColor="text1"/>
                <w:sz w:val="24"/>
                <w:lang w:val="fr-FR"/>
              </w:rPr>
            </w:pPr>
            <w:r>
              <w:rPr>
                <w:color w:val="000000" w:themeColor="text1"/>
                <w:sz w:val="24"/>
              </w:rPr>
              <w:t>式中</w:t>
            </w:r>
            <w:r>
              <w:rPr>
                <w:color w:val="000000" w:themeColor="text1"/>
                <w:sz w:val="24"/>
                <w:lang w:val="fr-FR"/>
              </w:rPr>
              <w:t>：</w:t>
            </w:r>
            <w:r>
              <w:rPr>
                <w:color w:val="000000" w:themeColor="text1"/>
                <w:sz w:val="24"/>
                <w:lang w:val="fr-FR"/>
              </w:rPr>
              <w:t>q</w:t>
            </w:r>
            <w:r>
              <w:rPr>
                <w:rFonts w:eastAsia="Adobe 楷体 Std R"/>
                <w:color w:val="000000" w:themeColor="text1"/>
                <w:sz w:val="24"/>
                <w:lang w:val="fr-FR"/>
              </w:rPr>
              <w:t>——</w:t>
            </w:r>
            <w:r>
              <w:rPr>
                <w:color w:val="000000" w:themeColor="text1"/>
                <w:sz w:val="24"/>
              </w:rPr>
              <w:t>暴雨强度</w:t>
            </w:r>
            <w:r>
              <w:rPr>
                <w:color w:val="000000" w:themeColor="text1"/>
                <w:sz w:val="24"/>
                <w:lang w:val="fr-FR"/>
              </w:rPr>
              <w:t>，</w:t>
            </w:r>
            <w:r>
              <w:rPr>
                <w:color w:val="000000" w:themeColor="text1"/>
                <w:sz w:val="24"/>
              </w:rPr>
              <w:t>单位为</w:t>
            </w:r>
            <w:r>
              <w:rPr>
                <w:color w:val="000000" w:themeColor="text1"/>
                <w:sz w:val="24"/>
                <w:lang w:val="fr-FR"/>
              </w:rPr>
              <w:t>L/s·ha</w:t>
            </w:r>
            <w:r>
              <w:rPr>
                <w:color w:val="000000" w:themeColor="text1"/>
                <w:sz w:val="24"/>
                <w:lang w:val="fr-FR"/>
              </w:rPr>
              <w:t>，</w:t>
            </w:r>
            <w:r>
              <w:rPr>
                <w:color w:val="000000" w:themeColor="text1"/>
                <w:sz w:val="24"/>
              </w:rPr>
              <w:t>其中</w:t>
            </w:r>
            <w:r>
              <w:rPr>
                <w:color w:val="000000" w:themeColor="text1"/>
                <w:sz w:val="24"/>
                <w:lang w:val="fr-FR"/>
              </w:rPr>
              <w:t>ha</w:t>
            </w:r>
            <w:r>
              <w:rPr>
                <w:color w:val="000000" w:themeColor="text1"/>
                <w:sz w:val="24"/>
              </w:rPr>
              <w:t>表示公顷</w:t>
            </w:r>
            <w:r>
              <w:rPr>
                <w:color w:val="000000" w:themeColor="text1"/>
                <w:sz w:val="24"/>
                <w:lang w:val="fr-FR"/>
              </w:rPr>
              <w:t>；</w:t>
            </w:r>
          </w:p>
          <w:p w:rsidR="00964D84" w:rsidRDefault="00C040BA">
            <w:pPr>
              <w:spacing w:line="336" w:lineRule="auto"/>
              <w:ind w:firstLineChars="500" w:firstLine="1200"/>
              <w:rPr>
                <w:color w:val="000000" w:themeColor="text1"/>
                <w:sz w:val="24"/>
                <w:lang w:val="fr-FR"/>
              </w:rPr>
            </w:pPr>
            <w:r>
              <w:rPr>
                <w:color w:val="000000" w:themeColor="text1"/>
                <w:sz w:val="24"/>
                <w:lang w:val="fr-FR"/>
              </w:rPr>
              <w:t>P</w:t>
            </w:r>
            <w:r>
              <w:rPr>
                <w:rFonts w:eastAsia="Adobe 楷体 Std R"/>
                <w:color w:val="000000" w:themeColor="text1"/>
                <w:sz w:val="24"/>
                <w:lang w:val="fr-FR"/>
              </w:rPr>
              <w:t>——</w:t>
            </w:r>
            <w:r>
              <w:rPr>
                <w:color w:val="000000" w:themeColor="text1"/>
                <w:sz w:val="24"/>
              </w:rPr>
              <w:t>重现期</w:t>
            </w:r>
            <w:r>
              <w:rPr>
                <w:color w:val="000000" w:themeColor="text1"/>
                <w:sz w:val="24"/>
                <w:lang w:val="fr-FR"/>
              </w:rPr>
              <w:t>，</w:t>
            </w:r>
            <w:r>
              <w:rPr>
                <w:color w:val="000000" w:themeColor="text1"/>
                <w:sz w:val="24"/>
              </w:rPr>
              <w:t>取</w:t>
            </w:r>
            <w:r>
              <w:rPr>
                <w:color w:val="000000" w:themeColor="text1"/>
                <w:sz w:val="24"/>
                <w:lang w:val="fr-FR"/>
              </w:rPr>
              <w:t>1</w:t>
            </w:r>
            <w:r>
              <w:rPr>
                <w:color w:val="000000" w:themeColor="text1"/>
                <w:sz w:val="24"/>
              </w:rPr>
              <w:t>年</w:t>
            </w:r>
            <w:r>
              <w:rPr>
                <w:color w:val="000000" w:themeColor="text1"/>
                <w:sz w:val="24"/>
                <w:lang w:val="fr-FR"/>
              </w:rPr>
              <w:t>；</w:t>
            </w:r>
          </w:p>
          <w:p w:rsidR="00964D84" w:rsidRDefault="00C040BA">
            <w:pPr>
              <w:spacing w:line="336" w:lineRule="auto"/>
              <w:ind w:firstLineChars="500" w:firstLine="1200"/>
              <w:rPr>
                <w:color w:val="000000" w:themeColor="text1"/>
                <w:sz w:val="24"/>
              </w:rPr>
            </w:pPr>
            <w:r>
              <w:rPr>
                <w:color w:val="000000" w:themeColor="text1"/>
                <w:sz w:val="24"/>
              </w:rPr>
              <w:t>T</w:t>
            </w:r>
            <w:r>
              <w:rPr>
                <w:rFonts w:eastAsia="Adobe 楷体 Std R"/>
                <w:color w:val="000000" w:themeColor="text1"/>
                <w:sz w:val="24"/>
              </w:rPr>
              <w:t>——</w:t>
            </w:r>
            <w:r>
              <w:rPr>
                <w:color w:val="000000" w:themeColor="text1"/>
                <w:sz w:val="24"/>
              </w:rPr>
              <w:t>地面积水时间与管内流行时间之和</w:t>
            </w:r>
            <w:r>
              <w:rPr>
                <w:rFonts w:hint="eastAsia"/>
                <w:color w:val="000000" w:themeColor="text1"/>
                <w:sz w:val="24"/>
              </w:rPr>
              <w:t>，取</w:t>
            </w:r>
            <w:r>
              <w:rPr>
                <w:rFonts w:hint="eastAsia"/>
                <w:color w:val="000000" w:themeColor="text1"/>
                <w:sz w:val="24"/>
              </w:rPr>
              <w:t>15min</w:t>
            </w:r>
            <w:r>
              <w:rPr>
                <w:color w:val="000000" w:themeColor="text1"/>
                <w:sz w:val="24"/>
              </w:rPr>
              <w:t>。</w:t>
            </w:r>
          </w:p>
          <w:p w:rsidR="00964D84" w:rsidRDefault="00C040BA">
            <w:pPr>
              <w:spacing w:line="336" w:lineRule="auto"/>
              <w:ind w:firstLineChars="200" w:firstLine="480"/>
              <w:rPr>
                <w:color w:val="000000" w:themeColor="text1"/>
                <w:sz w:val="24"/>
              </w:rPr>
            </w:pPr>
            <w:r>
              <w:rPr>
                <w:color w:val="000000" w:themeColor="text1"/>
                <w:sz w:val="24"/>
              </w:rPr>
              <w:t>则</w:t>
            </w:r>
            <w:r>
              <w:rPr>
                <w:color w:val="000000" w:themeColor="text1"/>
                <w:sz w:val="24"/>
              </w:rPr>
              <w:t>q=208.70L/s·ha</w:t>
            </w:r>
          </w:p>
          <w:p w:rsidR="00964D84" w:rsidRDefault="00C040BA">
            <w:pPr>
              <w:spacing w:line="336" w:lineRule="auto"/>
              <w:ind w:firstLineChars="200" w:firstLine="480"/>
              <w:rPr>
                <w:color w:val="000000" w:themeColor="text1"/>
                <w:sz w:val="24"/>
              </w:rPr>
            </w:pPr>
            <w:r>
              <w:rPr>
                <w:rFonts w:hint="eastAsia"/>
                <w:color w:val="000000" w:themeColor="text1"/>
                <w:sz w:val="24"/>
              </w:rPr>
              <w:t>b</w:t>
            </w:r>
            <w:r>
              <w:rPr>
                <w:rFonts w:hint="eastAsia"/>
                <w:color w:val="000000" w:themeColor="text1"/>
                <w:sz w:val="24"/>
              </w:rPr>
              <w:t>、</w:t>
            </w:r>
            <w:r>
              <w:rPr>
                <w:color w:val="000000" w:themeColor="text1"/>
                <w:sz w:val="24"/>
              </w:rPr>
              <w:t>初期雨水量按估算公式如下：</w:t>
            </w:r>
          </w:p>
          <w:p w:rsidR="00964D84" w:rsidRDefault="00C040BA">
            <w:pPr>
              <w:spacing w:line="336" w:lineRule="auto"/>
              <w:jc w:val="center"/>
              <w:rPr>
                <w:color w:val="000000" w:themeColor="text1"/>
                <w:sz w:val="24"/>
              </w:rPr>
            </w:pPr>
            <w:r>
              <w:rPr>
                <w:color w:val="000000" w:themeColor="text1"/>
                <w:sz w:val="24"/>
              </w:rPr>
              <w:t>Q=qFψT</w:t>
            </w:r>
          </w:p>
          <w:p w:rsidR="00964D84" w:rsidRDefault="00C040BA">
            <w:pPr>
              <w:spacing w:line="336" w:lineRule="auto"/>
              <w:ind w:firstLineChars="200" w:firstLine="480"/>
              <w:rPr>
                <w:color w:val="000000" w:themeColor="text1"/>
                <w:sz w:val="24"/>
              </w:rPr>
            </w:pPr>
            <w:r>
              <w:rPr>
                <w:color w:val="000000" w:themeColor="text1"/>
                <w:sz w:val="24"/>
              </w:rPr>
              <w:t>式中：</w:t>
            </w:r>
            <w:r>
              <w:rPr>
                <w:color w:val="000000" w:themeColor="text1"/>
                <w:sz w:val="24"/>
              </w:rPr>
              <w:t>Q</w:t>
            </w:r>
            <w:r>
              <w:rPr>
                <w:rFonts w:eastAsia="Adobe 楷体 Std R"/>
                <w:color w:val="000000" w:themeColor="text1"/>
                <w:sz w:val="24"/>
              </w:rPr>
              <w:t>——</w:t>
            </w:r>
            <w:r>
              <w:rPr>
                <w:color w:val="000000" w:themeColor="text1"/>
                <w:sz w:val="24"/>
              </w:rPr>
              <w:t>初期雨水排放量，单位为</w:t>
            </w:r>
            <w:r>
              <w:rPr>
                <w:color w:val="000000" w:themeColor="text1"/>
                <w:sz w:val="24"/>
              </w:rPr>
              <w:t>m</w:t>
            </w:r>
            <w:r>
              <w:rPr>
                <w:color w:val="000000" w:themeColor="text1"/>
                <w:sz w:val="24"/>
                <w:vertAlign w:val="superscript"/>
              </w:rPr>
              <w:t>3</w:t>
            </w:r>
            <w:r>
              <w:rPr>
                <w:color w:val="000000" w:themeColor="text1"/>
                <w:sz w:val="24"/>
              </w:rPr>
              <w:t>；</w:t>
            </w:r>
          </w:p>
          <w:p w:rsidR="00964D84" w:rsidRDefault="00C040BA">
            <w:pPr>
              <w:spacing w:line="336" w:lineRule="auto"/>
              <w:ind w:firstLineChars="500" w:firstLine="1200"/>
              <w:rPr>
                <w:color w:val="000000" w:themeColor="text1"/>
                <w:sz w:val="24"/>
              </w:rPr>
            </w:pPr>
            <w:r>
              <w:rPr>
                <w:color w:val="000000" w:themeColor="text1"/>
                <w:sz w:val="24"/>
              </w:rPr>
              <w:t>F</w:t>
            </w:r>
            <w:r>
              <w:rPr>
                <w:rFonts w:eastAsia="Adobe 楷体 Std R"/>
                <w:color w:val="000000" w:themeColor="text1"/>
                <w:sz w:val="24"/>
              </w:rPr>
              <w:t>——</w:t>
            </w:r>
            <w:r>
              <w:rPr>
                <w:color w:val="000000" w:themeColor="text1"/>
                <w:sz w:val="24"/>
              </w:rPr>
              <w:t>汇水面积，单位为</w:t>
            </w:r>
            <w:r>
              <w:rPr>
                <w:color w:val="000000" w:themeColor="text1"/>
                <w:sz w:val="24"/>
              </w:rPr>
              <w:t>ha</w:t>
            </w:r>
            <w:r>
              <w:rPr>
                <w:color w:val="000000" w:themeColor="text1"/>
                <w:sz w:val="24"/>
              </w:rPr>
              <w:t>；</w:t>
            </w:r>
          </w:p>
          <w:p w:rsidR="00964D84" w:rsidRDefault="00C040BA">
            <w:pPr>
              <w:spacing w:line="336" w:lineRule="auto"/>
              <w:ind w:firstLineChars="500" w:firstLine="1200"/>
              <w:rPr>
                <w:color w:val="000000" w:themeColor="text1"/>
                <w:sz w:val="24"/>
              </w:rPr>
            </w:pPr>
            <w:r>
              <w:rPr>
                <w:color w:val="000000" w:themeColor="text1"/>
                <w:sz w:val="24"/>
              </w:rPr>
              <w:t>Ψ</w:t>
            </w:r>
            <w:r>
              <w:rPr>
                <w:rFonts w:eastAsia="Adobe 楷体 Std R"/>
                <w:color w:val="000000" w:themeColor="text1"/>
                <w:sz w:val="24"/>
              </w:rPr>
              <w:t>——</w:t>
            </w:r>
            <w:r>
              <w:rPr>
                <w:color w:val="000000" w:themeColor="text1"/>
                <w:sz w:val="24"/>
              </w:rPr>
              <w:t>年径流系数，根据云南省水文手册资料可知，项目所在区域取</w:t>
            </w:r>
            <w:r>
              <w:rPr>
                <w:color w:val="000000" w:themeColor="text1"/>
                <w:sz w:val="24"/>
              </w:rPr>
              <w:t>0.</w:t>
            </w:r>
            <w:r>
              <w:rPr>
                <w:rFonts w:hint="eastAsia"/>
                <w:color w:val="000000" w:themeColor="text1"/>
                <w:sz w:val="24"/>
              </w:rPr>
              <w:t>3</w:t>
            </w:r>
            <w:r>
              <w:rPr>
                <w:color w:val="000000" w:themeColor="text1"/>
                <w:sz w:val="24"/>
              </w:rPr>
              <w:t>；</w:t>
            </w:r>
          </w:p>
          <w:p w:rsidR="00964D84" w:rsidRDefault="00C040BA">
            <w:pPr>
              <w:spacing w:line="336" w:lineRule="auto"/>
              <w:ind w:firstLineChars="500" w:firstLine="1200"/>
              <w:rPr>
                <w:color w:val="000000" w:themeColor="text1"/>
                <w:sz w:val="24"/>
              </w:rPr>
            </w:pPr>
            <w:r>
              <w:rPr>
                <w:color w:val="000000" w:themeColor="text1"/>
                <w:sz w:val="24"/>
              </w:rPr>
              <w:t>T</w:t>
            </w:r>
            <w:r>
              <w:rPr>
                <w:rFonts w:eastAsia="Adobe 楷体 Std R"/>
                <w:color w:val="000000" w:themeColor="text1"/>
                <w:sz w:val="24"/>
              </w:rPr>
              <w:t>——</w:t>
            </w:r>
            <w:r>
              <w:rPr>
                <w:color w:val="000000" w:themeColor="text1"/>
                <w:sz w:val="24"/>
              </w:rPr>
              <w:t>为收水时间，一般取</w:t>
            </w:r>
            <w:r>
              <w:rPr>
                <w:color w:val="000000" w:themeColor="text1"/>
                <w:sz w:val="24"/>
              </w:rPr>
              <w:t>15min</w:t>
            </w:r>
            <w:r>
              <w:rPr>
                <w:color w:val="000000" w:themeColor="text1"/>
                <w:sz w:val="24"/>
              </w:rPr>
              <w:t>。</w:t>
            </w:r>
          </w:p>
          <w:p w:rsidR="00964D84" w:rsidRDefault="00C040BA">
            <w:pPr>
              <w:spacing w:line="336" w:lineRule="auto"/>
              <w:ind w:firstLineChars="200" w:firstLine="480"/>
              <w:rPr>
                <w:color w:val="000000" w:themeColor="text1"/>
                <w:sz w:val="24"/>
              </w:rPr>
            </w:pPr>
            <w:r>
              <w:rPr>
                <w:rFonts w:hint="eastAsia"/>
                <w:color w:val="000000" w:themeColor="text1"/>
                <w:sz w:val="24"/>
              </w:rPr>
              <w:t>根据项目实际情况，</w:t>
            </w:r>
            <w:r>
              <w:rPr>
                <w:color w:val="000000" w:themeColor="text1"/>
                <w:sz w:val="24"/>
              </w:rPr>
              <w:t>项目汇水面积约为</w:t>
            </w:r>
            <w:r>
              <w:rPr>
                <w:rFonts w:hint="eastAsia"/>
                <w:color w:val="000000" w:themeColor="text1"/>
                <w:sz w:val="24"/>
              </w:rPr>
              <w:t>44.1047</w:t>
            </w:r>
            <w:r>
              <w:rPr>
                <w:color w:val="000000" w:themeColor="text1"/>
                <w:sz w:val="24"/>
              </w:rPr>
              <w:t>a</w:t>
            </w:r>
            <w:r>
              <w:rPr>
                <w:color w:val="000000" w:themeColor="text1"/>
                <w:sz w:val="24"/>
              </w:rPr>
              <w:t>，根据上式计算得出</w:t>
            </w:r>
            <w:r>
              <w:rPr>
                <w:rFonts w:hint="eastAsia"/>
                <w:color w:val="000000" w:themeColor="text1"/>
                <w:sz w:val="24"/>
              </w:rPr>
              <w:t>，初期雨水量</w:t>
            </w:r>
            <w:r>
              <w:rPr>
                <w:color w:val="000000" w:themeColor="text1"/>
                <w:sz w:val="24"/>
              </w:rPr>
              <w:t>约为</w:t>
            </w:r>
            <w:r>
              <w:rPr>
                <w:rFonts w:hint="eastAsia"/>
                <w:color w:val="000000" w:themeColor="text1"/>
                <w:sz w:val="24"/>
              </w:rPr>
              <w:t>2485.26</w:t>
            </w:r>
            <w:r>
              <w:rPr>
                <w:color w:val="000000" w:themeColor="text1"/>
                <w:sz w:val="24"/>
              </w:rPr>
              <w:t>m</w:t>
            </w:r>
            <w:r>
              <w:rPr>
                <w:color w:val="000000" w:themeColor="text1"/>
                <w:sz w:val="24"/>
                <w:vertAlign w:val="superscript"/>
              </w:rPr>
              <w:t>3</w:t>
            </w:r>
            <w:r>
              <w:rPr>
                <w:color w:val="000000" w:themeColor="text1"/>
                <w:sz w:val="24"/>
              </w:rPr>
              <w:t>。</w:t>
            </w:r>
          </w:p>
          <w:p w:rsidR="00964D84" w:rsidRDefault="00C040BA">
            <w:pPr>
              <w:autoSpaceDE w:val="0"/>
              <w:autoSpaceDN w:val="0"/>
              <w:adjustRightInd w:val="0"/>
              <w:spacing w:line="360" w:lineRule="auto"/>
              <w:ind w:firstLineChars="200" w:firstLine="480"/>
              <w:rPr>
                <w:rFonts w:hAnsi="宋体"/>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Ansi="宋体" w:hint="eastAsia"/>
                <w:color w:val="000000" w:themeColor="text1"/>
                <w:sz w:val="24"/>
              </w:rPr>
              <w:t>生活污水</w:t>
            </w:r>
          </w:p>
          <w:p w:rsidR="00964D84" w:rsidRDefault="00C040BA">
            <w:pPr>
              <w:snapToGrid w:val="0"/>
              <w:spacing w:line="360" w:lineRule="auto"/>
              <w:ind w:firstLineChars="200" w:firstLine="480"/>
              <w:rPr>
                <w:rFonts w:hAnsi="宋体"/>
                <w:bCs/>
                <w:color w:val="000000" w:themeColor="text1"/>
                <w:sz w:val="24"/>
              </w:rPr>
            </w:pPr>
            <w:r>
              <w:rPr>
                <w:rFonts w:hint="eastAsia"/>
                <w:color w:val="000000" w:themeColor="text1"/>
                <w:sz w:val="24"/>
              </w:rPr>
              <w:t>本项目</w:t>
            </w:r>
            <w:r>
              <w:rPr>
                <w:color w:val="000000" w:themeColor="text1"/>
                <w:sz w:val="24"/>
              </w:rPr>
              <w:t>施工人数日均约为</w:t>
            </w:r>
            <w:r>
              <w:rPr>
                <w:rFonts w:hint="eastAsia"/>
                <w:color w:val="000000" w:themeColor="text1"/>
                <w:sz w:val="24"/>
              </w:rPr>
              <w:t>40</w:t>
            </w:r>
            <w:r>
              <w:rPr>
                <w:color w:val="000000" w:themeColor="text1"/>
                <w:sz w:val="24"/>
              </w:rPr>
              <w:t>人，由于施工人员大多数来自周边村庄</w:t>
            </w:r>
            <w:r>
              <w:rPr>
                <w:rFonts w:hint="eastAsia"/>
                <w:color w:val="000000" w:themeColor="text1"/>
                <w:sz w:val="24"/>
              </w:rPr>
              <w:t>及砚山城区</w:t>
            </w:r>
            <w:r>
              <w:rPr>
                <w:color w:val="000000" w:themeColor="text1"/>
                <w:sz w:val="24"/>
              </w:rPr>
              <w:t>，故施工期不在场区食宿，</w:t>
            </w:r>
            <w:r>
              <w:rPr>
                <w:bCs/>
                <w:color w:val="000000" w:themeColor="text1"/>
                <w:sz w:val="24"/>
              </w:rPr>
              <w:t>不在项目区内食宿的生活用水量按</w:t>
            </w:r>
            <w:r>
              <w:rPr>
                <w:rFonts w:hint="eastAsia"/>
                <w:bCs/>
                <w:color w:val="000000" w:themeColor="text1"/>
                <w:sz w:val="24"/>
              </w:rPr>
              <w:t>60</w:t>
            </w:r>
            <w:r>
              <w:rPr>
                <w:bCs/>
                <w:color w:val="000000" w:themeColor="text1"/>
                <w:sz w:val="24"/>
              </w:rPr>
              <w:t>L/</w:t>
            </w:r>
            <w:r>
              <w:rPr>
                <w:rFonts w:hint="eastAsia"/>
                <w:bCs/>
                <w:color w:val="000000" w:themeColor="text1"/>
                <w:sz w:val="24"/>
              </w:rPr>
              <w:t>人</w:t>
            </w:r>
            <w:r>
              <w:rPr>
                <w:bCs/>
                <w:color w:val="000000" w:themeColor="text1"/>
                <w:sz w:val="24"/>
              </w:rPr>
              <w:t>·</w:t>
            </w:r>
            <w:r>
              <w:rPr>
                <w:rFonts w:hint="eastAsia"/>
                <w:bCs/>
                <w:color w:val="000000" w:themeColor="text1"/>
                <w:sz w:val="24"/>
              </w:rPr>
              <w:t>d</w:t>
            </w:r>
            <w:r>
              <w:rPr>
                <w:bCs/>
                <w:color w:val="000000" w:themeColor="text1"/>
                <w:sz w:val="24"/>
              </w:rPr>
              <w:t>计，则项目施工人员平均用水量为</w:t>
            </w:r>
            <w:r>
              <w:rPr>
                <w:rFonts w:hint="eastAsia"/>
                <w:bCs/>
                <w:color w:val="000000" w:themeColor="text1"/>
                <w:sz w:val="24"/>
              </w:rPr>
              <w:t>2.4</w:t>
            </w:r>
            <w:r>
              <w:rPr>
                <w:bCs/>
                <w:color w:val="000000" w:themeColor="text1"/>
                <w:sz w:val="24"/>
              </w:rPr>
              <w:t>m</w:t>
            </w:r>
            <w:r>
              <w:rPr>
                <w:bCs/>
                <w:color w:val="000000" w:themeColor="text1"/>
                <w:sz w:val="24"/>
                <w:vertAlign w:val="superscript"/>
              </w:rPr>
              <w:t>3</w:t>
            </w:r>
            <w:r>
              <w:rPr>
                <w:bCs/>
                <w:color w:val="000000" w:themeColor="text1"/>
                <w:sz w:val="24"/>
              </w:rPr>
              <w:t>/d</w:t>
            </w:r>
            <w:r>
              <w:rPr>
                <w:bCs/>
                <w:color w:val="000000" w:themeColor="text1"/>
                <w:sz w:val="24"/>
              </w:rPr>
              <w:t>，</w:t>
            </w:r>
            <w:r>
              <w:rPr>
                <w:rFonts w:hAnsi="宋体"/>
                <w:bCs/>
                <w:color w:val="000000" w:themeColor="text1"/>
                <w:sz w:val="24"/>
              </w:rPr>
              <w:t>本项目施工期共</w:t>
            </w:r>
            <w:r>
              <w:rPr>
                <w:rFonts w:hAnsi="宋体" w:hint="eastAsia"/>
                <w:bCs/>
                <w:color w:val="000000" w:themeColor="text1"/>
                <w:sz w:val="24"/>
              </w:rPr>
              <w:t>720d</w:t>
            </w:r>
            <w:r>
              <w:rPr>
                <w:rFonts w:hAnsi="宋体"/>
                <w:bCs/>
                <w:color w:val="000000" w:themeColor="text1"/>
                <w:sz w:val="24"/>
              </w:rPr>
              <w:t>（</w:t>
            </w:r>
            <w:r>
              <w:rPr>
                <w:rFonts w:hint="eastAsia"/>
                <w:bCs/>
                <w:color w:val="000000" w:themeColor="text1"/>
                <w:sz w:val="24"/>
              </w:rPr>
              <w:t>24</w:t>
            </w:r>
            <w:r>
              <w:rPr>
                <w:rFonts w:hint="eastAsia"/>
                <w:bCs/>
                <w:color w:val="000000" w:themeColor="text1"/>
                <w:sz w:val="24"/>
              </w:rPr>
              <w:t>个月</w:t>
            </w:r>
            <w:r>
              <w:rPr>
                <w:rFonts w:hAnsi="宋体"/>
                <w:bCs/>
                <w:color w:val="000000" w:themeColor="text1"/>
                <w:sz w:val="24"/>
              </w:rPr>
              <w:t>）</w:t>
            </w:r>
            <w:r>
              <w:rPr>
                <w:rFonts w:hAnsi="宋体" w:hint="eastAsia"/>
                <w:bCs/>
                <w:color w:val="000000" w:themeColor="text1"/>
                <w:sz w:val="24"/>
              </w:rPr>
              <w:t>，</w:t>
            </w:r>
            <w:r>
              <w:rPr>
                <w:rFonts w:hAnsi="宋体"/>
                <w:bCs/>
                <w:color w:val="000000" w:themeColor="text1"/>
                <w:sz w:val="24"/>
              </w:rPr>
              <w:t>则</w:t>
            </w:r>
            <w:r>
              <w:rPr>
                <w:rFonts w:hAnsi="宋体" w:hint="eastAsia"/>
                <w:bCs/>
                <w:color w:val="000000" w:themeColor="text1"/>
                <w:sz w:val="24"/>
              </w:rPr>
              <w:t>项目施工期</w:t>
            </w:r>
            <w:r>
              <w:rPr>
                <w:rFonts w:hAnsi="宋体"/>
                <w:bCs/>
                <w:color w:val="000000" w:themeColor="text1"/>
                <w:sz w:val="24"/>
              </w:rPr>
              <w:t>用水量为</w:t>
            </w:r>
            <w:r>
              <w:rPr>
                <w:rFonts w:hint="eastAsia"/>
                <w:bCs/>
                <w:color w:val="000000" w:themeColor="text1"/>
                <w:sz w:val="24"/>
              </w:rPr>
              <w:t>1728</w:t>
            </w:r>
            <w:r>
              <w:rPr>
                <w:bCs/>
                <w:color w:val="000000" w:themeColor="text1"/>
                <w:sz w:val="24"/>
              </w:rPr>
              <w:t>m</w:t>
            </w:r>
            <w:r>
              <w:rPr>
                <w:bCs/>
                <w:color w:val="000000" w:themeColor="text1"/>
                <w:sz w:val="24"/>
                <w:vertAlign w:val="superscript"/>
              </w:rPr>
              <w:t>3</w:t>
            </w:r>
            <w:r>
              <w:rPr>
                <w:rFonts w:hAnsi="宋体"/>
                <w:bCs/>
                <w:color w:val="000000" w:themeColor="text1"/>
                <w:sz w:val="24"/>
              </w:rPr>
              <w:t>；排水量按用水量的</w:t>
            </w:r>
            <w:r>
              <w:rPr>
                <w:bCs/>
                <w:color w:val="000000" w:themeColor="text1"/>
                <w:sz w:val="24"/>
              </w:rPr>
              <w:t>0.8</w:t>
            </w:r>
            <w:r>
              <w:rPr>
                <w:rFonts w:hAnsi="宋体"/>
                <w:bCs/>
                <w:color w:val="000000" w:themeColor="text1"/>
                <w:sz w:val="24"/>
              </w:rPr>
              <w:t>计算，则项目施工期</w:t>
            </w:r>
            <w:r>
              <w:rPr>
                <w:rFonts w:hAnsi="宋体" w:hint="eastAsia"/>
                <w:bCs/>
                <w:color w:val="000000" w:themeColor="text1"/>
                <w:sz w:val="24"/>
              </w:rPr>
              <w:t>生活</w:t>
            </w:r>
            <w:r>
              <w:rPr>
                <w:rFonts w:hAnsi="宋体"/>
                <w:bCs/>
                <w:color w:val="000000" w:themeColor="text1"/>
                <w:sz w:val="24"/>
              </w:rPr>
              <w:t>污水排放量为</w:t>
            </w:r>
            <w:r>
              <w:rPr>
                <w:rFonts w:hint="eastAsia"/>
                <w:bCs/>
                <w:color w:val="000000" w:themeColor="text1"/>
                <w:sz w:val="24"/>
              </w:rPr>
              <w:t>1382.4</w:t>
            </w:r>
            <w:r>
              <w:rPr>
                <w:bCs/>
                <w:color w:val="000000" w:themeColor="text1"/>
                <w:sz w:val="24"/>
              </w:rPr>
              <w:t>m</w:t>
            </w:r>
            <w:r>
              <w:rPr>
                <w:bCs/>
                <w:color w:val="000000" w:themeColor="text1"/>
                <w:sz w:val="24"/>
                <w:vertAlign w:val="superscript"/>
              </w:rPr>
              <w:t>3</w:t>
            </w:r>
            <w:r>
              <w:rPr>
                <w:rFonts w:hAnsi="宋体"/>
                <w:bCs/>
                <w:color w:val="000000" w:themeColor="text1"/>
                <w:sz w:val="24"/>
              </w:rPr>
              <w:t>。</w:t>
            </w:r>
          </w:p>
          <w:p w:rsidR="00964D84" w:rsidRDefault="00C040BA">
            <w:pPr>
              <w:snapToGrid w:val="0"/>
              <w:spacing w:line="360" w:lineRule="auto"/>
              <w:ind w:firstLineChars="200" w:firstLine="482"/>
              <w:rPr>
                <w:rFonts w:hAnsi="宋体"/>
                <w:bCs/>
                <w:color w:val="000000" w:themeColor="text1"/>
                <w:sz w:val="24"/>
              </w:rPr>
            </w:pPr>
            <w:r>
              <w:rPr>
                <w:rFonts w:hAnsi="宋体" w:hint="eastAsia"/>
                <w:b/>
                <w:color w:val="000000" w:themeColor="text1"/>
                <w:sz w:val="24"/>
              </w:rPr>
              <w:t>3</w:t>
            </w:r>
            <w:r>
              <w:rPr>
                <w:rFonts w:hAnsi="宋体" w:hint="eastAsia"/>
                <w:b/>
                <w:color w:val="000000" w:themeColor="text1"/>
                <w:sz w:val="24"/>
              </w:rPr>
              <w:t>、</w:t>
            </w:r>
            <w:r>
              <w:rPr>
                <w:rFonts w:hAnsi="宋体"/>
                <w:b/>
                <w:color w:val="000000" w:themeColor="text1"/>
                <w:sz w:val="24"/>
              </w:rPr>
              <w:t>噪声污染源分析</w:t>
            </w:r>
          </w:p>
          <w:p w:rsidR="00964D84" w:rsidRDefault="00C040BA">
            <w:pPr>
              <w:snapToGrid w:val="0"/>
              <w:spacing w:line="360" w:lineRule="auto"/>
              <w:ind w:firstLineChars="200" w:firstLine="480"/>
              <w:rPr>
                <w:bCs/>
                <w:color w:val="000000" w:themeColor="text1"/>
                <w:sz w:val="24"/>
              </w:rPr>
            </w:pPr>
            <w:r>
              <w:rPr>
                <w:bCs/>
                <w:color w:val="000000" w:themeColor="text1"/>
                <w:sz w:val="24"/>
              </w:rPr>
              <w:t>施工期项目涉及的噪声主要包括施工机械噪声、施工作业噪声和施工车辆噪声。</w:t>
            </w:r>
            <w:r>
              <w:rPr>
                <w:rFonts w:hint="eastAsia"/>
                <w:bCs/>
                <w:color w:val="000000" w:themeColor="text1"/>
                <w:sz w:val="24"/>
              </w:rPr>
              <w:t>其中：</w:t>
            </w:r>
            <w:r>
              <w:rPr>
                <w:rFonts w:ascii="宋体" w:hAnsi="宋体"/>
                <w:bCs/>
                <w:color w:val="000000" w:themeColor="text1"/>
                <w:sz w:val="24"/>
              </w:rPr>
              <w:t>①</w:t>
            </w:r>
            <w:r>
              <w:rPr>
                <w:bCs/>
                <w:color w:val="000000" w:themeColor="text1"/>
                <w:sz w:val="24"/>
              </w:rPr>
              <w:t>施工机械噪声主要由施工机械如挖掘机、装载机</w:t>
            </w:r>
            <w:r>
              <w:rPr>
                <w:rFonts w:hint="eastAsia"/>
                <w:bCs/>
                <w:color w:val="000000" w:themeColor="text1"/>
                <w:sz w:val="24"/>
              </w:rPr>
              <w:t>、振动式压路机、摊铺机、振捣棒、吊车、电钻、电焊机等</w:t>
            </w:r>
            <w:r>
              <w:rPr>
                <w:bCs/>
                <w:color w:val="000000" w:themeColor="text1"/>
                <w:sz w:val="24"/>
              </w:rPr>
              <w:t>产生的噪声，多为点声源，噪声源强一般在</w:t>
            </w:r>
            <w:r>
              <w:rPr>
                <w:bCs/>
                <w:color w:val="000000" w:themeColor="text1"/>
                <w:sz w:val="24"/>
              </w:rPr>
              <w:t>7</w:t>
            </w:r>
            <w:r>
              <w:rPr>
                <w:rFonts w:hint="eastAsia"/>
                <w:bCs/>
                <w:color w:val="000000" w:themeColor="text1"/>
                <w:sz w:val="24"/>
              </w:rPr>
              <w:t>8</w:t>
            </w:r>
            <w:r>
              <w:rPr>
                <w:bCs/>
                <w:color w:val="000000" w:themeColor="text1"/>
                <w:sz w:val="24"/>
              </w:rPr>
              <w:t>～</w:t>
            </w:r>
            <w:r>
              <w:rPr>
                <w:bCs/>
                <w:color w:val="000000" w:themeColor="text1"/>
                <w:sz w:val="24"/>
              </w:rPr>
              <w:t>9</w:t>
            </w:r>
            <w:r>
              <w:rPr>
                <w:rFonts w:hint="eastAsia"/>
                <w:bCs/>
                <w:color w:val="000000" w:themeColor="text1"/>
                <w:sz w:val="24"/>
              </w:rPr>
              <w:t>3</w:t>
            </w:r>
            <w:r>
              <w:rPr>
                <w:bCs/>
                <w:color w:val="000000" w:themeColor="text1"/>
                <w:sz w:val="24"/>
              </w:rPr>
              <w:t>dB(A)</w:t>
            </w:r>
            <w:r>
              <w:rPr>
                <w:bCs/>
                <w:color w:val="000000" w:themeColor="text1"/>
                <w:sz w:val="24"/>
              </w:rPr>
              <w:t>之间；</w:t>
            </w:r>
            <w:r>
              <w:rPr>
                <w:rFonts w:ascii="宋体" w:hAnsi="宋体"/>
                <w:bCs/>
                <w:color w:val="000000" w:themeColor="text1"/>
                <w:sz w:val="24"/>
              </w:rPr>
              <w:t>②</w:t>
            </w:r>
            <w:r>
              <w:rPr>
                <w:bCs/>
                <w:color w:val="000000" w:themeColor="text1"/>
                <w:sz w:val="24"/>
              </w:rPr>
              <w:t>施</w:t>
            </w:r>
            <w:r>
              <w:rPr>
                <w:bCs/>
                <w:color w:val="000000" w:themeColor="text1"/>
                <w:sz w:val="24"/>
              </w:rPr>
              <w:lastRenderedPageBreak/>
              <w:t>工作业噪声主要指一些零星的敲打声、装卸车辆的撞击声、拆装模板</w:t>
            </w:r>
            <w:r>
              <w:rPr>
                <w:bCs/>
                <w:color w:val="000000" w:themeColor="text1"/>
                <w:sz w:val="24"/>
              </w:rPr>
              <w:t>的撞击声</w:t>
            </w:r>
            <w:r>
              <w:rPr>
                <w:rFonts w:hint="eastAsia"/>
                <w:bCs/>
                <w:color w:val="000000" w:themeColor="text1"/>
                <w:sz w:val="24"/>
              </w:rPr>
              <w:t>、施工人员活动噪声</w:t>
            </w:r>
            <w:r>
              <w:rPr>
                <w:bCs/>
                <w:color w:val="000000" w:themeColor="text1"/>
                <w:sz w:val="24"/>
              </w:rPr>
              <w:t>等，多为瞬间噪声，噪声级一般在</w:t>
            </w:r>
            <w:r>
              <w:rPr>
                <w:bCs/>
                <w:color w:val="000000" w:themeColor="text1"/>
                <w:sz w:val="24"/>
              </w:rPr>
              <w:t>50</w:t>
            </w:r>
            <w:r>
              <w:rPr>
                <w:bCs/>
                <w:color w:val="000000" w:themeColor="text1"/>
                <w:sz w:val="24"/>
              </w:rPr>
              <w:t>～</w:t>
            </w:r>
            <w:r>
              <w:rPr>
                <w:bCs/>
                <w:color w:val="000000" w:themeColor="text1"/>
                <w:sz w:val="24"/>
              </w:rPr>
              <w:t>70dB(A)</w:t>
            </w:r>
            <w:r>
              <w:rPr>
                <w:bCs/>
                <w:color w:val="000000" w:themeColor="text1"/>
                <w:sz w:val="24"/>
              </w:rPr>
              <w:t>之间；</w:t>
            </w:r>
            <w:r>
              <w:rPr>
                <w:rFonts w:ascii="宋体" w:hAnsi="宋体"/>
                <w:bCs/>
                <w:color w:val="000000" w:themeColor="text1"/>
                <w:sz w:val="24"/>
              </w:rPr>
              <w:t>③</w:t>
            </w:r>
            <w:r>
              <w:rPr>
                <w:bCs/>
                <w:color w:val="000000" w:themeColor="text1"/>
                <w:sz w:val="24"/>
              </w:rPr>
              <w:t>施工运输车辆的噪声属于交通噪声，噪声级一般在</w:t>
            </w:r>
            <w:r>
              <w:rPr>
                <w:bCs/>
                <w:color w:val="000000" w:themeColor="text1"/>
                <w:sz w:val="24"/>
              </w:rPr>
              <w:t>80</w:t>
            </w:r>
            <w:r>
              <w:rPr>
                <w:bCs/>
                <w:color w:val="000000" w:themeColor="text1"/>
                <w:sz w:val="24"/>
              </w:rPr>
              <w:t>～</w:t>
            </w:r>
            <w:r>
              <w:rPr>
                <w:bCs/>
                <w:color w:val="000000" w:themeColor="text1"/>
                <w:sz w:val="24"/>
              </w:rPr>
              <w:t>85dB</w:t>
            </w:r>
            <w:r>
              <w:rPr>
                <w:bCs/>
                <w:color w:val="000000" w:themeColor="text1"/>
                <w:sz w:val="24"/>
              </w:rPr>
              <w:t>（</w:t>
            </w:r>
            <w:r>
              <w:rPr>
                <w:bCs/>
                <w:color w:val="000000" w:themeColor="text1"/>
                <w:sz w:val="24"/>
              </w:rPr>
              <w:t>A</w:t>
            </w:r>
            <w:r>
              <w:rPr>
                <w:bCs/>
                <w:color w:val="000000" w:themeColor="text1"/>
                <w:sz w:val="24"/>
              </w:rPr>
              <w:t>）之间。</w:t>
            </w:r>
          </w:p>
          <w:p w:rsidR="00964D84" w:rsidRDefault="00C040BA">
            <w:pPr>
              <w:widowControl/>
              <w:snapToGrid w:val="0"/>
              <w:spacing w:line="360" w:lineRule="auto"/>
              <w:ind w:firstLineChars="200" w:firstLine="480"/>
              <w:jc w:val="left"/>
              <w:rPr>
                <w:rFonts w:hAnsi="宋体"/>
                <w:color w:val="000000" w:themeColor="text1"/>
                <w:sz w:val="24"/>
              </w:rPr>
            </w:pPr>
            <w:r>
              <w:rPr>
                <w:rFonts w:hAnsi="宋体"/>
                <w:color w:val="000000" w:themeColor="text1"/>
                <w:kern w:val="0"/>
                <w:sz w:val="24"/>
              </w:rPr>
              <w:t>项目施工期产生的噪声值</w:t>
            </w:r>
            <w:r>
              <w:rPr>
                <w:rFonts w:hAnsi="宋体"/>
                <w:color w:val="000000" w:themeColor="text1"/>
                <w:sz w:val="24"/>
              </w:rPr>
              <w:t>具体见表</w:t>
            </w:r>
            <w:r>
              <w:rPr>
                <w:color w:val="000000" w:themeColor="text1"/>
                <w:sz w:val="24"/>
              </w:rPr>
              <w:t>5-</w:t>
            </w:r>
            <w:r>
              <w:rPr>
                <w:rFonts w:hint="eastAsia"/>
                <w:color w:val="000000" w:themeColor="text1"/>
                <w:sz w:val="24"/>
              </w:rPr>
              <w:t>1</w:t>
            </w:r>
            <w:r>
              <w:rPr>
                <w:rFonts w:hAnsi="宋体"/>
                <w:color w:val="000000" w:themeColor="text1"/>
                <w:sz w:val="24"/>
              </w:rPr>
              <w:t>。</w:t>
            </w:r>
          </w:p>
          <w:tbl>
            <w:tblPr>
              <w:tblW w:w="8957" w:type="dxa"/>
              <w:jc w:val="center"/>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2126"/>
              <w:gridCol w:w="993"/>
              <w:gridCol w:w="896"/>
              <w:gridCol w:w="1230"/>
              <w:gridCol w:w="1444"/>
            </w:tblGrid>
            <w:tr w:rsidR="00964D84">
              <w:trPr>
                <w:trHeight w:val="20"/>
                <w:jc w:val="center"/>
              </w:trPr>
              <w:tc>
                <w:tcPr>
                  <w:tcW w:w="8957" w:type="dxa"/>
                  <w:gridSpan w:val="7"/>
                  <w:tcBorders>
                    <w:top w:val="nil"/>
                    <w:left w:val="nil"/>
                    <w:right w:val="nil"/>
                  </w:tcBorders>
                  <w:vAlign w:val="center"/>
                </w:tcPr>
                <w:p w:rsidR="00964D84" w:rsidRDefault="00C040BA" w:rsidP="008A2393">
                  <w:pPr>
                    <w:spacing w:beforeLines="50"/>
                    <w:jc w:val="center"/>
                    <w:rPr>
                      <w:rFonts w:hAnsi="宋体"/>
                      <w:b/>
                      <w:bCs/>
                      <w:color w:val="000000" w:themeColor="text1"/>
                      <w:szCs w:val="21"/>
                    </w:rPr>
                  </w:pPr>
                  <w:r>
                    <w:rPr>
                      <w:rFonts w:hAnsi="宋体"/>
                      <w:b/>
                      <w:bCs/>
                      <w:color w:val="000000" w:themeColor="text1"/>
                      <w:szCs w:val="21"/>
                    </w:rPr>
                    <w:t>表</w:t>
                  </w:r>
                  <w:r>
                    <w:rPr>
                      <w:b/>
                      <w:bCs/>
                      <w:color w:val="000000" w:themeColor="text1"/>
                      <w:szCs w:val="21"/>
                    </w:rPr>
                    <w:t>5-</w:t>
                  </w:r>
                  <w:r>
                    <w:rPr>
                      <w:rFonts w:hint="eastAsia"/>
                      <w:b/>
                      <w:bCs/>
                      <w:color w:val="000000" w:themeColor="text1"/>
                      <w:szCs w:val="21"/>
                    </w:rPr>
                    <w:t xml:space="preserve">1 </w:t>
                  </w:r>
                  <w:r>
                    <w:rPr>
                      <w:rFonts w:hAnsi="宋体"/>
                      <w:b/>
                      <w:bCs/>
                      <w:color w:val="000000" w:themeColor="text1"/>
                      <w:szCs w:val="21"/>
                    </w:rPr>
                    <w:t>项目施工期产生的噪声一览表</w:t>
                  </w:r>
                </w:p>
              </w:tc>
            </w:tr>
            <w:tr w:rsidR="00964D84">
              <w:trPr>
                <w:trHeight w:val="20"/>
                <w:jc w:val="center"/>
              </w:trPr>
              <w:tc>
                <w:tcPr>
                  <w:tcW w:w="709" w:type="dxa"/>
                  <w:vAlign w:val="center"/>
                </w:tcPr>
                <w:p w:rsidR="00964D84" w:rsidRDefault="00C040BA">
                  <w:pPr>
                    <w:jc w:val="center"/>
                    <w:rPr>
                      <w:bCs/>
                      <w:color w:val="000000" w:themeColor="text1"/>
                      <w:szCs w:val="21"/>
                    </w:rPr>
                  </w:pPr>
                  <w:r>
                    <w:rPr>
                      <w:rFonts w:hAnsi="宋体"/>
                      <w:bCs/>
                      <w:color w:val="000000" w:themeColor="text1"/>
                      <w:szCs w:val="21"/>
                    </w:rPr>
                    <w:t>序号</w:t>
                  </w:r>
                </w:p>
              </w:tc>
              <w:tc>
                <w:tcPr>
                  <w:tcW w:w="1559" w:type="dxa"/>
                  <w:vAlign w:val="center"/>
                </w:tcPr>
                <w:p w:rsidR="00964D84" w:rsidRDefault="00C040BA">
                  <w:pPr>
                    <w:jc w:val="center"/>
                    <w:rPr>
                      <w:bCs/>
                      <w:color w:val="000000" w:themeColor="text1"/>
                      <w:szCs w:val="21"/>
                    </w:rPr>
                  </w:pPr>
                  <w:r>
                    <w:rPr>
                      <w:rFonts w:hAnsi="宋体"/>
                      <w:bCs/>
                      <w:color w:val="000000" w:themeColor="text1"/>
                      <w:szCs w:val="21"/>
                    </w:rPr>
                    <w:t>分类</w:t>
                  </w:r>
                </w:p>
              </w:tc>
              <w:tc>
                <w:tcPr>
                  <w:tcW w:w="2126" w:type="dxa"/>
                  <w:vAlign w:val="center"/>
                </w:tcPr>
                <w:p w:rsidR="00964D84" w:rsidRDefault="00C040BA">
                  <w:pPr>
                    <w:jc w:val="center"/>
                    <w:rPr>
                      <w:bCs/>
                      <w:color w:val="000000" w:themeColor="text1"/>
                      <w:szCs w:val="21"/>
                    </w:rPr>
                  </w:pPr>
                  <w:r>
                    <w:rPr>
                      <w:rFonts w:hAnsi="宋体"/>
                      <w:bCs/>
                      <w:color w:val="000000" w:themeColor="text1"/>
                      <w:szCs w:val="21"/>
                    </w:rPr>
                    <w:t>声源</w:t>
                  </w:r>
                </w:p>
              </w:tc>
              <w:tc>
                <w:tcPr>
                  <w:tcW w:w="993" w:type="dxa"/>
                  <w:vAlign w:val="center"/>
                </w:tcPr>
                <w:p w:rsidR="00964D84" w:rsidRDefault="00C040BA">
                  <w:pPr>
                    <w:jc w:val="center"/>
                    <w:rPr>
                      <w:rFonts w:hAnsi="宋体"/>
                      <w:bCs/>
                      <w:color w:val="000000" w:themeColor="text1"/>
                      <w:szCs w:val="21"/>
                    </w:rPr>
                  </w:pPr>
                  <w:r>
                    <w:rPr>
                      <w:rFonts w:hAnsi="宋体"/>
                      <w:bCs/>
                      <w:color w:val="000000" w:themeColor="text1"/>
                      <w:szCs w:val="21"/>
                    </w:rPr>
                    <w:t>测距</w:t>
                  </w:r>
                </w:p>
                <w:p w:rsidR="00964D84" w:rsidRDefault="00C040BA">
                  <w:pPr>
                    <w:jc w:val="center"/>
                    <w:rPr>
                      <w:bCs/>
                      <w:color w:val="000000" w:themeColor="text1"/>
                      <w:szCs w:val="21"/>
                    </w:rPr>
                  </w:pPr>
                  <w:r>
                    <w:rPr>
                      <w:rFonts w:hAnsi="宋体" w:hint="eastAsia"/>
                      <w:bCs/>
                      <w:color w:val="000000" w:themeColor="text1"/>
                      <w:szCs w:val="21"/>
                    </w:rPr>
                    <w:t>（</w:t>
                  </w:r>
                  <w:r>
                    <w:rPr>
                      <w:bCs/>
                      <w:color w:val="000000" w:themeColor="text1"/>
                      <w:szCs w:val="21"/>
                    </w:rPr>
                    <w:t>m</w:t>
                  </w:r>
                  <w:r>
                    <w:rPr>
                      <w:rFonts w:hAnsi="宋体" w:hint="eastAsia"/>
                      <w:bCs/>
                      <w:color w:val="000000" w:themeColor="text1"/>
                      <w:szCs w:val="21"/>
                    </w:rPr>
                    <w:t>）</w:t>
                  </w:r>
                </w:p>
              </w:tc>
              <w:tc>
                <w:tcPr>
                  <w:tcW w:w="896" w:type="dxa"/>
                  <w:vAlign w:val="center"/>
                </w:tcPr>
                <w:p w:rsidR="00964D84" w:rsidRDefault="00C040BA">
                  <w:pPr>
                    <w:jc w:val="center"/>
                    <w:rPr>
                      <w:rFonts w:hAnsi="宋体"/>
                      <w:bCs/>
                      <w:color w:val="000000" w:themeColor="text1"/>
                      <w:szCs w:val="21"/>
                    </w:rPr>
                  </w:pPr>
                  <w:r>
                    <w:rPr>
                      <w:rFonts w:hAnsi="宋体"/>
                      <w:bCs/>
                      <w:color w:val="000000" w:themeColor="text1"/>
                      <w:szCs w:val="21"/>
                    </w:rPr>
                    <w:t>数量</w:t>
                  </w:r>
                </w:p>
                <w:p w:rsidR="00964D84" w:rsidRDefault="00C040BA">
                  <w:pPr>
                    <w:jc w:val="center"/>
                    <w:rPr>
                      <w:bCs/>
                      <w:color w:val="000000" w:themeColor="text1"/>
                      <w:szCs w:val="21"/>
                    </w:rPr>
                  </w:pPr>
                  <w:r>
                    <w:rPr>
                      <w:rFonts w:hAnsi="宋体"/>
                      <w:bCs/>
                      <w:color w:val="000000" w:themeColor="text1"/>
                      <w:szCs w:val="21"/>
                    </w:rPr>
                    <w:t>（台）</w:t>
                  </w:r>
                </w:p>
              </w:tc>
              <w:tc>
                <w:tcPr>
                  <w:tcW w:w="1230" w:type="dxa"/>
                  <w:vAlign w:val="center"/>
                </w:tcPr>
                <w:p w:rsidR="00964D84" w:rsidRDefault="00C040BA">
                  <w:pPr>
                    <w:jc w:val="center"/>
                    <w:rPr>
                      <w:bCs/>
                      <w:color w:val="000000" w:themeColor="text1"/>
                      <w:szCs w:val="21"/>
                    </w:rPr>
                  </w:pPr>
                  <w:r>
                    <w:rPr>
                      <w:rFonts w:hAnsi="宋体"/>
                      <w:bCs/>
                      <w:color w:val="000000" w:themeColor="text1"/>
                      <w:szCs w:val="21"/>
                    </w:rPr>
                    <w:t>单台噪声值</w:t>
                  </w:r>
                  <w:r>
                    <w:rPr>
                      <w:bCs/>
                      <w:color w:val="000000" w:themeColor="text1"/>
                      <w:szCs w:val="21"/>
                    </w:rPr>
                    <w:t>dB(A</w:t>
                  </w:r>
                  <w:r>
                    <w:rPr>
                      <w:rFonts w:hint="eastAsia"/>
                      <w:bCs/>
                      <w:color w:val="000000" w:themeColor="text1"/>
                      <w:szCs w:val="21"/>
                    </w:rPr>
                    <w:t>)</w:t>
                  </w:r>
                </w:p>
              </w:tc>
              <w:tc>
                <w:tcPr>
                  <w:tcW w:w="1444" w:type="dxa"/>
                  <w:vAlign w:val="center"/>
                </w:tcPr>
                <w:p w:rsidR="00964D84" w:rsidRDefault="00C040BA">
                  <w:pPr>
                    <w:jc w:val="center"/>
                    <w:rPr>
                      <w:rFonts w:hAnsi="宋体"/>
                      <w:bCs/>
                      <w:color w:val="000000" w:themeColor="text1"/>
                      <w:szCs w:val="21"/>
                    </w:rPr>
                  </w:pPr>
                  <w:r>
                    <w:rPr>
                      <w:rFonts w:hAnsi="宋体" w:hint="eastAsia"/>
                      <w:bCs/>
                      <w:color w:val="000000" w:themeColor="text1"/>
                      <w:szCs w:val="21"/>
                    </w:rPr>
                    <w:t>多</w:t>
                  </w:r>
                  <w:r>
                    <w:rPr>
                      <w:rFonts w:hAnsi="宋体"/>
                      <w:bCs/>
                      <w:color w:val="000000" w:themeColor="text1"/>
                      <w:szCs w:val="21"/>
                    </w:rPr>
                    <w:t>台噪声值</w:t>
                  </w:r>
                  <w:r>
                    <w:rPr>
                      <w:bCs/>
                      <w:color w:val="000000" w:themeColor="text1"/>
                      <w:szCs w:val="21"/>
                    </w:rPr>
                    <w:t>dB(A)</w:t>
                  </w:r>
                </w:p>
              </w:tc>
            </w:tr>
            <w:tr w:rsidR="00964D84">
              <w:trPr>
                <w:trHeight w:val="20"/>
                <w:jc w:val="center"/>
              </w:trPr>
              <w:tc>
                <w:tcPr>
                  <w:tcW w:w="709" w:type="dxa"/>
                  <w:vMerge w:val="restart"/>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1</w:t>
                  </w:r>
                </w:p>
              </w:tc>
              <w:tc>
                <w:tcPr>
                  <w:tcW w:w="1559" w:type="dxa"/>
                  <w:vMerge w:val="restart"/>
                  <w:vAlign w:val="center"/>
                </w:tcPr>
                <w:p w:rsidR="00964D84" w:rsidRDefault="00C040BA">
                  <w:pPr>
                    <w:jc w:val="center"/>
                    <w:rPr>
                      <w:bCs/>
                      <w:color w:val="000000" w:themeColor="text1"/>
                      <w:szCs w:val="21"/>
                    </w:rPr>
                  </w:pPr>
                  <w:r>
                    <w:rPr>
                      <w:rFonts w:hAnsi="宋体"/>
                      <w:bCs/>
                      <w:color w:val="000000" w:themeColor="text1"/>
                      <w:szCs w:val="21"/>
                    </w:rPr>
                    <w:t>施工机械噪声</w:t>
                  </w: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装载机</w:t>
                  </w:r>
                </w:p>
              </w:tc>
              <w:tc>
                <w:tcPr>
                  <w:tcW w:w="993"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896"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1230" w:type="dxa"/>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87</w:t>
                  </w:r>
                </w:p>
              </w:tc>
              <w:tc>
                <w:tcPr>
                  <w:tcW w:w="1444" w:type="dxa"/>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87</w:t>
                  </w:r>
                </w:p>
              </w:tc>
            </w:tr>
            <w:tr w:rsidR="00964D84">
              <w:trPr>
                <w:trHeight w:val="20"/>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振动式压路机</w:t>
                  </w:r>
                </w:p>
              </w:tc>
              <w:tc>
                <w:tcPr>
                  <w:tcW w:w="993"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896"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1230"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86</w:t>
                  </w:r>
                </w:p>
              </w:tc>
              <w:tc>
                <w:tcPr>
                  <w:tcW w:w="1444"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86</w:t>
                  </w:r>
                </w:p>
              </w:tc>
            </w:tr>
            <w:tr w:rsidR="00964D84">
              <w:trPr>
                <w:trHeight w:val="20"/>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color w:val="000000" w:themeColor="text1"/>
                      <w:szCs w:val="21"/>
                    </w:rPr>
                  </w:pPr>
                  <w:r>
                    <w:rPr>
                      <w:rFonts w:hAnsi="宋体"/>
                      <w:bCs/>
                      <w:color w:val="000000" w:themeColor="text1"/>
                      <w:szCs w:val="21"/>
                    </w:rPr>
                    <w:t>挖掘机</w:t>
                  </w:r>
                </w:p>
              </w:tc>
              <w:tc>
                <w:tcPr>
                  <w:tcW w:w="993"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896"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1230"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84</w:t>
                  </w:r>
                </w:p>
              </w:tc>
              <w:tc>
                <w:tcPr>
                  <w:tcW w:w="1444"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84</w:t>
                  </w:r>
                </w:p>
              </w:tc>
            </w:tr>
            <w:tr w:rsidR="00964D84">
              <w:trPr>
                <w:trHeight w:val="273"/>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摊铺机</w:t>
                  </w:r>
                </w:p>
              </w:tc>
              <w:tc>
                <w:tcPr>
                  <w:tcW w:w="993"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896" w:type="dxa"/>
                  <w:vAlign w:val="center"/>
                </w:tcPr>
                <w:p w:rsidR="00964D84" w:rsidRDefault="00C040BA">
                  <w:pPr>
                    <w:jc w:val="center"/>
                    <w:rPr>
                      <w:bCs/>
                      <w:color w:val="000000" w:themeColor="text1"/>
                      <w:szCs w:val="21"/>
                    </w:rPr>
                  </w:pPr>
                  <w:r>
                    <w:rPr>
                      <w:bCs/>
                      <w:color w:val="000000" w:themeColor="text1"/>
                      <w:szCs w:val="21"/>
                    </w:rPr>
                    <w:t>1</w:t>
                  </w:r>
                </w:p>
              </w:tc>
              <w:tc>
                <w:tcPr>
                  <w:tcW w:w="1230"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87</w:t>
                  </w:r>
                </w:p>
              </w:tc>
              <w:tc>
                <w:tcPr>
                  <w:tcW w:w="1444"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87</w:t>
                  </w:r>
                </w:p>
              </w:tc>
            </w:tr>
            <w:tr w:rsidR="00964D84">
              <w:trPr>
                <w:trHeight w:val="273"/>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bCs/>
                      <w:color w:val="000000" w:themeColor="text1"/>
                      <w:szCs w:val="21"/>
                    </w:rPr>
                    <w:t>振捣棒</w:t>
                  </w:r>
                </w:p>
              </w:tc>
              <w:tc>
                <w:tcPr>
                  <w:tcW w:w="993" w:type="dxa"/>
                  <w:vAlign w:val="center"/>
                </w:tcPr>
                <w:p w:rsidR="00964D84" w:rsidRDefault="00C040BA">
                  <w:pPr>
                    <w:jc w:val="center"/>
                    <w:rPr>
                      <w:bCs/>
                      <w:color w:val="000000" w:themeColor="text1"/>
                      <w:szCs w:val="21"/>
                    </w:rPr>
                  </w:pPr>
                  <w:r>
                    <w:rPr>
                      <w:rFonts w:hint="eastAsia"/>
                      <w:bCs/>
                      <w:color w:val="000000" w:themeColor="text1"/>
                      <w:szCs w:val="21"/>
                    </w:rPr>
                    <w:t>1</w:t>
                  </w:r>
                </w:p>
              </w:tc>
              <w:tc>
                <w:tcPr>
                  <w:tcW w:w="896" w:type="dxa"/>
                  <w:vAlign w:val="center"/>
                </w:tcPr>
                <w:p w:rsidR="00964D84" w:rsidRDefault="00C040BA">
                  <w:pPr>
                    <w:jc w:val="center"/>
                    <w:rPr>
                      <w:bCs/>
                      <w:color w:val="000000" w:themeColor="text1"/>
                      <w:szCs w:val="21"/>
                    </w:rPr>
                  </w:pPr>
                  <w:r>
                    <w:rPr>
                      <w:rFonts w:hint="eastAsia"/>
                      <w:bCs/>
                      <w:color w:val="000000" w:themeColor="text1"/>
                      <w:szCs w:val="21"/>
                    </w:rPr>
                    <w:t>2</w:t>
                  </w:r>
                </w:p>
              </w:tc>
              <w:tc>
                <w:tcPr>
                  <w:tcW w:w="1230" w:type="dxa"/>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90</w:t>
                  </w:r>
                </w:p>
              </w:tc>
              <w:tc>
                <w:tcPr>
                  <w:tcW w:w="1444" w:type="dxa"/>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93</w:t>
                  </w:r>
                </w:p>
              </w:tc>
            </w:tr>
            <w:tr w:rsidR="00964D84">
              <w:trPr>
                <w:trHeight w:val="273"/>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吊车</w:t>
                  </w:r>
                </w:p>
              </w:tc>
              <w:tc>
                <w:tcPr>
                  <w:tcW w:w="993"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1</w:t>
                  </w:r>
                </w:p>
              </w:tc>
              <w:tc>
                <w:tcPr>
                  <w:tcW w:w="89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1</w:t>
                  </w:r>
                </w:p>
              </w:tc>
              <w:tc>
                <w:tcPr>
                  <w:tcW w:w="1230"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c>
                <w:tcPr>
                  <w:tcW w:w="1444"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r>
            <w:tr w:rsidR="00964D84">
              <w:trPr>
                <w:trHeight w:val="273"/>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电钻</w:t>
                  </w:r>
                </w:p>
              </w:tc>
              <w:tc>
                <w:tcPr>
                  <w:tcW w:w="993"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1</w:t>
                  </w:r>
                </w:p>
              </w:tc>
              <w:tc>
                <w:tcPr>
                  <w:tcW w:w="89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1</w:t>
                  </w:r>
                </w:p>
              </w:tc>
              <w:tc>
                <w:tcPr>
                  <w:tcW w:w="1230"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90</w:t>
                  </w:r>
                </w:p>
              </w:tc>
              <w:tc>
                <w:tcPr>
                  <w:tcW w:w="1444"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90</w:t>
                  </w:r>
                </w:p>
              </w:tc>
            </w:tr>
            <w:tr w:rsidR="00964D84">
              <w:trPr>
                <w:trHeight w:val="273"/>
                <w:jc w:val="center"/>
              </w:trPr>
              <w:tc>
                <w:tcPr>
                  <w:tcW w:w="709" w:type="dxa"/>
                  <w:vMerge/>
                  <w:vAlign w:val="center"/>
                </w:tcPr>
                <w:p w:rsidR="00964D84" w:rsidRDefault="00964D84">
                  <w:pPr>
                    <w:jc w:val="center"/>
                    <w:rPr>
                      <w:bCs/>
                      <w:color w:val="000000" w:themeColor="text1"/>
                      <w:szCs w:val="21"/>
                    </w:rPr>
                  </w:pPr>
                </w:p>
              </w:tc>
              <w:tc>
                <w:tcPr>
                  <w:tcW w:w="1559" w:type="dxa"/>
                  <w:vMerge/>
                  <w:vAlign w:val="center"/>
                </w:tcPr>
                <w:p w:rsidR="00964D84" w:rsidRDefault="00964D84">
                  <w:pPr>
                    <w:jc w:val="center"/>
                    <w:rPr>
                      <w:bCs/>
                      <w:color w:val="000000" w:themeColor="text1"/>
                      <w:szCs w:val="21"/>
                    </w:rPr>
                  </w:pPr>
                </w:p>
              </w:tc>
              <w:tc>
                <w:tcPr>
                  <w:tcW w:w="2126"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电焊机</w:t>
                  </w:r>
                </w:p>
              </w:tc>
              <w:tc>
                <w:tcPr>
                  <w:tcW w:w="993"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1</w:t>
                  </w:r>
                </w:p>
              </w:tc>
              <w:tc>
                <w:tcPr>
                  <w:tcW w:w="896"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2</w:t>
                  </w:r>
                </w:p>
              </w:tc>
              <w:tc>
                <w:tcPr>
                  <w:tcW w:w="1230"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75</w:t>
                  </w:r>
                </w:p>
              </w:tc>
              <w:tc>
                <w:tcPr>
                  <w:tcW w:w="1444"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r>
            <w:tr w:rsidR="00964D84">
              <w:trPr>
                <w:trHeight w:val="267"/>
                <w:jc w:val="center"/>
              </w:trPr>
              <w:tc>
                <w:tcPr>
                  <w:tcW w:w="709" w:type="dxa"/>
                  <w:vAlign w:val="center"/>
                </w:tcPr>
                <w:p w:rsidR="00964D84" w:rsidRDefault="00C040BA">
                  <w:pPr>
                    <w:jc w:val="center"/>
                    <w:rPr>
                      <w:rFonts w:hAnsi="宋体"/>
                      <w:color w:val="000000" w:themeColor="text1"/>
                      <w:szCs w:val="21"/>
                    </w:rPr>
                  </w:pPr>
                  <w:r>
                    <w:rPr>
                      <w:rFonts w:hAnsi="宋体" w:hint="eastAsia"/>
                      <w:color w:val="000000" w:themeColor="text1"/>
                      <w:szCs w:val="21"/>
                    </w:rPr>
                    <w:t>2</w:t>
                  </w:r>
                </w:p>
              </w:tc>
              <w:tc>
                <w:tcPr>
                  <w:tcW w:w="1559" w:type="dxa"/>
                  <w:vAlign w:val="center"/>
                </w:tcPr>
                <w:p w:rsidR="00964D84" w:rsidRDefault="00C040BA">
                  <w:pPr>
                    <w:jc w:val="center"/>
                    <w:rPr>
                      <w:bCs/>
                      <w:color w:val="000000" w:themeColor="text1"/>
                      <w:szCs w:val="21"/>
                    </w:rPr>
                  </w:pPr>
                  <w:r>
                    <w:rPr>
                      <w:rFonts w:hAnsi="宋体"/>
                      <w:bCs/>
                      <w:color w:val="000000" w:themeColor="text1"/>
                      <w:szCs w:val="21"/>
                    </w:rPr>
                    <w:t>施工作业噪声</w:t>
                  </w:r>
                </w:p>
              </w:tc>
              <w:tc>
                <w:tcPr>
                  <w:tcW w:w="2126" w:type="dxa"/>
                  <w:vAlign w:val="center"/>
                </w:tcPr>
                <w:p w:rsidR="00964D84" w:rsidRDefault="00C040BA">
                  <w:pPr>
                    <w:jc w:val="center"/>
                    <w:rPr>
                      <w:bCs/>
                      <w:color w:val="000000" w:themeColor="text1"/>
                      <w:szCs w:val="21"/>
                    </w:rPr>
                  </w:pPr>
                  <w:r>
                    <w:rPr>
                      <w:rFonts w:hAnsi="宋体"/>
                      <w:bCs/>
                      <w:color w:val="000000" w:themeColor="text1"/>
                      <w:szCs w:val="21"/>
                    </w:rPr>
                    <w:t>敲打声、撞击声</w:t>
                  </w:r>
                  <w:r>
                    <w:rPr>
                      <w:rFonts w:hAnsi="宋体" w:hint="eastAsia"/>
                      <w:bCs/>
                      <w:color w:val="000000" w:themeColor="text1"/>
                      <w:szCs w:val="21"/>
                    </w:rPr>
                    <w:t>、施工人员活动噪声</w:t>
                  </w:r>
                  <w:r>
                    <w:rPr>
                      <w:rFonts w:hAnsi="宋体"/>
                      <w:bCs/>
                      <w:color w:val="000000" w:themeColor="text1"/>
                      <w:szCs w:val="21"/>
                    </w:rPr>
                    <w:t>等</w:t>
                  </w:r>
                </w:p>
              </w:tc>
              <w:tc>
                <w:tcPr>
                  <w:tcW w:w="4563" w:type="dxa"/>
                  <w:gridSpan w:val="4"/>
                  <w:vAlign w:val="center"/>
                </w:tcPr>
                <w:p w:rsidR="00964D84" w:rsidRDefault="00C040BA">
                  <w:pPr>
                    <w:jc w:val="center"/>
                    <w:rPr>
                      <w:rFonts w:hAnsi="宋体"/>
                      <w:color w:val="000000" w:themeColor="text1"/>
                      <w:szCs w:val="21"/>
                    </w:rPr>
                  </w:pPr>
                  <w:r>
                    <w:rPr>
                      <w:rFonts w:hAnsi="宋体"/>
                      <w:color w:val="000000" w:themeColor="text1"/>
                      <w:szCs w:val="21"/>
                    </w:rPr>
                    <w:t>在</w:t>
                  </w:r>
                  <w:r>
                    <w:rPr>
                      <w:color w:val="000000" w:themeColor="text1"/>
                      <w:szCs w:val="21"/>
                    </w:rPr>
                    <w:t>50</w:t>
                  </w:r>
                  <w:r>
                    <w:rPr>
                      <w:rFonts w:hAnsi="宋体"/>
                      <w:color w:val="000000" w:themeColor="text1"/>
                      <w:szCs w:val="21"/>
                    </w:rPr>
                    <w:t>～</w:t>
                  </w:r>
                  <w:r>
                    <w:rPr>
                      <w:color w:val="000000" w:themeColor="text1"/>
                      <w:szCs w:val="21"/>
                    </w:rPr>
                    <w:t>70dB(A)</w:t>
                  </w:r>
                  <w:r>
                    <w:rPr>
                      <w:rFonts w:hAnsi="宋体"/>
                      <w:color w:val="000000" w:themeColor="text1"/>
                      <w:szCs w:val="21"/>
                    </w:rPr>
                    <w:t>之间</w:t>
                  </w:r>
                </w:p>
              </w:tc>
            </w:tr>
            <w:tr w:rsidR="00964D84">
              <w:trPr>
                <w:trHeight w:val="20"/>
                <w:jc w:val="center"/>
              </w:trPr>
              <w:tc>
                <w:tcPr>
                  <w:tcW w:w="709" w:type="dxa"/>
                  <w:vAlign w:val="center"/>
                </w:tcPr>
                <w:p w:rsidR="00964D84" w:rsidRDefault="00C040BA">
                  <w:pPr>
                    <w:jc w:val="center"/>
                    <w:rPr>
                      <w:rFonts w:hAnsi="宋体"/>
                      <w:color w:val="000000" w:themeColor="text1"/>
                      <w:szCs w:val="21"/>
                    </w:rPr>
                  </w:pPr>
                  <w:r>
                    <w:rPr>
                      <w:rFonts w:hAnsi="宋体" w:hint="eastAsia"/>
                      <w:color w:val="000000" w:themeColor="text1"/>
                      <w:szCs w:val="21"/>
                    </w:rPr>
                    <w:t>3</w:t>
                  </w:r>
                </w:p>
              </w:tc>
              <w:tc>
                <w:tcPr>
                  <w:tcW w:w="1559" w:type="dxa"/>
                  <w:vAlign w:val="center"/>
                </w:tcPr>
                <w:p w:rsidR="00964D84" w:rsidRDefault="00C040BA">
                  <w:pPr>
                    <w:jc w:val="center"/>
                    <w:rPr>
                      <w:bCs/>
                      <w:color w:val="000000" w:themeColor="text1"/>
                      <w:szCs w:val="21"/>
                    </w:rPr>
                  </w:pPr>
                  <w:r>
                    <w:rPr>
                      <w:rFonts w:hAnsi="宋体"/>
                      <w:bCs/>
                      <w:color w:val="000000" w:themeColor="text1"/>
                      <w:szCs w:val="21"/>
                    </w:rPr>
                    <w:t>施工车辆噪声</w:t>
                  </w:r>
                </w:p>
              </w:tc>
              <w:tc>
                <w:tcPr>
                  <w:tcW w:w="2126" w:type="dxa"/>
                  <w:vAlign w:val="center"/>
                </w:tcPr>
                <w:p w:rsidR="00964D84" w:rsidRDefault="00C040BA">
                  <w:pPr>
                    <w:jc w:val="center"/>
                    <w:rPr>
                      <w:bCs/>
                      <w:color w:val="000000" w:themeColor="text1"/>
                      <w:szCs w:val="21"/>
                    </w:rPr>
                  </w:pPr>
                  <w:r>
                    <w:rPr>
                      <w:rFonts w:hAnsi="宋体"/>
                      <w:bCs/>
                      <w:color w:val="000000" w:themeColor="text1"/>
                      <w:szCs w:val="21"/>
                    </w:rPr>
                    <w:t>施工车辆</w:t>
                  </w:r>
                </w:p>
              </w:tc>
              <w:tc>
                <w:tcPr>
                  <w:tcW w:w="4563" w:type="dxa"/>
                  <w:gridSpan w:val="4"/>
                  <w:vAlign w:val="center"/>
                </w:tcPr>
                <w:p w:rsidR="00964D84" w:rsidRDefault="00C040BA">
                  <w:pPr>
                    <w:jc w:val="center"/>
                    <w:rPr>
                      <w:rFonts w:hAnsi="宋体"/>
                      <w:color w:val="000000" w:themeColor="text1"/>
                      <w:szCs w:val="21"/>
                    </w:rPr>
                  </w:pPr>
                  <w:r>
                    <w:rPr>
                      <w:rFonts w:hAnsi="宋体"/>
                      <w:color w:val="000000" w:themeColor="text1"/>
                      <w:szCs w:val="21"/>
                    </w:rPr>
                    <w:t>在</w:t>
                  </w:r>
                  <w:r>
                    <w:rPr>
                      <w:color w:val="000000" w:themeColor="text1"/>
                      <w:szCs w:val="21"/>
                    </w:rPr>
                    <w:t>80</w:t>
                  </w:r>
                  <w:r>
                    <w:rPr>
                      <w:rFonts w:hAnsi="宋体"/>
                      <w:color w:val="000000" w:themeColor="text1"/>
                      <w:szCs w:val="21"/>
                    </w:rPr>
                    <w:t>～</w:t>
                  </w:r>
                  <w:r>
                    <w:rPr>
                      <w:color w:val="000000" w:themeColor="text1"/>
                      <w:szCs w:val="21"/>
                    </w:rPr>
                    <w:t>85dB</w:t>
                  </w:r>
                  <w:r>
                    <w:rPr>
                      <w:rFonts w:hAnsi="宋体"/>
                      <w:color w:val="000000" w:themeColor="text1"/>
                      <w:szCs w:val="21"/>
                    </w:rPr>
                    <w:t>（</w:t>
                  </w:r>
                  <w:r>
                    <w:rPr>
                      <w:color w:val="000000" w:themeColor="text1"/>
                      <w:szCs w:val="21"/>
                    </w:rPr>
                    <w:t>A</w:t>
                  </w:r>
                  <w:r>
                    <w:rPr>
                      <w:rFonts w:hAnsi="宋体"/>
                      <w:color w:val="000000" w:themeColor="text1"/>
                      <w:szCs w:val="21"/>
                    </w:rPr>
                    <w:t>）之间</w:t>
                  </w:r>
                </w:p>
              </w:tc>
            </w:tr>
          </w:tbl>
          <w:p w:rsidR="00964D84" w:rsidRDefault="00C040BA" w:rsidP="008A2393">
            <w:pPr>
              <w:spacing w:beforeLines="50" w:line="360" w:lineRule="auto"/>
              <w:rPr>
                <w:b/>
                <w:color w:val="000000" w:themeColor="text1"/>
                <w:sz w:val="24"/>
              </w:rPr>
            </w:pPr>
            <w:r>
              <w:rPr>
                <w:rFonts w:hAnsi="宋体" w:hint="eastAsia"/>
                <w:b/>
                <w:color w:val="000000" w:themeColor="text1"/>
                <w:sz w:val="24"/>
              </w:rPr>
              <w:t>4</w:t>
            </w:r>
            <w:r>
              <w:rPr>
                <w:rFonts w:hAnsi="宋体" w:hint="eastAsia"/>
                <w:b/>
                <w:color w:val="000000" w:themeColor="text1"/>
                <w:sz w:val="24"/>
              </w:rPr>
              <w:t>、</w:t>
            </w:r>
            <w:r>
              <w:rPr>
                <w:rFonts w:hAnsi="宋体"/>
                <w:b/>
                <w:color w:val="000000" w:themeColor="text1"/>
                <w:sz w:val="24"/>
              </w:rPr>
              <w:t>固体废物污染源分析</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项目施工过程中产生的固体废弃物主要包括路基和边坡开挖</w:t>
            </w:r>
            <w:r>
              <w:rPr>
                <w:rFonts w:hAnsi="宋体" w:hint="eastAsia"/>
                <w:color w:val="000000" w:themeColor="text1"/>
                <w:sz w:val="24"/>
              </w:rPr>
              <w:t>产生的</w:t>
            </w:r>
            <w:r>
              <w:rPr>
                <w:rFonts w:hAnsi="宋体"/>
                <w:color w:val="000000" w:themeColor="text1"/>
                <w:sz w:val="24"/>
              </w:rPr>
              <w:t>废土石、施工场地清理产生的土石以及施工人员生活垃圾等。</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）废土石</w:t>
            </w:r>
          </w:p>
          <w:p w:rsidR="00964D84" w:rsidRDefault="00C040BA">
            <w:pPr>
              <w:spacing w:line="360" w:lineRule="auto"/>
              <w:ind w:firstLineChars="200" w:firstLine="480"/>
              <w:rPr>
                <w:color w:val="000000" w:themeColor="text1"/>
                <w:sz w:val="24"/>
              </w:rPr>
            </w:pPr>
            <w:r>
              <w:rPr>
                <w:rFonts w:hAnsi="宋体"/>
                <w:color w:val="000000" w:themeColor="text1"/>
                <w:sz w:val="24"/>
              </w:rPr>
              <w:t>根据</w:t>
            </w:r>
            <w:r>
              <w:rPr>
                <w:rFonts w:hAnsi="宋体" w:hint="eastAsia"/>
                <w:color w:val="000000" w:themeColor="text1"/>
                <w:sz w:val="24"/>
              </w:rPr>
              <w:t>建设单位提供资料，</w:t>
            </w:r>
            <w:r>
              <w:rPr>
                <w:rFonts w:hAnsi="宋体"/>
                <w:color w:val="000000" w:themeColor="text1"/>
                <w:sz w:val="24"/>
              </w:rPr>
              <w:t>项目</w:t>
            </w:r>
            <w:r>
              <w:rPr>
                <w:rFonts w:hAnsi="宋体" w:hint="eastAsia"/>
                <w:color w:val="000000" w:themeColor="text1"/>
                <w:sz w:val="24"/>
              </w:rPr>
              <w:t>施工建设</w:t>
            </w:r>
            <w:r>
              <w:rPr>
                <w:rFonts w:hAnsi="宋体"/>
                <w:color w:val="000000" w:themeColor="text1"/>
                <w:sz w:val="24"/>
              </w:rPr>
              <w:t>过程</w:t>
            </w:r>
            <w:r>
              <w:rPr>
                <w:rFonts w:hAnsi="宋体" w:hint="eastAsia"/>
                <w:color w:val="000000" w:themeColor="text1"/>
                <w:sz w:val="24"/>
              </w:rPr>
              <w:t>中表层土清理产生的土石方量约为</w:t>
            </w:r>
            <w:r>
              <w:rPr>
                <w:rFonts w:hAnsi="宋体" w:hint="eastAsia"/>
                <w:color w:val="000000" w:themeColor="text1"/>
                <w:sz w:val="24"/>
              </w:rPr>
              <w:t>13230</w:t>
            </w:r>
            <w:r>
              <w:rPr>
                <w:color w:val="000000" w:themeColor="text1"/>
                <w:sz w:val="24"/>
              </w:rPr>
              <w:t>m</w:t>
            </w:r>
            <w:r>
              <w:rPr>
                <w:color w:val="000000" w:themeColor="text1"/>
                <w:sz w:val="24"/>
                <w:vertAlign w:val="superscript"/>
              </w:rPr>
              <w:t>3</w:t>
            </w:r>
            <w:r>
              <w:rPr>
                <w:rFonts w:hint="eastAsia"/>
                <w:color w:val="000000" w:themeColor="text1"/>
                <w:sz w:val="24"/>
              </w:rPr>
              <w:t>，</w:t>
            </w:r>
            <w:r>
              <w:rPr>
                <w:rFonts w:hAnsi="宋体" w:hint="eastAsia"/>
                <w:color w:val="000000" w:themeColor="text1"/>
                <w:sz w:val="24"/>
              </w:rPr>
              <w:t>路基开挖过程产生的土石方量约为</w:t>
            </w:r>
            <w:r>
              <w:rPr>
                <w:rFonts w:hAnsi="宋体" w:hint="eastAsia"/>
                <w:color w:val="000000" w:themeColor="text1"/>
                <w:sz w:val="24"/>
              </w:rPr>
              <w:t>648337.5</w:t>
            </w:r>
            <w:r>
              <w:rPr>
                <w:color w:val="000000" w:themeColor="text1"/>
                <w:sz w:val="24"/>
              </w:rPr>
              <w:t>m</w:t>
            </w:r>
            <w:r>
              <w:rPr>
                <w:color w:val="000000" w:themeColor="text1"/>
                <w:sz w:val="24"/>
                <w:vertAlign w:val="superscript"/>
              </w:rPr>
              <w:t>3</w:t>
            </w:r>
            <w:r>
              <w:rPr>
                <w:rFonts w:hint="eastAsia"/>
                <w:color w:val="000000" w:themeColor="text1"/>
                <w:sz w:val="24"/>
              </w:rPr>
              <w:t>，项目场区高低不平，低洼处较多，且项目将路基抬高减缓道路坡度，故项目路基回填及绿化表层覆土土石方量约为</w:t>
            </w:r>
            <w:r>
              <w:rPr>
                <w:rFonts w:hAnsi="宋体" w:hint="eastAsia"/>
                <w:color w:val="000000" w:themeColor="text1"/>
                <w:sz w:val="24"/>
              </w:rPr>
              <w:t>320760</w:t>
            </w:r>
            <w:r>
              <w:rPr>
                <w:color w:val="000000" w:themeColor="text1"/>
                <w:sz w:val="24"/>
              </w:rPr>
              <w:t>m</w:t>
            </w:r>
            <w:r>
              <w:rPr>
                <w:color w:val="000000" w:themeColor="text1"/>
                <w:sz w:val="24"/>
                <w:vertAlign w:val="superscript"/>
              </w:rPr>
              <w:t>3</w:t>
            </w:r>
            <w:r>
              <w:rPr>
                <w:rFonts w:hAnsi="宋体"/>
                <w:color w:val="000000" w:themeColor="text1"/>
                <w:sz w:val="24"/>
              </w:rPr>
              <w:t>，</w:t>
            </w:r>
            <w:r>
              <w:rPr>
                <w:rFonts w:hAnsi="宋体" w:hint="eastAsia"/>
                <w:color w:val="000000" w:themeColor="text1"/>
                <w:sz w:val="24"/>
              </w:rPr>
              <w:t>项目挖方量大于填方量，项目产生外运土石方量</w:t>
            </w:r>
            <w:r>
              <w:rPr>
                <w:rFonts w:hAnsi="宋体" w:hint="eastAsia"/>
                <w:color w:val="000000" w:themeColor="text1"/>
                <w:sz w:val="24"/>
              </w:rPr>
              <w:t>340807.5</w:t>
            </w:r>
            <w:r>
              <w:rPr>
                <w:color w:val="000000" w:themeColor="text1"/>
                <w:sz w:val="24"/>
              </w:rPr>
              <w:t>m</w:t>
            </w:r>
            <w:r>
              <w:rPr>
                <w:color w:val="000000" w:themeColor="text1"/>
                <w:sz w:val="24"/>
                <w:vertAlign w:val="superscript"/>
              </w:rPr>
              <w:t>3</w:t>
            </w:r>
            <w:r>
              <w:rPr>
                <w:rFonts w:hAnsi="宋体" w:hint="eastAsia"/>
                <w:color w:val="000000" w:themeColor="text1"/>
                <w:sz w:val="24"/>
              </w:rPr>
              <w:t>。项目产生的废土石将运至周边施工工地及其他道路路基回填，</w:t>
            </w:r>
            <w:r>
              <w:rPr>
                <w:color w:val="000000" w:themeColor="text1"/>
                <w:sz w:val="24"/>
              </w:rPr>
              <w:t>项目施工期土石方平衡见表</w:t>
            </w:r>
            <w:r>
              <w:rPr>
                <w:color w:val="000000" w:themeColor="text1"/>
                <w:sz w:val="24"/>
              </w:rPr>
              <w:t>5-</w:t>
            </w:r>
            <w:r>
              <w:rPr>
                <w:rFonts w:hint="eastAsia"/>
                <w:color w:val="000000" w:themeColor="text1"/>
                <w:sz w:val="24"/>
              </w:rPr>
              <w:t>2</w:t>
            </w:r>
            <w:r>
              <w:rPr>
                <w:rFonts w:hint="eastAsia"/>
                <w:color w:val="000000" w:themeColor="text1"/>
                <w:sz w:val="24"/>
              </w:rPr>
              <w:t>。</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1417"/>
              <w:gridCol w:w="1134"/>
              <w:gridCol w:w="1701"/>
              <w:gridCol w:w="1134"/>
              <w:gridCol w:w="1985"/>
            </w:tblGrid>
            <w:tr w:rsidR="00964D84">
              <w:trPr>
                <w:cantSplit/>
                <w:trHeight w:val="272"/>
                <w:jc w:val="center"/>
              </w:trPr>
              <w:tc>
                <w:tcPr>
                  <w:tcW w:w="8771" w:type="dxa"/>
                  <w:gridSpan w:val="6"/>
                  <w:tcBorders>
                    <w:top w:val="nil"/>
                    <w:left w:val="nil"/>
                    <w:right w:val="nil"/>
                  </w:tcBorders>
                  <w:vAlign w:val="center"/>
                </w:tcPr>
                <w:p w:rsidR="00964D84" w:rsidRDefault="00C040BA">
                  <w:pPr>
                    <w:pStyle w:val="af9"/>
                    <w:snapToGrid w:val="0"/>
                    <w:spacing w:line="240" w:lineRule="auto"/>
                    <w:rPr>
                      <w:b/>
                      <w:color w:val="000000" w:themeColor="text1"/>
                      <w:sz w:val="21"/>
                    </w:rPr>
                  </w:pPr>
                  <w:r>
                    <w:rPr>
                      <w:b/>
                      <w:color w:val="000000" w:themeColor="text1"/>
                      <w:sz w:val="21"/>
                    </w:rPr>
                    <w:t>表</w:t>
                  </w:r>
                  <w:r>
                    <w:rPr>
                      <w:b/>
                      <w:color w:val="000000" w:themeColor="text1"/>
                      <w:sz w:val="21"/>
                    </w:rPr>
                    <w:t>5-</w:t>
                  </w:r>
                  <w:r>
                    <w:rPr>
                      <w:rFonts w:hint="eastAsia"/>
                      <w:b/>
                      <w:color w:val="000000" w:themeColor="text1"/>
                      <w:sz w:val="21"/>
                    </w:rPr>
                    <w:t xml:space="preserve">2 </w:t>
                  </w:r>
                  <w:r>
                    <w:rPr>
                      <w:b/>
                      <w:color w:val="000000" w:themeColor="text1"/>
                      <w:sz w:val="21"/>
                    </w:rPr>
                    <w:t>项目施工期土石方平衡一览表（</w:t>
                  </w:r>
                  <w:r>
                    <w:rPr>
                      <w:b/>
                      <w:color w:val="000000" w:themeColor="text1"/>
                      <w:sz w:val="21"/>
                    </w:rPr>
                    <w:t>m</w:t>
                  </w:r>
                  <w:r>
                    <w:rPr>
                      <w:b/>
                      <w:color w:val="000000" w:themeColor="text1"/>
                      <w:sz w:val="21"/>
                      <w:vertAlign w:val="superscript"/>
                    </w:rPr>
                    <w:t>3</w:t>
                  </w:r>
                  <w:r>
                    <w:rPr>
                      <w:b/>
                      <w:color w:val="000000" w:themeColor="text1"/>
                      <w:sz w:val="21"/>
                    </w:rPr>
                    <w:t>）</w:t>
                  </w:r>
                </w:p>
              </w:tc>
            </w:tr>
            <w:tr w:rsidR="00964D84">
              <w:trPr>
                <w:cantSplit/>
                <w:trHeight w:val="272"/>
                <w:jc w:val="center"/>
              </w:trPr>
              <w:tc>
                <w:tcPr>
                  <w:tcW w:w="2817" w:type="dxa"/>
                  <w:gridSpan w:val="2"/>
                  <w:vAlign w:val="center"/>
                </w:tcPr>
                <w:p w:rsidR="00964D84" w:rsidRDefault="00C040BA">
                  <w:pPr>
                    <w:pStyle w:val="af9"/>
                    <w:snapToGrid w:val="0"/>
                    <w:spacing w:line="240" w:lineRule="auto"/>
                    <w:ind w:firstLine="0"/>
                    <w:rPr>
                      <w:color w:val="000000" w:themeColor="text1"/>
                      <w:sz w:val="21"/>
                    </w:rPr>
                  </w:pPr>
                  <w:r>
                    <w:rPr>
                      <w:color w:val="000000" w:themeColor="text1"/>
                      <w:sz w:val="21"/>
                    </w:rPr>
                    <w:t>产生量</w:t>
                  </w:r>
                </w:p>
              </w:tc>
              <w:tc>
                <w:tcPr>
                  <w:tcW w:w="2835" w:type="dxa"/>
                  <w:gridSpan w:val="2"/>
                  <w:vAlign w:val="center"/>
                </w:tcPr>
                <w:p w:rsidR="00964D84" w:rsidRDefault="00C040BA">
                  <w:pPr>
                    <w:pStyle w:val="af9"/>
                    <w:snapToGrid w:val="0"/>
                    <w:spacing w:line="240" w:lineRule="auto"/>
                    <w:ind w:firstLine="0"/>
                    <w:rPr>
                      <w:color w:val="000000" w:themeColor="text1"/>
                      <w:sz w:val="21"/>
                    </w:rPr>
                  </w:pPr>
                  <w:r>
                    <w:rPr>
                      <w:color w:val="000000" w:themeColor="text1"/>
                      <w:sz w:val="21"/>
                    </w:rPr>
                    <w:t>回填利用</w:t>
                  </w:r>
                </w:p>
              </w:tc>
              <w:tc>
                <w:tcPr>
                  <w:tcW w:w="3119" w:type="dxa"/>
                  <w:gridSpan w:val="2"/>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外运</w:t>
                  </w:r>
                </w:p>
              </w:tc>
            </w:tr>
            <w:tr w:rsidR="00964D84">
              <w:trPr>
                <w:cantSplit/>
                <w:trHeight w:val="145"/>
                <w:jc w:val="center"/>
              </w:trPr>
              <w:tc>
                <w:tcPr>
                  <w:tcW w:w="1400" w:type="dxa"/>
                  <w:vAlign w:val="center"/>
                </w:tcPr>
                <w:p w:rsidR="00964D84" w:rsidRDefault="00C040BA">
                  <w:pPr>
                    <w:pStyle w:val="af9"/>
                    <w:snapToGrid w:val="0"/>
                    <w:spacing w:before="48" w:after="48" w:line="240" w:lineRule="auto"/>
                    <w:ind w:firstLine="0"/>
                    <w:rPr>
                      <w:color w:val="000000" w:themeColor="text1"/>
                      <w:sz w:val="21"/>
                    </w:rPr>
                  </w:pPr>
                  <w:r>
                    <w:rPr>
                      <w:color w:val="000000" w:themeColor="text1"/>
                      <w:sz w:val="21"/>
                    </w:rPr>
                    <w:t>数量</w:t>
                  </w:r>
                </w:p>
              </w:tc>
              <w:tc>
                <w:tcPr>
                  <w:tcW w:w="1417" w:type="dxa"/>
                  <w:vAlign w:val="center"/>
                </w:tcPr>
                <w:p w:rsidR="00964D84" w:rsidRDefault="00C040BA">
                  <w:pPr>
                    <w:pStyle w:val="af9"/>
                    <w:snapToGrid w:val="0"/>
                    <w:spacing w:before="48" w:after="48" w:line="240" w:lineRule="auto"/>
                    <w:ind w:firstLine="0"/>
                    <w:rPr>
                      <w:color w:val="000000" w:themeColor="text1"/>
                      <w:sz w:val="21"/>
                    </w:rPr>
                  </w:pPr>
                  <w:r>
                    <w:rPr>
                      <w:color w:val="000000" w:themeColor="text1"/>
                      <w:sz w:val="21"/>
                    </w:rPr>
                    <w:t>来源</w:t>
                  </w:r>
                </w:p>
              </w:tc>
              <w:tc>
                <w:tcPr>
                  <w:tcW w:w="1134" w:type="dxa"/>
                  <w:vAlign w:val="center"/>
                </w:tcPr>
                <w:p w:rsidR="00964D84" w:rsidRDefault="00C040BA">
                  <w:pPr>
                    <w:pStyle w:val="af9"/>
                    <w:snapToGrid w:val="0"/>
                    <w:spacing w:before="48" w:after="48" w:line="240" w:lineRule="auto"/>
                    <w:ind w:firstLine="0"/>
                    <w:rPr>
                      <w:color w:val="000000" w:themeColor="text1"/>
                      <w:sz w:val="21"/>
                    </w:rPr>
                  </w:pPr>
                  <w:r>
                    <w:rPr>
                      <w:color w:val="000000" w:themeColor="text1"/>
                      <w:sz w:val="21"/>
                    </w:rPr>
                    <w:t>数量</w:t>
                  </w:r>
                </w:p>
              </w:tc>
              <w:tc>
                <w:tcPr>
                  <w:tcW w:w="1701" w:type="dxa"/>
                  <w:vAlign w:val="center"/>
                </w:tcPr>
                <w:p w:rsidR="00964D84" w:rsidRDefault="00C040BA">
                  <w:pPr>
                    <w:pStyle w:val="af9"/>
                    <w:snapToGrid w:val="0"/>
                    <w:spacing w:before="48" w:after="48" w:line="240" w:lineRule="auto"/>
                    <w:ind w:firstLine="0"/>
                    <w:rPr>
                      <w:color w:val="000000" w:themeColor="text1"/>
                      <w:sz w:val="21"/>
                    </w:rPr>
                  </w:pPr>
                  <w:r>
                    <w:rPr>
                      <w:color w:val="000000" w:themeColor="text1"/>
                      <w:sz w:val="21"/>
                    </w:rPr>
                    <w:t>去向</w:t>
                  </w:r>
                </w:p>
              </w:tc>
              <w:tc>
                <w:tcPr>
                  <w:tcW w:w="1134" w:type="dxa"/>
                  <w:vAlign w:val="center"/>
                </w:tcPr>
                <w:p w:rsidR="00964D84" w:rsidRDefault="00C040BA">
                  <w:pPr>
                    <w:pStyle w:val="af9"/>
                    <w:snapToGrid w:val="0"/>
                    <w:spacing w:before="48" w:after="48" w:line="240" w:lineRule="auto"/>
                    <w:ind w:firstLine="0"/>
                    <w:rPr>
                      <w:color w:val="000000" w:themeColor="text1"/>
                      <w:sz w:val="21"/>
                    </w:rPr>
                  </w:pPr>
                  <w:r>
                    <w:rPr>
                      <w:color w:val="000000" w:themeColor="text1"/>
                      <w:sz w:val="21"/>
                    </w:rPr>
                    <w:t>数量</w:t>
                  </w:r>
                </w:p>
              </w:tc>
              <w:tc>
                <w:tcPr>
                  <w:tcW w:w="1985" w:type="dxa"/>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去向</w:t>
                  </w:r>
                </w:p>
              </w:tc>
            </w:tr>
            <w:tr w:rsidR="00964D84">
              <w:trPr>
                <w:cantSplit/>
                <w:trHeight w:val="358"/>
                <w:jc w:val="center"/>
              </w:trPr>
              <w:tc>
                <w:tcPr>
                  <w:tcW w:w="1400" w:type="dxa"/>
                  <w:vAlign w:val="center"/>
                </w:tcPr>
                <w:p w:rsidR="00964D84" w:rsidRDefault="00C040BA">
                  <w:pPr>
                    <w:pStyle w:val="af9"/>
                    <w:snapToGrid w:val="0"/>
                    <w:spacing w:line="240" w:lineRule="auto"/>
                    <w:ind w:firstLine="0"/>
                    <w:rPr>
                      <w:color w:val="000000" w:themeColor="text1"/>
                      <w:sz w:val="21"/>
                    </w:rPr>
                  </w:pPr>
                  <w:r>
                    <w:rPr>
                      <w:color w:val="000000" w:themeColor="text1"/>
                      <w:sz w:val="21"/>
                    </w:rPr>
                    <w:t>13230</w:t>
                  </w:r>
                </w:p>
              </w:tc>
              <w:tc>
                <w:tcPr>
                  <w:tcW w:w="1417" w:type="dxa"/>
                  <w:tcMar>
                    <w:left w:w="57" w:type="dxa"/>
                    <w:right w:w="57" w:type="dxa"/>
                  </w:tcMar>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表层土清理</w:t>
                  </w:r>
                </w:p>
              </w:tc>
              <w:tc>
                <w:tcPr>
                  <w:tcW w:w="1134" w:type="dxa"/>
                  <w:vMerge w:val="restart"/>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320760</w:t>
                  </w:r>
                </w:p>
              </w:tc>
              <w:tc>
                <w:tcPr>
                  <w:tcW w:w="1701" w:type="dxa"/>
                  <w:vMerge w:val="restart"/>
                  <w:tcMar>
                    <w:left w:w="57" w:type="dxa"/>
                    <w:right w:w="57" w:type="dxa"/>
                  </w:tcMar>
                  <w:vAlign w:val="center"/>
                </w:tcPr>
                <w:p w:rsidR="00964D84" w:rsidRDefault="00C040BA">
                  <w:pPr>
                    <w:pStyle w:val="af9"/>
                    <w:snapToGrid w:val="0"/>
                    <w:spacing w:line="240" w:lineRule="auto"/>
                    <w:ind w:firstLine="0"/>
                    <w:jc w:val="both"/>
                    <w:rPr>
                      <w:color w:val="000000" w:themeColor="text1"/>
                      <w:sz w:val="21"/>
                    </w:rPr>
                  </w:pPr>
                  <w:r>
                    <w:rPr>
                      <w:color w:val="000000" w:themeColor="text1"/>
                      <w:sz w:val="21"/>
                    </w:rPr>
                    <w:t>用于项目</w:t>
                  </w:r>
                  <w:r>
                    <w:rPr>
                      <w:rFonts w:hint="eastAsia"/>
                      <w:color w:val="000000" w:themeColor="text1"/>
                      <w:sz w:val="21"/>
                    </w:rPr>
                    <w:t>路基</w:t>
                  </w:r>
                  <w:r>
                    <w:rPr>
                      <w:color w:val="000000" w:themeColor="text1"/>
                      <w:sz w:val="21"/>
                    </w:rPr>
                    <w:t>平整填方及绿化表层覆土</w:t>
                  </w:r>
                </w:p>
              </w:tc>
              <w:tc>
                <w:tcPr>
                  <w:tcW w:w="1134" w:type="dxa"/>
                  <w:vMerge w:val="restart"/>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340807.5</w:t>
                  </w:r>
                </w:p>
              </w:tc>
              <w:tc>
                <w:tcPr>
                  <w:tcW w:w="1985" w:type="dxa"/>
                  <w:vMerge w:val="restart"/>
                  <w:vAlign w:val="center"/>
                </w:tcPr>
                <w:p w:rsidR="00964D84" w:rsidRDefault="00C040BA">
                  <w:pPr>
                    <w:pStyle w:val="af9"/>
                    <w:snapToGrid w:val="0"/>
                    <w:spacing w:line="240" w:lineRule="auto"/>
                    <w:ind w:firstLine="0"/>
                    <w:jc w:val="both"/>
                    <w:rPr>
                      <w:color w:val="000000" w:themeColor="text1"/>
                      <w:sz w:val="21"/>
                    </w:rPr>
                  </w:pPr>
                  <w:r>
                    <w:rPr>
                      <w:rFonts w:hint="eastAsia"/>
                      <w:color w:val="000000" w:themeColor="text1"/>
                      <w:sz w:val="21"/>
                    </w:rPr>
                    <w:t>运至周边施工工地及其他道路路基回填</w:t>
                  </w:r>
                </w:p>
              </w:tc>
            </w:tr>
            <w:tr w:rsidR="00964D84">
              <w:trPr>
                <w:cantSplit/>
                <w:trHeight w:val="407"/>
                <w:jc w:val="center"/>
              </w:trPr>
              <w:tc>
                <w:tcPr>
                  <w:tcW w:w="1400" w:type="dxa"/>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648337.5</w:t>
                  </w:r>
                </w:p>
              </w:tc>
              <w:tc>
                <w:tcPr>
                  <w:tcW w:w="1417" w:type="dxa"/>
                  <w:tcMar>
                    <w:left w:w="57" w:type="dxa"/>
                    <w:right w:w="57" w:type="dxa"/>
                  </w:tcMar>
                  <w:vAlign w:val="center"/>
                </w:tcPr>
                <w:p w:rsidR="00964D84" w:rsidRDefault="00C040BA">
                  <w:pPr>
                    <w:pStyle w:val="af9"/>
                    <w:snapToGrid w:val="0"/>
                    <w:spacing w:line="240" w:lineRule="auto"/>
                    <w:ind w:firstLine="0"/>
                    <w:rPr>
                      <w:color w:val="000000" w:themeColor="text1"/>
                      <w:sz w:val="21"/>
                    </w:rPr>
                  </w:pPr>
                  <w:r>
                    <w:rPr>
                      <w:rFonts w:hint="eastAsia"/>
                      <w:color w:val="000000" w:themeColor="text1"/>
                      <w:sz w:val="21"/>
                    </w:rPr>
                    <w:t>路基</w:t>
                  </w:r>
                  <w:r>
                    <w:rPr>
                      <w:color w:val="000000" w:themeColor="text1"/>
                      <w:sz w:val="21"/>
                    </w:rPr>
                    <w:t>开挖</w:t>
                  </w:r>
                </w:p>
              </w:tc>
              <w:tc>
                <w:tcPr>
                  <w:tcW w:w="1134" w:type="dxa"/>
                  <w:vMerge/>
                  <w:vAlign w:val="center"/>
                </w:tcPr>
                <w:p w:rsidR="00964D84" w:rsidRDefault="00964D84">
                  <w:pPr>
                    <w:pStyle w:val="af9"/>
                    <w:snapToGrid w:val="0"/>
                    <w:spacing w:line="240" w:lineRule="auto"/>
                    <w:ind w:firstLine="0"/>
                    <w:rPr>
                      <w:color w:val="000000" w:themeColor="text1"/>
                      <w:sz w:val="21"/>
                    </w:rPr>
                  </w:pPr>
                </w:p>
              </w:tc>
              <w:tc>
                <w:tcPr>
                  <w:tcW w:w="1701" w:type="dxa"/>
                  <w:vMerge/>
                  <w:tcMar>
                    <w:left w:w="57" w:type="dxa"/>
                    <w:right w:w="57" w:type="dxa"/>
                  </w:tcMar>
                  <w:vAlign w:val="center"/>
                </w:tcPr>
                <w:p w:rsidR="00964D84" w:rsidRDefault="00964D84">
                  <w:pPr>
                    <w:pStyle w:val="af9"/>
                    <w:snapToGrid w:val="0"/>
                    <w:spacing w:line="240" w:lineRule="auto"/>
                    <w:ind w:firstLine="0"/>
                    <w:jc w:val="both"/>
                    <w:rPr>
                      <w:color w:val="000000" w:themeColor="text1"/>
                      <w:sz w:val="21"/>
                    </w:rPr>
                  </w:pPr>
                </w:p>
              </w:tc>
              <w:tc>
                <w:tcPr>
                  <w:tcW w:w="1134" w:type="dxa"/>
                  <w:vMerge/>
                  <w:vAlign w:val="center"/>
                </w:tcPr>
                <w:p w:rsidR="00964D84" w:rsidRDefault="00964D84">
                  <w:pPr>
                    <w:pStyle w:val="af9"/>
                    <w:snapToGrid w:val="0"/>
                    <w:spacing w:line="240" w:lineRule="auto"/>
                    <w:ind w:firstLine="0"/>
                    <w:rPr>
                      <w:color w:val="000000" w:themeColor="text1"/>
                      <w:sz w:val="21"/>
                    </w:rPr>
                  </w:pPr>
                </w:p>
              </w:tc>
              <w:tc>
                <w:tcPr>
                  <w:tcW w:w="1985" w:type="dxa"/>
                  <w:vMerge/>
                  <w:vAlign w:val="center"/>
                </w:tcPr>
                <w:p w:rsidR="00964D84" w:rsidRDefault="00964D84">
                  <w:pPr>
                    <w:pStyle w:val="af9"/>
                    <w:snapToGrid w:val="0"/>
                    <w:spacing w:line="240" w:lineRule="auto"/>
                    <w:ind w:firstLine="0"/>
                    <w:jc w:val="both"/>
                    <w:rPr>
                      <w:color w:val="000000" w:themeColor="text1"/>
                      <w:sz w:val="21"/>
                    </w:rPr>
                  </w:pPr>
                </w:p>
              </w:tc>
            </w:tr>
          </w:tbl>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）建筑垃圾</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①</w:t>
            </w:r>
            <w:r>
              <w:rPr>
                <w:rFonts w:hint="eastAsia"/>
                <w:color w:val="000000" w:themeColor="text1"/>
                <w:sz w:val="24"/>
              </w:rPr>
              <w:t>项目拆迁建筑垃圾</w:t>
            </w:r>
          </w:p>
          <w:p w:rsidR="00964D84" w:rsidRDefault="00C040BA">
            <w:pPr>
              <w:spacing w:line="360" w:lineRule="auto"/>
              <w:ind w:firstLineChars="200" w:firstLine="480"/>
              <w:rPr>
                <w:rFonts w:hAnsi="宋体"/>
                <w:bCs/>
                <w:color w:val="000000" w:themeColor="text1"/>
                <w:sz w:val="24"/>
              </w:rPr>
            </w:pPr>
            <w:r>
              <w:rPr>
                <w:rFonts w:hint="eastAsia"/>
                <w:color w:val="000000" w:themeColor="text1"/>
                <w:sz w:val="24"/>
              </w:rPr>
              <w:t>房屋拆迁过程中会产生建筑垃圾，主要为废弃钢筋、废弃砖头、水泥块等。根据建设方提供资料，项目总拆迁建筑面积约为</w:t>
            </w:r>
            <w:r>
              <w:rPr>
                <w:rFonts w:hint="eastAsia"/>
                <w:color w:val="000000" w:themeColor="text1"/>
                <w:sz w:val="24"/>
              </w:rPr>
              <w:t>1200</w:t>
            </w:r>
            <w:r>
              <w:rPr>
                <w:rFonts w:hAnsi="宋体"/>
                <w:color w:val="000000" w:themeColor="text1"/>
                <w:sz w:val="24"/>
              </w:rPr>
              <w:t>m</w:t>
            </w:r>
            <w:r>
              <w:rPr>
                <w:rFonts w:hAnsi="宋体"/>
                <w:color w:val="000000" w:themeColor="text1"/>
                <w:sz w:val="24"/>
                <w:vertAlign w:val="superscript"/>
              </w:rPr>
              <w:t>2</w:t>
            </w:r>
            <w:r>
              <w:rPr>
                <w:rFonts w:hAnsi="宋体"/>
                <w:color w:val="000000" w:themeColor="text1"/>
                <w:sz w:val="24"/>
              </w:rPr>
              <w:t>，</w:t>
            </w:r>
            <w:r>
              <w:rPr>
                <w:rFonts w:hAnsi="宋体" w:hint="eastAsia"/>
                <w:color w:val="000000" w:themeColor="text1"/>
                <w:sz w:val="24"/>
              </w:rPr>
              <w:t>涉及拆迁户约</w:t>
            </w:r>
            <w:r>
              <w:rPr>
                <w:rFonts w:hAnsi="宋体" w:hint="eastAsia"/>
                <w:color w:val="000000" w:themeColor="text1"/>
                <w:sz w:val="24"/>
              </w:rPr>
              <w:t>6</w:t>
            </w:r>
            <w:r>
              <w:rPr>
                <w:rFonts w:hAnsi="宋体" w:hint="eastAsia"/>
                <w:color w:val="000000" w:themeColor="text1"/>
                <w:sz w:val="24"/>
              </w:rPr>
              <w:t>户。查阅相关资料可知，</w:t>
            </w:r>
            <w:r>
              <w:rPr>
                <w:rFonts w:hAnsi="宋体" w:hint="eastAsia"/>
                <w:color w:val="000000" w:themeColor="text1"/>
                <w:sz w:val="24"/>
              </w:rPr>
              <w:lastRenderedPageBreak/>
              <w:t>房屋拆迁产生的建筑垃圾按</w:t>
            </w:r>
            <w:r>
              <w:rPr>
                <w:rFonts w:hAnsi="宋体" w:hint="eastAsia"/>
                <w:color w:val="000000" w:themeColor="text1"/>
                <w:sz w:val="24"/>
              </w:rPr>
              <w:t>0.39m</w:t>
            </w:r>
            <w:r>
              <w:rPr>
                <w:rFonts w:hAnsi="宋体" w:hint="eastAsia"/>
                <w:color w:val="000000" w:themeColor="text1"/>
                <w:sz w:val="24"/>
                <w:vertAlign w:val="superscript"/>
              </w:rPr>
              <w:t>3</w:t>
            </w:r>
            <w:r>
              <w:rPr>
                <w:rFonts w:hAnsi="宋体" w:hint="eastAsia"/>
                <w:color w:val="000000" w:themeColor="text1"/>
                <w:sz w:val="24"/>
              </w:rPr>
              <w:t>/m</w:t>
            </w:r>
            <w:r>
              <w:rPr>
                <w:rFonts w:hAnsi="宋体" w:hint="eastAsia"/>
                <w:color w:val="000000" w:themeColor="text1"/>
                <w:sz w:val="24"/>
                <w:vertAlign w:val="superscript"/>
              </w:rPr>
              <w:t>2</w:t>
            </w:r>
            <w:r>
              <w:rPr>
                <w:rFonts w:hAnsi="宋体" w:hint="eastAsia"/>
                <w:color w:val="000000" w:themeColor="text1"/>
                <w:sz w:val="24"/>
              </w:rPr>
              <w:t>，故项目房屋拆迁过程产生的建筑垃圾为</w:t>
            </w:r>
            <w:r>
              <w:rPr>
                <w:rFonts w:hAnsi="宋体" w:hint="eastAsia"/>
                <w:color w:val="000000" w:themeColor="text1"/>
                <w:sz w:val="24"/>
              </w:rPr>
              <w:t>468m</w:t>
            </w:r>
            <w:r>
              <w:rPr>
                <w:rFonts w:hAnsi="宋体" w:hint="eastAsia"/>
                <w:color w:val="000000" w:themeColor="text1"/>
                <w:sz w:val="24"/>
                <w:vertAlign w:val="superscript"/>
              </w:rPr>
              <w:t>3</w:t>
            </w:r>
            <w:r>
              <w:rPr>
                <w:rFonts w:hAnsi="宋体" w:hint="eastAsia"/>
                <w:color w:val="000000" w:themeColor="text1"/>
                <w:sz w:val="24"/>
              </w:rPr>
              <w:t>。其中，有约</w:t>
            </w:r>
            <w:r>
              <w:rPr>
                <w:rFonts w:hAnsi="宋体" w:hint="eastAsia"/>
                <w:color w:val="000000" w:themeColor="text1"/>
                <w:sz w:val="24"/>
              </w:rPr>
              <w:t>92m</w:t>
            </w:r>
            <w:r>
              <w:rPr>
                <w:rFonts w:hAnsi="宋体" w:hint="eastAsia"/>
                <w:color w:val="000000" w:themeColor="text1"/>
                <w:sz w:val="24"/>
                <w:vertAlign w:val="superscript"/>
              </w:rPr>
              <w:t>3</w:t>
            </w:r>
            <w:r>
              <w:rPr>
                <w:rFonts w:hAnsi="宋体" w:hint="eastAsia"/>
                <w:color w:val="000000" w:themeColor="text1"/>
                <w:sz w:val="24"/>
              </w:rPr>
              <w:t>的钢筋等可进行回收利用，剩余的</w:t>
            </w:r>
            <w:r>
              <w:rPr>
                <w:rFonts w:hAnsi="宋体" w:hint="eastAsia"/>
                <w:color w:val="000000" w:themeColor="text1"/>
                <w:sz w:val="24"/>
              </w:rPr>
              <w:t>376m</w:t>
            </w:r>
            <w:r>
              <w:rPr>
                <w:rFonts w:hAnsi="宋体" w:hint="eastAsia"/>
                <w:color w:val="000000" w:themeColor="text1"/>
                <w:sz w:val="24"/>
                <w:vertAlign w:val="superscript"/>
              </w:rPr>
              <w:t>3</w:t>
            </w:r>
            <w:r>
              <w:rPr>
                <w:rFonts w:hAnsi="宋体" w:hint="eastAsia"/>
                <w:color w:val="000000" w:themeColor="text1"/>
                <w:sz w:val="24"/>
              </w:rPr>
              <w:t>的建筑垃圾清运至其他</w:t>
            </w:r>
            <w:r>
              <w:rPr>
                <w:rFonts w:hAnsi="宋体" w:hint="eastAsia"/>
                <w:bCs/>
                <w:color w:val="000000" w:themeColor="text1"/>
                <w:sz w:val="24"/>
              </w:rPr>
              <w:t>开发建设施工地基作填方回用。</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②</w:t>
            </w:r>
            <w:r>
              <w:rPr>
                <w:rFonts w:hint="eastAsia"/>
                <w:color w:val="000000" w:themeColor="text1"/>
                <w:sz w:val="24"/>
              </w:rPr>
              <w:t>项目道路及桥梁施工建筑垃圾</w:t>
            </w:r>
          </w:p>
          <w:p w:rsidR="00964D84" w:rsidRDefault="00C040BA">
            <w:pPr>
              <w:spacing w:line="360" w:lineRule="auto"/>
              <w:ind w:firstLineChars="200" w:firstLine="480"/>
              <w:rPr>
                <w:color w:val="000000" w:themeColor="text1"/>
                <w:sz w:val="24"/>
              </w:rPr>
            </w:pPr>
            <w:r>
              <w:rPr>
                <w:rFonts w:hint="eastAsia"/>
                <w:color w:val="000000" w:themeColor="text1"/>
                <w:sz w:val="24"/>
              </w:rPr>
              <w:t>项目在施工过程中，产生建筑垃圾的环节主要为：</w:t>
            </w:r>
            <w:r>
              <w:rPr>
                <w:color w:val="000000" w:themeColor="text1"/>
                <w:sz w:val="24"/>
              </w:rPr>
              <w:t>结构施工过程</w:t>
            </w:r>
            <w:r>
              <w:rPr>
                <w:rFonts w:hint="eastAsia"/>
                <w:color w:val="000000" w:themeColor="text1"/>
                <w:sz w:val="24"/>
              </w:rPr>
              <w:t>，</w:t>
            </w:r>
            <w:r>
              <w:rPr>
                <w:color w:val="000000" w:themeColor="text1"/>
                <w:sz w:val="24"/>
              </w:rPr>
              <w:t>路基铺填、路面摊铺等过程中产生的垃圾，主要包括废</w:t>
            </w:r>
            <w:r>
              <w:rPr>
                <w:rFonts w:hint="eastAsia"/>
                <w:color w:val="000000" w:themeColor="text1"/>
                <w:sz w:val="24"/>
              </w:rPr>
              <w:t>砂石、</w:t>
            </w:r>
            <w:r>
              <w:rPr>
                <w:color w:val="000000" w:themeColor="text1"/>
                <w:sz w:val="24"/>
              </w:rPr>
              <w:t>弃渣及铺路地砖等</w:t>
            </w:r>
            <w:r>
              <w:rPr>
                <w:rFonts w:hint="eastAsia"/>
                <w:color w:val="000000" w:themeColor="text1"/>
                <w:sz w:val="24"/>
              </w:rPr>
              <w:t>。根据类比分析，修建道路和桥梁建筑垃圾产生量约为</w:t>
            </w:r>
            <w:r>
              <w:rPr>
                <w:rFonts w:hint="eastAsia"/>
                <w:color w:val="000000" w:themeColor="text1"/>
                <w:sz w:val="24"/>
              </w:rPr>
              <w:t>12m</w:t>
            </w:r>
            <w:r>
              <w:rPr>
                <w:rFonts w:hint="eastAsia"/>
                <w:color w:val="000000" w:themeColor="text1"/>
                <w:sz w:val="24"/>
                <w:vertAlign w:val="superscript"/>
              </w:rPr>
              <w:t>3</w:t>
            </w:r>
            <w:r>
              <w:rPr>
                <w:rFonts w:hint="eastAsia"/>
                <w:color w:val="000000" w:themeColor="text1"/>
                <w:sz w:val="24"/>
              </w:rPr>
              <w:t>；另外项目桥梁配套</w:t>
            </w:r>
            <w:r>
              <w:rPr>
                <w:rFonts w:hAnsi="宋体" w:hint="eastAsia"/>
                <w:color w:val="000000" w:themeColor="text1"/>
                <w:sz w:val="24"/>
              </w:rPr>
              <w:t>廊亭的建筑面积为</w:t>
            </w:r>
            <w:r>
              <w:rPr>
                <w:rFonts w:hAnsi="宋体" w:hint="eastAsia"/>
                <w:color w:val="000000" w:themeColor="text1"/>
                <w:sz w:val="24"/>
              </w:rPr>
              <w:t>1980m</w:t>
            </w:r>
            <w:r>
              <w:rPr>
                <w:rFonts w:hAnsi="宋体" w:hint="eastAsia"/>
                <w:color w:val="000000" w:themeColor="text1"/>
                <w:sz w:val="24"/>
                <w:vertAlign w:val="superscript"/>
              </w:rPr>
              <w:t>2</w:t>
            </w:r>
            <w:r>
              <w:rPr>
                <w:rFonts w:hAnsi="宋体" w:hint="eastAsia"/>
                <w:color w:val="000000" w:themeColor="text1"/>
                <w:sz w:val="24"/>
              </w:rPr>
              <w:t>，</w:t>
            </w:r>
            <w:r>
              <w:rPr>
                <w:color w:val="000000" w:themeColor="text1"/>
                <w:sz w:val="24"/>
              </w:rPr>
              <w:t>根据</w:t>
            </w:r>
            <w:r>
              <w:rPr>
                <w:rFonts w:hint="eastAsia"/>
                <w:color w:val="000000" w:themeColor="text1"/>
                <w:sz w:val="24"/>
              </w:rPr>
              <w:t>建筑垃圾产生量计算标准，每平方米产生</w:t>
            </w:r>
            <w:r>
              <w:rPr>
                <w:rFonts w:hint="eastAsia"/>
                <w:color w:val="000000" w:themeColor="text1"/>
                <w:sz w:val="24"/>
              </w:rPr>
              <w:t>0.02m</w:t>
            </w:r>
            <w:r>
              <w:rPr>
                <w:rFonts w:hint="eastAsia"/>
                <w:color w:val="000000" w:themeColor="text1"/>
                <w:sz w:val="24"/>
                <w:vertAlign w:val="superscript"/>
              </w:rPr>
              <w:t>3</w:t>
            </w:r>
            <w:r>
              <w:rPr>
                <w:rFonts w:hint="eastAsia"/>
                <w:color w:val="000000" w:themeColor="text1"/>
                <w:sz w:val="24"/>
              </w:rPr>
              <w:t>建筑垃圾计算，但结合项目实际项目配套廊亭建设材料部分为木质材料，因此本项目产生建筑垃圾按每平方米产生</w:t>
            </w:r>
            <w:r>
              <w:rPr>
                <w:rFonts w:hint="eastAsia"/>
                <w:color w:val="000000" w:themeColor="text1"/>
                <w:sz w:val="24"/>
              </w:rPr>
              <w:t>0.01m</w:t>
            </w:r>
            <w:r>
              <w:rPr>
                <w:rFonts w:hint="eastAsia"/>
                <w:color w:val="000000" w:themeColor="text1"/>
                <w:sz w:val="24"/>
                <w:vertAlign w:val="superscript"/>
              </w:rPr>
              <w:t>3</w:t>
            </w:r>
            <w:r>
              <w:rPr>
                <w:rFonts w:hint="eastAsia"/>
                <w:color w:val="000000" w:themeColor="text1"/>
                <w:sz w:val="24"/>
              </w:rPr>
              <w:t>建筑垃圾计算，则项目廊亭建设过程中产生建筑垃圾</w:t>
            </w:r>
            <w:r>
              <w:rPr>
                <w:rFonts w:hint="eastAsia"/>
                <w:color w:val="000000" w:themeColor="text1"/>
                <w:sz w:val="24"/>
              </w:rPr>
              <w:t>19.8m</w:t>
            </w:r>
            <w:r>
              <w:rPr>
                <w:rFonts w:hint="eastAsia"/>
                <w:color w:val="000000" w:themeColor="text1"/>
                <w:sz w:val="24"/>
                <w:vertAlign w:val="superscript"/>
              </w:rPr>
              <w:t>3</w:t>
            </w:r>
            <w:r>
              <w:rPr>
                <w:rFonts w:hint="eastAsia"/>
                <w:color w:val="000000" w:themeColor="text1"/>
                <w:sz w:val="24"/>
              </w:rPr>
              <w:t>，可回收利用部分建筑垃圾按照</w:t>
            </w:r>
            <w:r>
              <w:rPr>
                <w:rFonts w:hint="eastAsia"/>
                <w:color w:val="000000" w:themeColor="text1"/>
                <w:sz w:val="24"/>
              </w:rPr>
              <w:t>30%</w:t>
            </w:r>
            <w:r>
              <w:rPr>
                <w:rFonts w:hint="eastAsia"/>
                <w:color w:val="000000" w:themeColor="text1"/>
                <w:sz w:val="24"/>
              </w:rPr>
              <w:t>计算，可回收部分约为</w:t>
            </w:r>
            <w:r>
              <w:rPr>
                <w:rFonts w:hint="eastAsia"/>
                <w:color w:val="000000" w:themeColor="text1"/>
                <w:sz w:val="24"/>
              </w:rPr>
              <w:t>5.94m</w:t>
            </w:r>
            <w:r>
              <w:rPr>
                <w:rFonts w:hint="eastAsia"/>
                <w:color w:val="000000" w:themeColor="text1"/>
                <w:sz w:val="24"/>
                <w:vertAlign w:val="superscript"/>
              </w:rPr>
              <w:t>3</w:t>
            </w:r>
            <w:r>
              <w:rPr>
                <w:rFonts w:hint="eastAsia"/>
                <w:color w:val="000000" w:themeColor="text1"/>
                <w:sz w:val="24"/>
              </w:rPr>
              <w:t>，剩余不可回收利用部分为</w:t>
            </w:r>
            <w:r>
              <w:rPr>
                <w:rFonts w:hint="eastAsia"/>
                <w:color w:val="000000" w:themeColor="text1"/>
                <w:sz w:val="24"/>
              </w:rPr>
              <w:t>13.86m</w:t>
            </w:r>
            <w:r>
              <w:rPr>
                <w:rFonts w:hint="eastAsia"/>
                <w:color w:val="000000" w:themeColor="text1"/>
                <w:sz w:val="24"/>
                <w:vertAlign w:val="superscript"/>
              </w:rPr>
              <w:t>3</w:t>
            </w:r>
            <w:r>
              <w:rPr>
                <w:rFonts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）生活垃圾</w:t>
            </w:r>
          </w:p>
          <w:p w:rsidR="00964D84" w:rsidRDefault="00C040BA">
            <w:pPr>
              <w:spacing w:line="360" w:lineRule="auto"/>
              <w:ind w:firstLineChars="200" w:firstLine="480"/>
              <w:rPr>
                <w:color w:val="000000" w:themeColor="text1"/>
                <w:sz w:val="24"/>
              </w:rPr>
            </w:pPr>
            <w:r>
              <w:rPr>
                <w:color w:val="000000" w:themeColor="text1"/>
                <w:sz w:val="24"/>
              </w:rPr>
              <w:t>项目施工人数日均约为</w:t>
            </w:r>
            <w:r>
              <w:rPr>
                <w:rFonts w:hint="eastAsia"/>
                <w:color w:val="000000" w:themeColor="text1"/>
                <w:sz w:val="24"/>
              </w:rPr>
              <w:t>40</w:t>
            </w:r>
            <w:r>
              <w:rPr>
                <w:color w:val="000000" w:themeColor="text1"/>
                <w:sz w:val="24"/>
              </w:rPr>
              <w:t>人，由于施工人员大多数来</w:t>
            </w:r>
            <w:r>
              <w:rPr>
                <w:rFonts w:hint="eastAsia"/>
                <w:color w:val="000000" w:themeColor="text1"/>
                <w:sz w:val="24"/>
              </w:rPr>
              <w:t>自</w:t>
            </w:r>
            <w:r>
              <w:rPr>
                <w:color w:val="000000" w:themeColor="text1"/>
                <w:sz w:val="24"/>
              </w:rPr>
              <w:t>周边村庄</w:t>
            </w:r>
            <w:r>
              <w:rPr>
                <w:rFonts w:hint="eastAsia"/>
                <w:color w:val="000000" w:themeColor="text1"/>
                <w:sz w:val="24"/>
              </w:rPr>
              <w:t>及砚山城区</w:t>
            </w:r>
            <w:r>
              <w:rPr>
                <w:color w:val="000000" w:themeColor="text1"/>
                <w:sz w:val="24"/>
              </w:rPr>
              <w:t>，故施工期不在场区食宿，不在项目区内食宿的生活垃圾按</w:t>
            </w:r>
            <w:r>
              <w:rPr>
                <w:color w:val="000000" w:themeColor="text1"/>
                <w:sz w:val="24"/>
              </w:rPr>
              <w:t>0.</w:t>
            </w:r>
            <w:r>
              <w:rPr>
                <w:rFonts w:hint="eastAsia"/>
                <w:color w:val="000000" w:themeColor="text1"/>
                <w:sz w:val="24"/>
              </w:rPr>
              <w:t>5</w:t>
            </w:r>
            <w:r>
              <w:rPr>
                <w:color w:val="000000" w:themeColor="text1"/>
                <w:sz w:val="24"/>
              </w:rPr>
              <w:t>kg/</w:t>
            </w:r>
            <w:r>
              <w:rPr>
                <w:rFonts w:hint="eastAsia"/>
                <w:bCs/>
                <w:color w:val="000000" w:themeColor="text1"/>
                <w:sz w:val="24"/>
              </w:rPr>
              <w:t>人</w:t>
            </w:r>
            <w:r>
              <w:rPr>
                <w:bCs/>
                <w:color w:val="000000" w:themeColor="text1"/>
                <w:sz w:val="24"/>
              </w:rPr>
              <w:t>·</w:t>
            </w:r>
            <w:r>
              <w:rPr>
                <w:rFonts w:hint="eastAsia"/>
                <w:bCs/>
                <w:color w:val="000000" w:themeColor="text1"/>
                <w:sz w:val="24"/>
              </w:rPr>
              <w:t>d</w:t>
            </w:r>
            <w:r>
              <w:rPr>
                <w:color w:val="000000" w:themeColor="text1"/>
                <w:sz w:val="24"/>
              </w:rPr>
              <w:t>计算，则施工人员每天产生的生活垃圾量为</w:t>
            </w:r>
            <w:r>
              <w:rPr>
                <w:rFonts w:hint="eastAsia"/>
                <w:color w:val="000000" w:themeColor="text1"/>
                <w:sz w:val="24"/>
              </w:rPr>
              <w:t>20</w:t>
            </w:r>
            <w:r>
              <w:rPr>
                <w:color w:val="000000" w:themeColor="text1"/>
                <w:sz w:val="24"/>
              </w:rPr>
              <w:t>kg/</w:t>
            </w:r>
            <w:r>
              <w:rPr>
                <w:bCs/>
                <w:color w:val="000000" w:themeColor="text1"/>
                <w:sz w:val="24"/>
              </w:rPr>
              <w:t>d</w:t>
            </w:r>
            <w:r>
              <w:rPr>
                <w:color w:val="000000" w:themeColor="text1"/>
                <w:sz w:val="24"/>
              </w:rPr>
              <w:t>，项目施工期共</w:t>
            </w:r>
            <w:r>
              <w:rPr>
                <w:rFonts w:hint="eastAsia"/>
                <w:color w:val="000000" w:themeColor="text1"/>
                <w:sz w:val="24"/>
              </w:rPr>
              <w:t>720</w:t>
            </w:r>
            <w:r>
              <w:rPr>
                <w:color w:val="000000" w:themeColor="text1"/>
                <w:sz w:val="24"/>
              </w:rPr>
              <w:t>d</w:t>
            </w:r>
            <w:r>
              <w:rPr>
                <w:color w:val="000000" w:themeColor="text1"/>
                <w:sz w:val="24"/>
              </w:rPr>
              <w:t>（</w:t>
            </w:r>
            <w:r>
              <w:rPr>
                <w:rFonts w:hint="eastAsia"/>
                <w:color w:val="000000" w:themeColor="text1"/>
                <w:sz w:val="24"/>
              </w:rPr>
              <w:t>24</w:t>
            </w:r>
            <w:r>
              <w:rPr>
                <w:color w:val="000000" w:themeColor="text1"/>
                <w:sz w:val="24"/>
              </w:rPr>
              <w:t>个月），施工期生活垃圾产生量为</w:t>
            </w:r>
            <w:r>
              <w:rPr>
                <w:rFonts w:hint="eastAsia"/>
                <w:color w:val="000000" w:themeColor="text1"/>
                <w:sz w:val="24"/>
              </w:rPr>
              <w:t>14400kg</w:t>
            </w:r>
            <w:r>
              <w:rPr>
                <w:rFonts w:hint="eastAsia"/>
                <w:color w:val="000000" w:themeColor="text1"/>
                <w:sz w:val="24"/>
              </w:rPr>
              <w:t>（</w:t>
            </w:r>
            <w:r>
              <w:rPr>
                <w:rFonts w:hint="eastAsia"/>
                <w:color w:val="000000" w:themeColor="text1"/>
                <w:sz w:val="24"/>
              </w:rPr>
              <w:t>14.4t</w:t>
            </w:r>
            <w:r>
              <w:rPr>
                <w:rFonts w:hint="eastAsia"/>
                <w:color w:val="000000" w:themeColor="text1"/>
                <w:sz w:val="24"/>
              </w:rPr>
              <w:t>）</w:t>
            </w:r>
            <w:r>
              <w:rPr>
                <w:color w:val="000000" w:themeColor="text1"/>
                <w:sz w:val="24"/>
              </w:rPr>
              <w:t>。</w:t>
            </w:r>
          </w:p>
          <w:p w:rsidR="00964D84" w:rsidRDefault="00C040BA">
            <w:pPr>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、施工阶段振动源分析</w:t>
            </w:r>
          </w:p>
          <w:p w:rsidR="00964D84" w:rsidRDefault="00C040BA">
            <w:pPr>
              <w:spacing w:line="360" w:lineRule="auto"/>
              <w:ind w:firstLineChars="200" w:firstLine="480"/>
              <w:rPr>
                <w:color w:val="000000" w:themeColor="text1"/>
                <w:sz w:val="24"/>
              </w:rPr>
            </w:pPr>
            <w:r>
              <w:rPr>
                <w:rFonts w:hint="eastAsia"/>
                <w:color w:val="000000" w:themeColor="text1"/>
                <w:sz w:val="24"/>
              </w:rPr>
              <w:t>机械设备运行振动分析：建筑工程引起地基振动的振源有许多种，其中主要是打桩基础工程、地基</w:t>
            </w:r>
            <w:r>
              <w:rPr>
                <w:rFonts w:hint="eastAsia"/>
                <w:color w:val="000000" w:themeColor="text1"/>
                <w:sz w:val="24"/>
              </w:rPr>
              <w:t>改良工程、土地夯实作业、运输重车的行驶等产生的。</w:t>
            </w:r>
          </w:p>
          <w:p w:rsidR="00964D84" w:rsidRDefault="00C040BA">
            <w:pPr>
              <w:spacing w:line="360" w:lineRule="auto"/>
              <w:ind w:firstLineChars="200" w:firstLine="480"/>
              <w:rPr>
                <w:color w:val="000000" w:themeColor="text1"/>
                <w:sz w:val="24"/>
              </w:rPr>
            </w:pPr>
            <w:r>
              <w:rPr>
                <w:rFonts w:hint="eastAsia"/>
                <w:color w:val="000000" w:themeColor="text1"/>
                <w:sz w:val="24"/>
              </w:rPr>
              <w:t>本项目地基改良工程造成的地基振动主要是沙子和土的夯实作业，施工设备是振动锤等捣实设备。重型车辆行驶时所产生的振动是由振动式压路机、柴油机车等产生的振动影响。根据类比分析，建筑施工机械的振动具体见下表</w:t>
            </w:r>
            <w:r>
              <w:rPr>
                <w:rFonts w:hint="eastAsia"/>
                <w:color w:val="000000" w:themeColor="text1"/>
                <w:sz w:val="24"/>
              </w:rPr>
              <w:t>5-3</w:t>
            </w:r>
            <w:r>
              <w:rPr>
                <w:rFonts w:hint="eastAsia"/>
                <w:color w:val="000000" w:themeColor="text1"/>
                <w:sz w:val="24"/>
              </w:rPr>
              <w:t>。</w:t>
            </w:r>
          </w:p>
          <w:p w:rsidR="00964D84" w:rsidRDefault="00C040BA">
            <w:pPr>
              <w:ind w:firstLineChars="200" w:firstLine="462"/>
              <w:jc w:val="center"/>
              <w:rPr>
                <w:b/>
                <w:color w:val="000000" w:themeColor="text1"/>
                <w:spacing w:val="10"/>
                <w:szCs w:val="21"/>
              </w:rPr>
            </w:pPr>
            <w:r>
              <w:rPr>
                <w:b/>
                <w:color w:val="000000" w:themeColor="text1"/>
                <w:spacing w:val="10"/>
                <w:szCs w:val="21"/>
              </w:rPr>
              <w:t>表</w:t>
            </w:r>
            <w:r>
              <w:rPr>
                <w:b/>
                <w:color w:val="000000" w:themeColor="text1"/>
                <w:spacing w:val="10"/>
                <w:szCs w:val="21"/>
              </w:rPr>
              <w:t>5-</w:t>
            </w:r>
            <w:r>
              <w:rPr>
                <w:rFonts w:hint="eastAsia"/>
                <w:b/>
                <w:color w:val="000000" w:themeColor="text1"/>
                <w:spacing w:val="10"/>
                <w:szCs w:val="21"/>
              </w:rPr>
              <w:t xml:space="preserve">3 </w:t>
            </w:r>
            <w:r>
              <w:rPr>
                <w:b/>
                <w:color w:val="000000" w:themeColor="text1"/>
                <w:spacing w:val="10"/>
                <w:szCs w:val="21"/>
              </w:rPr>
              <w:t>建筑施工机械的振级</w:t>
            </w:r>
            <w:r>
              <w:rPr>
                <w:b/>
                <w:color w:val="000000" w:themeColor="text1"/>
                <w:spacing w:val="10"/>
                <w:szCs w:val="21"/>
              </w:rPr>
              <w:t xml:space="preserve"> </w:t>
            </w:r>
            <w:r>
              <w:rPr>
                <w:b/>
                <w:color w:val="000000" w:themeColor="text1"/>
                <w:spacing w:val="10"/>
                <w:szCs w:val="21"/>
              </w:rPr>
              <w:t>单位：</w:t>
            </w:r>
            <w:r>
              <w:rPr>
                <w:b/>
                <w:color w:val="000000" w:themeColor="text1"/>
                <w:spacing w:val="10"/>
                <w:szCs w:val="21"/>
              </w:rPr>
              <w:t>dB</w:t>
            </w:r>
          </w:p>
          <w:tbl>
            <w:tblPr>
              <w:tblW w:w="8985"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3"/>
              <w:gridCol w:w="1860"/>
              <w:gridCol w:w="1860"/>
              <w:gridCol w:w="1861"/>
              <w:gridCol w:w="1861"/>
            </w:tblGrid>
            <w:tr w:rsidR="00964D84">
              <w:trPr>
                <w:jc w:val="center"/>
              </w:trPr>
              <w:tc>
                <w:tcPr>
                  <w:tcW w:w="1543" w:type="dxa"/>
                  <w:shd w:val="clear" w:color="auto" w:fill="auto"/>
                  <w:vAlign w:val="center"/>
                </w:tcPr>
                <w:p w:rsidR="00964D84" w:rsidRDefault="00C040BA">
                  <w:pPr>
                    <w:jc w:val="center"/>
                    <w:rPr>
                      <w:color w:val="000000" w:themeColor="text1"/>
                    </w:rPr>
                  </w:pPr>
                  <w:r>
                    <w:rPr>
                      <w:rFonts w:hint="eastAsia"/>
                      <w:color w:val="000000" w:themeColor="text1"/>
                    </w:rPr>
                    <w:t>设备</w:t>
                  </w:r>
                </w:p>
              </w:tc>
              <w:tc>
                <w:tcPr>
                  <w:tcW w:w="1860" w:type="dxa"/>
                  <w:shd w:val="clear" w:color="auto" w:fill="auto"/>
                  <w:vAlign w:val="center"/>
                </w:tcPr>
                <w:p w:rsidR="00964D84" w:rsidRDefault="00C040BA">
                  <w:pPr>
                    <w:jc w:val="center"/>
                    <w:rPr>
                      <w:color w:val="000000" w:themeColor="text1"/>
                    </w:rPr>
                  </w:pPr>
                  <w:r>
                    <w:rPr>
                      <w:rFonts w:hint="eastAsia"/>
                      <w:color w:val="000000" w:themeColor="text1"/>
                    </w:rPr>
                    <w:t>5m</w:t>
                  </w:r>
                </w:p>
              </w:tc>
              <w:tc>
                <w:tcPr>
                  <w:tcW w:w="1860" w:type="dxa"/>
                  <w:shd w:val="clear" w:color="auto" w:fill="auto"/>
                  <w:vAlign w:val="center"/>
                </w:tcPr>
                <w:p w:rsidR="00964D84" w:rsidRDefault="00C040BA">
                  <w:pPr>
                    <w:jc w:val="center"/>
                    <w:rPr>
                      <w:color w:val="000000" w:themeColor="text1"/>
                    </w:rPr>
                  </w:pPr>
                  <w:r>
                    <w:rPr>
                      <w:rFonts w:hint="eastAsia"/>
                      <w:color w:val="000000" w:themeColor="text1"/>
                    </w:rPr>
                    <w:t>10m</w:t>
                  </w:r>
                </w:p>
              </w:tc>
              <w:tc>
                <w:tcPr>
                  <w:tcW w:w="1861" w:type="dxa"/>
                  <w:shd w:val="clear" w:color="auto" w:fill="auto"/>
                  <w:vAlign w:val="center"/>
                </w:tcPr>
                <w:p w:rsidR="00964D84" w:rsidRDefault="00C040BA">
                  <w:pPr>
                    <w:jc w:val="center"/>
                    <w:rPr>
                      <w:color w:val="000000" w:themeColor="text1"/>
                    </w:rPr>
                  </w:pPr>
                  <w:r>
                    <w:rPr>
                      <w:rFonts w:hint="eastAsia"/>
                      <w:color w:val="000000" w:themeColor="text1"/>
                    </w:rPr>
                    <w:t>20m</w:t>
                  </w:r>
                </w:p>
              </w:tc>
              <w:tc>
                <w:tcPr>
                  <w:tcW w:w="1861" w:type="dxa"/>
                  <w:shd w:val="clear" w:color="auto" w:fill="auto"/>
                  <w:vAlign w:val="center"/>
                </w:tcPr>
                <w:p w:rsidR="00964D84" w:rsidRDefault="00C040BA">
                  <w:pPr>
                    <w:jc w:val="center"/>
                    <w:rPr>
                      <w:color w:val="000000" w:themeColor="text1"/>
                    </w:rPr>
                  </w:pPr>
                  <w:r>
                    <w:rPr>
                      <w:rFonts w:hint="eastAsia"/>
                      <w:color w:val="000000" w:themeColor="text1"/>
                    </w:rPr>
                    <w:t>30m</w:t>
                  </w:r>
                </w:p>
              </w:tc>
            </w:tr>
            <w:tr w:rsidR="00964D84">
              <w:trPr>
                <w:jc w:val="center"/>
              </w:trPr>
              <w:tc>
                <w:tcPr>
                  <w:tcW w:w="1543" w:type="dxa"/>
                  <w:shd w:val="clear" w:color="auto" w:fill="auto"/>
                  <w:vAlign w:val="center"/>
                </w:tcPr>
                <w:p w:rsidR="00964D84" w:rsidRDefault="00C040BA">
                  <w:pPr>
                    <w:jc w:val="center"/>
                    <w:rPr>
                      <w:color w:val="000000" w:themeColor="text1"/>
                    </w:rPr>
                  </w:pPr>
                  <w:r>
                    <w:rPr>
                      <w:rFonts w:hint="eastAsia"/>
                      <w:color w:val="000000" w:themeColor="text1"/>
                    </w:rPr>
                    <w:t>振动锤</w:t>
                  </w:r>
                </w:p>
              </w:tc>
              <w:tc>
                <w:tcPr>
                  <w:tcW w:w="1860" w:type="dxa"/>
                  <w:shd w:val="clear" w:color="auto" w:fill="auto"/>
                  <w:vAlign w:val="center"/>
                </w:tcPr>
                <w:p w:rsidR="00964D84" w:rsidRDefault="00C040BA">
                  <w:pPr>
                    <w:jc w:val="center"/>
                    <w:rPr>
                      <w:color w:val="000000" w:themeColor="text1"/>
                    </w:rPr>
                  </w:pPr>
                  <w:r>
                    <w:rPr>
                      <w:color w:val="000000" w:themeColor="text1"/>
                    </w:rPr>
                    <w:t>75</w:t>
                  </w:r>
                </w:p>
              </w:tc>
              <w:tc>
                <w:tcPr>
                  <w:tcW w:w="1860" w:type="dxa"/>
                  <w:shd w:val="clear" w:color="auto" w:fill="auto"/>
                  <w:vAlign w:val="center"/>
                </w:tcPr>
                <w:p w:rsidR="00964D84" w:rsidRDefault="00C040BA">
                  <w:pPr>
                    <w:jc w:val="center"/>
                    <w:rPr>
                      <w:color w:val="000000" w:themeColor="text1"/>
                    </w:rPr>
                  </w:pPr>
                  <w:r>
                    <w:rPr>
                      <w:color w:val="000000" w:themeColor="text1"/>
                    </w:rPr>
                    <w:t>67</w:t>
                  </w:r>
                </w:p>
              </w:tc>
              <w:tc>
                <w:tcPr>
                  <w:tcW w:w="1861" w:type="dxa"/>
                  <w:shd w:val="clear" w:color="auto" w:fill="auto"/>
                  <w:vAlign w:val="center"/>
                </w:tcPr>
                <w:p w:rsidR="00964D84" w:rsidRDefault="00C040BA">
                  <w:pPr>
                    <w:jc w:val="center"/>
                    <w:rPr>
                      <w:color w:val="000000" w:themeColor="text1"/>
                    </w:rPr>
                  </w:pPr>
                  <w:r>
                    <w:rPr>
                      <w:color w:val="000000" w:themeColor="text1"/>
                    </w:rPr>
                    <w:t>48</w:t>
                  </w:r>
                </w:p>
              </w:tc>
              <w:tc>
                <w:tcPr>
                  <w:tcW w:w="1861" w:type="dxa"/>
                  <w:shd w:val="clear" w:color="auto" w:fill="auto"/>
                  <w:vAlign w:val="center"/>
                </w:tcPr>
                <w:p w:rsidR="00964D84" w:rsidRDefault="00C040BA">
                  <w:pPr>
                    <w:jc w:val="center"/>
                    <w:rPr>
                      <w:color w:val="000000" w:themeColor="text1"/>
                    </w:rPr>
                  </w:pPr>
                  <w:r>
                    <w:rPr>
                      <w:color w:val="000000" w:themeColor="text1"/>
                    </w:rPr>
                    <w:t>44</w:t>
                  </w:r>
                </w:p>
              </w:tc>
            </w:tr>
            <w:tr w:rsidR="00964D84">
              <w:trPr>
                <w:jc w:val="center"/>
              </w:trPr>
              <w:tc>
                <w:tcPr>
                  <w:tcW w:w="1543" w:type="dxa"/>
                  <w:shd w:val="clear" w:color="auto" w:fill="auto"/>
                  <w:vAlign w:val="center"/>
                </w:tcPr>
                <w:p w:rsidR="00964D84" w:rsidRDefault="00C040BA">
                  <w:pPr>
                    <w:jc w:val="center"/>
                    <w:rPr>
                      <w:color w:val="000000" w:themeColor="text1"/>
                    </w:rPr>
                  </w:pPr>
                  <w:r>
                    <w:rPr>
                      <w:rFonts w:hint="eastAsia"/>
                      <w:color w:val="000000" w:themeColor="text1"/>
                    </w:rPr>
                    <w:t>振动式压路机</w:t>
                  </w:r>
                </w:p>
              </w:tc>
              <w:tc>
                <w:tcPr>
                  <w:tcW w:w="1860" w:type="dxa"/>
                  <w:shd w:val="clear" w:color="auto" w:fill="auto"/>
                  <w:vAlign w:val="center"/>
                </w:tcPr>
                <w:p w:rsidR="00964D84" w:rsidRDefault="00C040BA">
                  <w:pPr>
                    <w:jc w:val="center"/>
                    <w:rPr>
                      <w:color w:val="000000" w:themeColor="text1"/>
                    </w:rPr>
                  </w:pPr>
                  <w:r>
                    <w:rPr>
                      <w:color w:val="000000" w:themeColor="text1"/>
                    </w:rPr>
                    <w:t>58</w:t>
                  </w:r>
                </w:p>
              </w:tc>
              <w:tc>
                <w:tcPr>
                  <w:tcW w:w="1860" w:type="dxa"/>
                  <w:shd w:val="clear" w:color="auto" w:fill="auto"/>
                  <w:vAlign w:val="center"/>
                </w:tcPr>
                <w:p w:rsidR="00964D84" w:rsidRDefault="00C040BA">
                  <w:pPr>
                    <w:jc w:val="center"/>
                    <w:rPr>
                      <w:color w:val="000000" w:themeColor="text1"/>
                    </w:rPr>
                  </w:pPr>
                  <w:r>
                    <w:rPr>
                      <w:color w:val="000000" w:themeColor="text1"/>
                    </w:rPr>
                    <w:t>53</w:t>
                  </w:r>
                </w:p>
              </w:tc>
              <w:tc>
                <w:tcPr>
                  <w:tcW w:w="1861" w:type="dxa"/>
                  <w:shd w:val="clear" w:color="auto" w:fill="auto"/>
                  <w:vAlign w:val="center"/>
                </w:tcPr>
                <w:p w:rsidR="00964D84" w:rsidRDefault="00C040BA">
                  <w:pPr>
                    <w:jc w:val="center"/>
                    <w:rPr>
                      <w:color w:val="000000" w:themeColor="text1"/>
                    </w:rPr>
                  </w:pPr>
                  <w:r>
                    <w:rPr>
                      <w:color w:val="000000" w:themeColor="text1"/>
                    </w:rPr>
                    <w:t>50</w:t>
                  </w:r>
                </w:p>
              </w:tc>
              <w:tc>
                <w:tcPr>
                  <w:tcW w:w="1861" w:type="dxa"/>
                  <w:shd w:val="clear" w:color="auto" w:fill="auto"/>
                  <w:vAlign w:val="center"/>
                </w:tcPr>
                <w:p w:rsidR="00964D84" w:rsidRDefault="00C040BA">
                  <w:pPr>
                    <w:jc w:val="center"/>
                    <w:rPr>
                      <w:color w:val="000000" w:themeColor="text1"/>
                    </w:rPr>
                  </w:pPr>
                  <w:r>
                    <w:rPr>
                      <w:color w:val="000000" w:themeColor="text1"/>
                    </w:rPr>
                    <w:t>48</w:t>
                  </w:r>
                </w:p>
              </w:tc>
            </w:tr>
            <w:tr w:rsidR="00964D84">
              <w:trPr>
                <w:jc w:val="center"/>
              </w:trPr>
              <w:tc>
                <w:tcPr>
                  <w:tcW w:w="1543" w:type="dxa"/>
                  <w:shd w:val="clear" w:color="auto" w:fill="auto"/>
                  <w:vAlign w:val="center"/>
                </w:tcPr>
                <w:p w:rsidR="00964D84" w:rsidRDefault="00C040BA">
                  <w:pPr>
                    <w:jc w:val="center"/>
                    <w:rPr>
                      <w:color w:val="000000" w:themeColor="text1"/>
                    </w:rPr>
                  </w:pPr>
                  <w:r>
                    <w:rPr>
                      <w:rFonts w:hint="eastAsia"/>
                      <w:color w:val="000000" w:themeColor="text1"/>
                    </w:rPr>
                    <w:t>柴油机车</w:t>
                  </w:r>
                </w:p>
              </w:tc>
              <w:tc>
                <w:tcPr>
                  <w:tcW w:w="1860" w:type="dxa"/>
                  <w:shd w:val="clear" w:color="auto" w:fill="auto"/>
                  <w:vAlign w:val="center"/>
                </w:tcPr>
                <w:p w:rsidR="00964D84" w:rsidRDefault="00C040BA">
                  <w:pPr>
                    <w:jc w:val="center"/>
                    <w:rPr>
                      <w:color w:val="000000" w:themeColor="text1"/>
                    </w:rPr>
                  </w:pPr>
                  <w:r>
                    <w:rPr>
                      <w:color w:val="000000" w:themeColor="text1"/>
                    </w:rPr>
                    <w:t>62</w:t>
                  </w:r>
                </w:p>
              </w:tc>
              <w:tc>
                <w:tcPr>
                  <w:tcW w:w="1860" w:type="dxa"/>
                  <w:shd w:val="clear" w:color="auto" w:fill="auto"/>
                  <w:vAlign w:val="center"/>
                </w:tcPr>
                <w:p w:rsidR="00964D84" w:rsidRDefault="00C040BA">
                  <w:pPr>
                    <w:jc w:val="center"/>
                    <w:rPr>
                      <w:color w:val="000000" w:themeColor="text1"/>
                    </w:rPr>
                  </w:pPr>
                  <w:r>
                    <w:rPr>
                      <w:color w:val="000000" w:themeColor="text1"/>
                    </w:rPr>
                    <w:t>5</w:t>
                  </w:r>
                  <w:r>
                    <w:rPr>
                      <w:rFonts w:hint="eastAsia"/>
                      <w:color w:val="000000" w:themeColor="text1"/>
                    </w:rPr>
                    <w:t>8</w:t>
                  </w:r>
                </w:p>
              </w:tc>
              <w:tc>
                <w:tcPr>
                  <w:tcW w:w="1861" w:type="dxa"/>
                  <w:shd w:val="clear" w:color="auto" w:fill="auto"/>
                  <w:vAlign w:val="center"/>
                </w:tcPr>
                <w:p w:rsidR="00964D84" w:rsidRDefault="00C040BA">
                  <w:pPr>
                    <w:jc w:val="center"/>
                    <w:rPr>
                      <w:color w:val="000000" w:themeColor="text1"/>
                    </w:rPr>
                  </w:pPr>
                  <w:r>
                    <w:rPr>
                      <w:color w:val="000000" w:themeColor="text1"/>
                    </w:rPr>
                    <w:t>54</w:t>
                  </w:r>
                </w:p>
              </w:tc>
              <w:tc>
                <w:tcPr>
                  <w:tcW w:w="1861" w:type="dxa"/>
                  <w:shd w:val="clear" w:color="auto" w:fill="auto"/>
                  <w:vAlign w:val="center"/>
                </w:tcPr>
                <w:p w:rsidR="00964D84" w:rsidRDefault="00C040BA">
                  <w:pPr>
                    <w:jc w:val="center"/>
                    <w:rPr>
                      <w:color w:val="000000" w:themeColor="text1"/>
                    </w:rPr>
                  </w:pPr>
                  <w:r>
                    <w:rPr>
                      <w:color w:val="000000" w:themeColor="text1"/>
                    </w:rPr>
                    <w:t>51</w:t>
                  </w:r>
                </w:p>
              </w:tc>
            </w:tr>
          </w:tbl>
          <w:p w:rsidR="00964D84" w:rsidRDefault="00964D84" w:rsidP="008A2393">
            <w:pPr>
              <w:spacing w:beforeLines="50" w:line="360" w:lineRule="auto"/>
              <w:rPr>
                <w:rFonts w:hAnsi="宋体"/>
                <w:b/>
                <w:color w:val="000000" w:themeColor="text1"/>
                <w:sz w:val="24"/>
              </w:rPr>
            </w:pPr>
          </w:p>
          <w:p w:rsidR="00964D84" w:rsidRDefault="00964D84" w:rsidP="008A2393">
            <w:pPr>
              <w:spacing w:beforeLines="50" w:line="360" w:lineRule="auto"/>
              <w:rPr>
                <w:rFonts w:hAnsi="宋体"/>
                <w:b/>
                <w:color w:val="000000" w:themeColor="text1"/>
                <w:sz w:val="24"/>
              </w:rPr>
            </w:pPr>
          </w:p>
          <w:p w:rsidR="00964D84" w:rsidRDefault="00964D84" w:rsidP="008A2393">
            <w:pPr>
              <w:spacing w:beforeLines="50" w:line="360" w:lineRule="auto"/>
              <w:rPr>
                <w:rFonts w:hAnsi="宋体"/>
                <w:b/>
                <w:color w:val="000000" w:themeColor="text1"/>
                <w:sz w:val="24"/>
              </w:rPr>
            </w:pPr>
          </w:p>
          <w:p w:rsidR="00964D84" w:rsidRDefault="00C040BA" w:rsidP="008A2393">
            <w:pPr>
              <w:spacing w:beforeLines="50" w:line="360" w:lineRule="auto"/>
              <w:rPr>
                <w:b/>
                <w:color w:val="000000" w:themeColor="text1"/>
                <w:sz w:val="24"/>
              </w:rPr>
            </w:pPr>
            <w:r>
              <w:rPr>
                <w:rFonts w:hAnsi="宋体"/>
                <w:b/>
                <w:color w:val="000000" w:themeColor="text1"/>
                <w:sz w:val="24"/>
              </w:rPr>
              <w:t>二、运营期</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lastRenderedPageBreak/>
              <w:t>1</w:t>
            </w:r>
            <w:r>
              <w:rPr>
                <w:rFonts w:hAnsi="宋体" w:hint="eastAsia"/>
                <w:b/>
                <w:color w:val="000000" w:themeColor="text1"/>
                <w:sz w:val="24"/>
              </w:rPr>
              <w:t>、</w:t>
            </w:r>
            <w:r>
              <w:rPr>
                <w:rFonts w:hAnsi="宋体"/>
                <w:b/>
                <w:color w:val="000000" w:themeColor="text1"/>
                <w:sz w:val="24"/>
              </w:rPr>
              <w:t>大气污染源分析</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）车辆尾气</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车辆行驶过程中会</w:t>
            </w:r>
            <w:r>
              <w:rPr>
                <w:rFonts w:hAnsi="宋体" w:hint="eastAsia"/>
                <w:color w:val="000000" w:themeColor="text1"/>
                <w:sz w:val="24"/>
              </w:rPr>
              <w:t>产生汽车</w:t>
            </w:r>
            <w:r>
              <w:rPr>
                <w:rFonts w:hAnsi="宋体"/>
                <w:color w:val="000000" w:themeColor="text1"/>
                <w:sz w:val="24"/>
              </w:rPr>
              <w:t>尾气，</w:t>
            </w:r>
            <w:r>
              <w:rPr>
                <w:rFonts w:hAnsi="宋体"/>
                <w:color w:val="000000" w:themeColor="text1"/>
                <w:sz w:val="24"/>
                <w:lang w:val="en-GB"/>
              </w:rPr>
              <w:t>其污染物排放量的大小与交通量成比例地增加，且和车辆的类型以及汽车运行的工况有关，污染物以</w:t>
            </w:r>
            <w:r>
              <w:rPr>
                <w:color w:val="000000" w:themeColor="text1"/>
                <w:sz w:val="24"/>
              </w:rPr>
              <w:t>CO</w:t>
            </w:r>
            <w:r>
              <w:rPr>
                <w:rFonts w:hAnsi="宋体"/>
                <w:color w:val="000000" w:themeColor="text1"/>
                <w:sz w:val="24"/>
              </w:rPr>
              <w:t>、</w:t>
            </w:r>
            <w:r>
              <w:rPr>
                <w:rFonts w:hint="eastAsia"/>
                <w:color w:val="000000" w:themeColor="text1"/>
                <w:sz w:val="24"/>
              </w:rPr>
              <w:t>THC</w:t>
            </w:r>
            <w:r>
              <w:rPr>
                <w:rFonts w:hAnsi="宋体"/>
                <w:color w:val="000000" w:themeColor="text1"/>
                <w:sz w:val="24"/>
              </w:rPr>
              <w:t>、</w:t>
            </w:r>
            <w:r>
              <w:rPr>
                <w:color w:val="000000" w:themeColor="text1"/>
                <w:sz w:val="24"/>
              </w:rPr>
              <w:t>NO</w:t>
            </w:r>
            <w:r>
              <w:rPr>
                <w:color w:val="000000" w:themeColor="text1"/>
                <w:sz w:val="24"/>
                <w:vertAlign w:val="subscript"/>
              </w:rPr>
              <w:t>X</w:t>
            </w:r>
            <w:r>
              <w:rPr>
                <w:rFonts w:hint="eastAsia"/>
                <w:color w:val="000000" w:themeColor="text1"/>
                <w:sz w:val="24"/>
              </w:rPr>
              <w:t>等</w:t>
            </w:r>
            <w:r>
              <w:rPr>
                <w:rFonts w:hAnsi="宋体"/>
                <w:color w:val="000000" w:themeColor="text1"/>
                <w:kern w:val="0"/>
                <w:sz w:val="24"/>
              </w:rPr>
              <w:t>物质为主，</w:t>
            </w:r>
            <w:r>
              <w:rPr>
                <w:rFonts w:hAnsi="宋体"/>
                <w:color w:val="000000" w:themeColor="text1"/>
                <w:sz w:val="24"/>
              </w:rPr>
              <w:t>气态污染物排放源计算公式为：</w:t>
            </w:r>
          </w:p>
          <w:p w:rsidR="00964D84" w:rsidRDefault="00964D84">
            <w:pPr>
              <w:spacing w:line="360" w:lineRule="auto"/>
              <w:ind w:firstLineChars="200" w:firstLine="480"/>
              <w:jc w:val="center"/>
              <w:rPr>
                <w:color w:val="000000" w:themeColor="text1"/>
                <w:sz w:val="24"/>
              </w:rPr>
            </w:pPr>
            <w:r w:rsidRPr="00964D84">
              <w:rPr>
                <w:color w:val="000000" w:themeColor="text1"/>
                <w:position w:val="-28"/>
                <w:sz w:val="24"/>
              </w:rPr>
              <w:object w:dxaOrig="1999" w:dyaOrig="680">
                <v:shape id="_x0000_i1028" type="#_x0000_t75" style="width:100.45pt;height:25.95pt" o:ole="">
                  <v:imagedata r:id="rId14" o:title=""/>
                </v:shape>
                <o:OLEObject Type="Embed" ProgID="Equation.DSMT4" ShapeID="_x0000_i1028" DrawAspect="Content" ObjectID="_1715601289" r:id="rId15"/>
              </w:object>
            </w:r>
          </w:p>
          <w:p w:rsidR="00964D84" w:rsidRDefault="00C040BA">
            <w:pPr>
              <w:spacing w:line="360" w:lineRule="auto"/>
              <w:ind w:firstLineChars="200" w:firstLine="480"/>
              <w:rPr>
                <w:color w:val="000000" w:themeColor="text1"/>
                <w:sz w:val="24"/>
              </w:rPr>
            </w:pPr>
            <w:r>
              <w:rPr>
                <w:rFonts w:hAnsi="宋体"/>
                <w:color w:val="000000" w:themeColor="text1"/>
                <w:sz w:val="24"/>
              </w:rPr>
              <w:t>式中：</w:t>
            </w:r>
            <w:r>
              <w:rPr>
                <w:color w:val="000000" w:themeColor="text1"/>
                <w:sz w:val="24"/>
              </w:rPr>
              <w:t>Q</w:t>
            </w:r>
            <w:r>
              <w:rPr>
                <w:color w:val="000000" w:themeColor="text1"/>
                <w:sz w:val="24"/>
                <w:vertAlign w:val="subscript"/>
              </w:rPr>
              <w:t>j</w:t>
            </w:r>
            <w:r>
              <w:rPr>
                <w:color w:val="000000" w:themeColor="text1"/>
                <w:sz w:val="24"/>
              </w:rPr>
              <w:t>——j</w:t>
            </w:r>
            <w:r>
              <w:rPr>
                <w:rFonts w:hAnsi="宋体"/>
                <w:color w:val="000000" w:themeColor="text1"/>
                <w:sz w:val="24"/>
              </w:rPr>
              <w:t>类气态污染物排放源强度，</w:t>
            </w:r>
            <w:r>
              <w:rPr>
                <w:color w:val="000000" w:themeColor="text1"/>
                <w:sz w:val="24"/>
              </w:rPr>
              <w:t>mg/(s·m)</w:t>
            </w:r>
            <w:r>
              <w:rPr>
                <w:rFonts w:hAnsi="宋体"/>
                <w:color w:val="000000" w:themeColor="text1"/>
                <w:sz w:val="24"/>
              </w:rPr>
              <w:t>；</w:t>
            </w:r>
          </w:p>
          <w:p w:rsidR="00964D84" w:rsidRDefault="00C040BA">
            <w:pPr>
              <w:spacing w:line="360" w:lineRule="auto"/>
              <w:ind w:firstLineChars="500" w:firstLine="1200"/>
              <w:rPr>
                <w:color w:val="000000" w:themeColor="text1"/>
                <w:sz w:val="24"/>
              </w:rPr>
            </w:pPr>
            <w:r>
              <w:rPr>
                <w:color w:val="000000" w:themeColor="text1"/>
                <w:sz w:val="24"/>
              </w:rPr>
              <w:t>A</w:t>
            </w:r>
            <w:r>
              <w:rPr>
                <w:color w:val="000000" w:themeColor="text1"/>
                <w:sz w:val="24"/>
                <w:vertAlign w:val="subscript"/>
              </w:rPr>
              <w:t>i</w:t>
            </w:r>
            <w:r>
              <w:rPr>
                <w:color w:val="000000" w:themeColor="text1"/>
                <w:sz w:val="24"/>
              </w:rPr>
              <w:t>——i</w:t>
            </w:r>
            <w:r>
              <w:rPr>
                <w:rFonts w:hAnsi="宋体"/>
                <w:color w:val="000000" w:themeColor="text1"/>
                <w:sz w:val="24"/>
              </w:rPr>
              <w:t>型车预测年的小时交通量，辆</w:t>
            </w:r>
            <w:r>
              <w:rPr>
                <w:color w:val="000000" w:themeColor="text1"/>
                <w:sz w:val="24"/>
              </w:rPr>
              <w:t>/h</w:t>
            </w:r>
            <w:r>
              <w:rPr>
                <w:rFonts w:hAnsi="宋体"/>
                <w:color w:val="000000" w:themeColor="text1"/>
                <w:sz w:val="24"/>
              </w:rPr>
              <w:t>；</w:t>
            </w:r>
          </w:p>
          <w:p w:rsidR="00964D84" w:rsidRDefault="00C040BA">
            <w:pPr>
              <w:spacing w:line="360" w:lineRule="auto"/>
              <w:ind w:firstLineChars="500" w:firstLine="1200"/>
              <w:rPr>
                <w:rFonts w:hAnsi="宋体"/>
                <w:color w:val="000000" w:themeColor="text1"/>
                <w:sz w:val="24"/>
              </w:rPr>
            </w:pPr>
            <w:r>
              <w:rPr>
                <w:color w:val="000000" w:themeColor="text1"/>
                <w:sz w:val="24"/>
              </w:rPr>
              <w:t>E</w:t>
            </w:r>
            <w:r>
              <w:rPr>
                <w:color w:val="000000" w:themeColor="text1"/>
                <w:sz w:val="24"/>
                <w:vertAlign w:val="subscript"/>
              </w:rPr>
              <w:t>ij</w:t>
            </w:r>
            <w:r>
              <w:rPr>
                <w:color w:val="000000" w:themeColor="text1"/>
                <w:sz w:val="24"/>
              </w:rPr>
              <w:t>——</w:t>
            </w:r>
            <w:r>
              <w:rPr>
                <w:rFonts w:hAnsi="宋体"/>
                <w:color w:val="000000" w:themeColor="text1"/>
                <w:sz w:val="24"/>
              </w:rPr>
              <w:t>运行工况下</w:t>
            </w:r>
            <w:r>
              <w:rPr>
                <w:color w:val="000000" w:themeColor="text1"/>
                <w:sz w:val="24"/>
              </w:rPr>
              <w:t>i</w:t>
            </w:r>
            <w:r>
              <w:rPr>
                <w:rFonts w:hAnsi="宋体"/>
                <w:color w:val="000000" w:themeColor="text1"/>
                <w:sz w:val="24"/>
              </w:rPr>
              <w:t>型车</w:t>
            </w:r>
            <w:r>
              <w:rPr>
                <w:color w:val="000000" w:themeColor="text1"/>
                <w:sz w:val="24"/>
              </w:rPr>
              <w:t>j</w:t>
            </w:r>
            <w:r>
              <w:rPr>
                <w:rFonts w:hAnsi="宋体"/>
                <w:color w:val="000000" w:themeColor="text1"/>
                <w:sz w:val="24"/>
              </w:rPr>
              <w:t>类排放物在预测年的单车排放因子，</w:t>
            </w:r>
            <w:r>
              <w:rPr>
                <w:color w:val="000000" w:themeColor="text1"/>
                <w:sz w:val="24"/>
              </w:rPr>
              <w:t>mg/(</w:t>
            </w:r>
            <w:r>
              <w:rPr>
                <w:rFonts w:hAnsi="宋体"/>
                <w:color w:val="000000" w:themeColor="text1"/>
                <w:sz w:val="24"/>
              </w:rPr>
              <w:t>辆</w:t>
            </w:r>
            <w:r>
              <w:rPr>
                <w:color w:val="000000" w:themeColor="text1"/>
                <w:sz w:val="24"/>
              </w:rPr>
              <w:t>·m)</w:t>
            </w:r>
            <w:r>
              <w:rPr>
                <w:rFonts w:hAnsi="宋体"/>
                <w:color w:val="000000" w:themeColor="text1"/>
                <w:sz w:val="24"/>
              </w:rPr>
              <w:t>，取值采用《公路建设项目环境影响评价规范》</w:t>
            </w:r>
            <w:r>
              <w:rPr>
                <w:color w:val="000000" w:themeColor="text1"/>
                <w:sz w:val="24"/>
              </w:rPr>
              <w:t>(JTG B03-2006)</w:t>
            </w:r>
            <w:r>
              <w:rPr>
                <w:rFonts w:hAnsi="宋体"/>
                <w:color w:val="000000" w:themeColor="text1"/>
                <w:sz w:val="24"/>
              </w:rPr>
              <w:t>表</w:t>
            </w:r>
            <w:r>
              <w:rPr>
                <w:color w:val="000000" w:themeColor="text1"/>
                <w:sz w:val="24"/>
              </w:rPr>
              <w:t>E.2.7</w:t>
            </w:r>
            <w:r>
              <w:rPr>
                <w:rFonts w:hAnsi="宋体"/>
                <w:color w:val="000000" w:themeColor="text1"/>
                <w:sz w:val="24"/>
              </w:rPr>
              <w:t>推荐值</w:t>
            </w:r>
            <w:r>
              <w:rPr>
                <w:rFonts w:hAnsi="宋体"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本</w:t>
            </w:r>
            <w:r>
              <w:rPr>
                <w:rFonts w:hAnsi="宋体"/>
                <w:color w:val="000000" w:themeColor="text1"/>
                <w:sz w:val="24"/>
              </w:rPr>
              <w:t>项目</w:t>
            </w:r>
            <w:r>
              <w:rPr>
                <w:rFonts w:hAnsi="宋体" w:hint="eastAsia"/>
                <w:color w:val="000000" w:themeColor="text1"/>
                <w:sz w:val="24"/>
              </w:rPr>
              <w:t>为</w:t>
            </w:r>
            <w:r>
              <w:rPr>
                <w:rFonts w:hint="eastAsia"/>
                <w:bCs/>
                <w:color w:val="000000" w:themeColor="text1"/>
                <w:sz w:val="24"/>
              </w:rPr>
              <w:t>砚山县听湖环湖路建设项目</w:t>
            </w:r>
            <w:r>
              <w:rPr>
                <w:rFonts w:hAnsi="宋体"/>
                <w:color w:val="000000" w:themeColor="text1"/>
                <w:sz w:val="24"/>
              </w:rPr>
              <w:t>，</w:t>
            </w:r>
            <w:r>
              <w:rPr>
                <w:color w:val="000000" w:themeColor="text1"/>
                <w:sz w:val="24"/>
              </w:rPr>
              <w:t>营运期来往车辆以小型车为主，</w:t>
            </w:r>
            <w:r>
              <w:rPr>
                <w:rFonts w:hint="eastAsia"/>
                <w:color w:val="000000" w:themeColor="text1"/>
                <w:sz w:val="24"/>
              </w:rPr>
              <w:t>则</w:t>
            </w:r>
            <w:r>
              <w:rPr>
                <w:color w:val="000000" w:themeColor="text1"/>
                <w:sz w:val="24"/>
              </w:rPr>
              <w:t>预测时将大</w:t>
            </w:r>
            <w:r>
              <w:rPr>
                <w:rFonts w:hint="eastAsia"/>
                <w:color w:val="000000" w:themeColor="text1"/>
                <w:sz w:val="24"/>
              </w:rPr>
              <w:t>型车辆及中型车辆</w:t>
            </w:r>
            <w:r>
              <w:rPr>
                <w:color w:val="000000" w:themeColor="text1"/>
                <w:sz w:val="24"/>
              </w:rPr>
              <w:t>折合为</w:t>
            </w:r>
            <w:r>
              <w:rPr>
                <w:rFonts w:hint="eastAsia"/>
                <w:color w:val="000000" w:themeColor="text1"/>
                <w:sz w:val="24"/>
              </w:rPr>
              <w:t>小</w:t>
            </w:r>
            <w:r>
              <w:rPr>
                <w:color w:val="000000" w:themeColor="text1"/>
                <w:sz w:val="24"/>
              </w:rPr>
              <w:t>型车计算。</w:t>
            </w:r>
            <w:r>
              <w:rPr>
                <w:rFonts w:hAnsi="宋体" w:hint="eastAsia"/>
                <w:color w:val="000000" w:themeColor="text1"/>
                <w:sz w:val="24"/>
              </w:rPr>
              <w:t>项目道路设计车速为</w:t>
            </w:r>
            <w:r>
              <w:rPr>
                <w:rFonts w:hAnsi="宋体" w:hint="eastAsia"/>
                <w:color w:val="000000" w:themeColor="text1"/>
                <w:sz w:val="24"/>
              </w:rPr>
              <w:t>50</w:t>
            </w:r>
            <w:r>
              <w:rPr>
                <w:color w:val="000000" w:themeColor="text1"/>
                <w:sz w:val="24"/>
              </w:rPr>
              <w:t>km/h</w:t>
            </w:r>
            <w:r>
              <w:rPr>
                <w:rFonts w:hAnsi="宋体"/>
                <w:color w:val="000000" w:themeColor="text1"/>
                <w:sz w:val="24"/>
              </w:rPr>
              <w:t>，故取值按推荐值中的最接近值</w:t>
            </w:r>
            <w:r>
              <w:rPr>
                <w:rFonts w:hAnsi="宋体" w:hint="eastAsia"/>
                <w:color w:val="000000" w:themeColor="text1"/>
                <w:sz w:val="24"/>
              </w:rPr>
              <w:t>小型车</w:t>
            </w:r>
            <w:r>
              <w:rPr>
                <w:color w:val="000000" w:themeColor="text1"/>
                <w:sz w:val="24"/>
              </w:rPr>
              <w:t>E</w:t>
            </w:r>
            <w:r>
              <w:rPr>
                <w:color w:val="000000" w:themeColor="text1"/>
                <w:sz w:val="24"/>
                <w:vertAlign w:val="subscript"/>
              </w:rPr>
              <w:t>co</w:t>
            </w:r>
            <w:r>
              <w:rPr>
                <w:color w:val="000000" w:themeColor="text1"/>
                <w:sz w:val="24"/>
              </w:rPr>
              <w:t>=31.34mg/(</w:t>
            </w:r>
            <w:r>
              <w:rPr>
                <w:rFonts w:hAnsi="宋体"/>
                <w:color w:val="000000" w:themeColor="text1"/>
                <w:sz w:val="24"/>
              </w:rPr>
              <w:t>辆</w:t>
            </w:r>
            <w:r>
              <w:rPr>
                <w:color w:val="000000" w:themeColor="text1"/>
                <w:sz w:val="24"/>
              </w:rPr>
              <w:t>·m)</w:t>
            </w:r>
            <w:r>
              <w:rPr>
                <w:rFonts w:hAnsi="宋体" w:hint="eastAsia"/>
                <w:color w:val="000000" w:themeColor="text1"/>
                <w:sz w:val="24"/>
              </w:rPr>
              <w:t>、</w:t>
            </w:r>
            <w:r>
              <w:rPr>
                <w:color w:val="000000" w:themeColor="text1"/>
                <w:sz w:val="24"/>
              </w:rPr>
              <w:t>E</w:t>
            </w:r>
            <w:r>
              <w:rPr>
                <w:color w:val="000000" w:themeColor="text1"/>
                <w:sz w:val="24"/>
                <w:vertAlign w:val="subscript"/>
              </w:rPr>
              <w:t>NOx</w:t>
            </w:r>
            <w:r>
              <w:rPr>
                <w:color w:val="000000" w:themeColor="text1"/>
                <w:sz w:val="24"/>
              </w:rPr>
              <w:t>=1.77mg/(</w:t>
            </w:r>
            <w:r>
              <w:rPr>
                <w:rFonts w:hAnsi="宋体"/>
                <w:color w:val="000000" w:themeColor="text1"/>
                <w:sz w:val="24"/>
              </w:rPr>
              <w:t>辆</w:t>
            </w:r>
            <w:r>
              <w:rPr>
                <w:color w:val="000000" w:themeColor="text1"/>
                <w:sz w:val="24"/>
              </w:rPr>
              <w:t>·m)</w:t>
            </w:r>
            <w:r>
              <w:rPr>
                <w:color w:val="000000" w:themeColor="text1"/>
                <w:sz w:val="24"/>
              </w:rPr>
              <w:t>计</w:t>
            </w:r>
            <w:r>
              <w:rPr>
                <w:rFonts w:hint="eastAsia"/>
                <w:color w:val="000000" w:themeColor="text1"/>
                <w:sz w:val="24"/>
              </w:rPr>
              <w:t>。</w:t>
            </w:r>
            <w:r>
              <w:rPr>
                <w:color w:val="000000" w:themeColor="text1"/>
                <w:sz w:val="24"/>
              </w:rPr>
              <w:t>根据《城市次干道路段机动车污染物排放因子的测定》（苏小芳等，上海理工大学）中的相关内容，小型车辆尾气中污染物</w:t>
            </w:r>
            <w:r>
              <w:rPr>
                <w:rFonts w:hint="eastAsia"/>
                <w:color w:val="000000" w:themeColor="text1"/>
                <w:sz w:val="24"/>
              </w:rPr>
              <w:t>T</w:t>
            </w:r>
            <w:r>
              <w:rPr>
                <w:color w:val="000000" w:themeColor="text1"/>
                <w:sz w:val="24"/>
              </w:rPr>
              <w:t>HC</w:t>
            </w:r>
            <w:r>
              <w:rPr>
                <w:color w:val="000000" w:themeColor="text1"/>
                <w:sz w:val="24"/>
              </w:rPr>
              <w:t>的排放因子在</w:t>
            </w:r>
            <w:r>
              <w:rPr>
                <w:color w:val="000000" w:themeColor="text1"/>
                <w:sz w:val="24"/>
              </w:rPr>
              <w:t>0.22-2.75mg/(</w:t>
            </w:r>
            <w:r>
              <w:rPr>
                <w:rFonts w:hAnsi="宋体"/>
                <w:color w:val="000000" w:themeColor="text1"/>
                <w:sz w:val="24"/>
              </w:rPr>
              <w:t>辆</w:t>
            </w:r>
            <w:r>
              <w:rPr>
                <w:color w:val="000000" w:themeColor="text1"/>
                <w:sz w:val="24"/>
              </w:rPr>
              <w:t>·m)</w:t>
            </w:r>
            <w:r>
              <w:rPr>
                <w:color w:val="000000" w:themeColor="text1"/>
                <w:sz w:val="24"/>
              </w:rPr>
              <w:t>之间，本次环评选用</w:t>
            </w:r>
            <w:r>
              <w:rPr>
                <w:color w:val="000000" w:themeColor="text1"/>
                <w:sz w:val="24"/>
              </w:rPr>
              <w:t>2.75mg/(</w:t>
            </w:r>
            <w:r>
              <w:rPr>
                <w:rFonts w:hAnsi="宋体"/>
                <w:color w:val="000000" w:themeColor="text1"/>
                <w:sz w:val="24"/>
              </w:rPr>
              <w:t>辆</w:t>
            </w:r>
            <w:r>
              <w:rPr>
                <w:color w:val="000000" w:themeColor="text1"/>
                <w:sz w:val="24"/>
              </w:rPr>
              <w:t>·m)</w:t>
            </w:r>
            <w:r>
              <w:rPr>
                <w:rFonts w:hint="eastAsia"/>
                <w:color w:val="000000" w:themeColor="text1"/>
                <w:sz w:val="24"/>
              </w:rPr>
              <w:t>。本项目对运营期车辆尾气排放量的</w:t>
            </w:r>
            <w:r>
              <w:rPr>
                <w:color w:val="000000" w:themeColor="text1"/>
                <w:sz w:val="24"/>
              </w:rPr>
              <w:t>预测时段为设计初年（</w:t>
            </w:r>
            <w:r>
              <w:rPr>
                <w:color w:val="000000" w:themeColor="text1"/>
                <w:sz w:val="24"/>
              </w:rPr>
              <w:t>20</w:t>
            </w:r>
            <w:r>
              <w:rPr>
                <w:rFonts w:hint="eastAsia"/>
                <w:color w:val="000000" w:themeColor="text1"/>
                <w:sz w:val="24"/>
              </w:rPr>
              <w:t>20</w:t>
            </w:r>
            <w:r>
              <w:rPr>
                <w:color w:val="000000" w:themeColor="text1"/>
                <w:sz w:val="24"/>
              </w:rPr>
              <w:t>年）、使用</w:t>
            </w:r>
            <w:r>
              <w:rPr>
                <w:color w:val="000000" w:themeColor="text1"/>
                <w:sz w:val="24"/>
              </w:rPr>
              <w:t>中期（</w:t>
            </w:r>
            <w:r>
              <w:rPr>
                <w:color w:val="000000" w:themeColor="text1"/>
                <w:sz w:val="24"/>
              </w:rPr>
              <w:t>202</w:t>
            </w:r>
            <w:r>
              <w:rPr>
                <w:rFonts w:hint="eastAsia"/>
                <w:color w:val="000000" w:themeColor="text1"/>
                <w:sz w:val="24"/>
              </w:rPr>
              <w:t>7</w:t>
            </w:r>
            <w:r>
              <w:rPr>
                <w:color w:val="000000" w:themeColor="text1"/>
                <w:sz w:val="24"/>
              </w:rPr>
              <w:t>年）和使用后期（</w:t>
            </w:r>
            <w:r>
              <w:rPr>
                <w:color w:val="000000" w:themeColor="text1"/>
                <w:sz w:val="24"/>
              </w:rPr>
              <w:t>203</w:t>
            </w:r>
            <w:r>
              <w:rPr>
                <w:rFonts w:hint="eastAsia"/>
                <w:color w:val="000000" w:themeColor="text1"/>
                <w:sz w:val="24"/>
              </w:rPr>
              <w:t>4</w:t>
            </w:r>
            <w:r>
              <w:rPr>
                <w:color w:val="000000" w:themeColor="text1"/>
                <w:sz w:val="24"/>
              </w:rPr>
              <w:t>年）</w:t>
            </w:r>
            <w:r>
              <w:rPr>
                <w:rFonts w:hint="eastAsia"/>
                <w:color w:val="000000" w:themeColor="text1"/>
                <w:sz w:val="24"/>
              </w:rPr>
              <w:t>，</w:t>
            </w:r>
            <w:r>
              <w:rPr>
                <w:rFonts w:hAnsi="宋体" w:hint="eastAsia"/>
                <w:color w:val="000000" w:themeColor="text1"/>
                <w:sz w:val="24"/>
              </w:rPr>
              <w:t>故</w:t>
            </w:r>
            <w:r>
              <w:rPr>
                <w:rFonts w:hAnsi="宋体"/>
                <w:color w:val="000000" w:themeColor="text1"/>
                <w:sz w:val="24"/>
              </w:rPr>
              <w:t>本</w:t>
            </w:r>
            <w:r>
              <w:rPr>
                <w:rFonts w:hAnsi="宋体" w:hint="eastAsia"/>
                <w:color w:val="000000" w:themeColor="text1"/>
                <w:sz w:val="24"/>
              </w:rPr>
              <w:t>项目</w:t>
            </w:r>
            <w:r>
              <w:rPr>
                <w:rFonts w:hAnsi="宋体"/>
                <w:color w:val="000000" w:themeColor="text1"/>
                <w:sz w:val="24"/>
              </w:rPr>
              <w:t>营运期</w:t>
            </w:r>
            <w:r>
              <w:rPr>
                <w:rFonts w:hAnsi="宋体" w:hint="eastAsia"/>
                <w:color w:val="000000" w:themeColor="text1"/>
                <w:sz w:val="24"/>
              </w:rPr>
              <w:t>车辆</w:t>
            </w:r>
            <w:r>
              <w:rPr>
                <w:rFonts w:hAnsi="宋体"/>
                <w:color w:val="000000" w:themeColor="text1"/>
                <w:sz w:val="24"/>
              </w:rPr>
              <w:t>尾气排放情况</w:t>
            </w:r>
            <w:r>
              <w:rPr>
                <w:rFonts w:hAnsi="宋体" w:hint="eastAsia"/>
                <w:color w:val="000000" w:themeColor="text1"/>
                <w:sz w:val="24"/>
              </w:rPr>
              <w:t>具体</w:t>
            </w:r>
            <w:r>
              <w:rPr>
                <w:rFonts w:hAnsi="宋体"/>
                <w:color w:val="000000" w:themeColor="text1"/>
                <w:sz w:val="24"/>
              </w:rPr>
              <w:t>见表</w:t>
            </w:r>
            <w:r>
              <w:rPr>
                <w:rFonts w:hint="eastAsia"/>
                <w:color w:val="000000" w:themeColor="text1"/>
                <w:sz w:val="24"/>
              </w:rPr>
              <w:t>5-4</w:t>
            </w:r>
            <w:r>
              <w:rPr>
                <w:rFonts w:hAnsi="宋体"/>
                <w:color w:val="000000" w:themeColor="text1"/>
                <w:sz w:val="24"/>
              </w:rPr>
              <w:t>。</w:t>
            </w:r>
          </w:p>
          <w:p w:rsidR="00964D84" w:rsidRDefault="00C040BA" w:rsidP="008A2393">
            <w:pPr>
              <w:spacing w:beforeLines="50"/>
              <w:jc w:val="center"/>
              <w:rPr>
                <w:rFonts w:hAnsi="宋体"/>
                <w:color w:val="000000" w:themeColor="text1"/>
                <w:sz w:val="24"/>
              </w:rPr>
            </w:pPr>
            <w:r>
              <w:rPr>
                <w:b/>
                <w:color w:val="000000" w:themeColor="text1"/>
                <w:szCs w:val="21"/>
              </w:rPr>
              <w:t>表</w:t>
            </w:r>
            <w:r>
              <w:rPr>
                <w:rFonts w:hint="eastAsia"/>
                <w:b/>
                <w:color w:val="000000" w:themeColor="text1"/>
                <w:szCs w:val="21"/>
              </w:rPr>
              <w:t xml:space="preserve">5-4 </w:t>
            </w:r>
            <w:r>
              <w:rPr>
                <w:b/>
                <w:color w:val="000000" w:themeColor="text1"/>
                <w:szCs w:val="21"/>
              </w:rPr>
              <w:t>运营期交通汽车尾气排放情况</w:t>
            </w:r>
          </w:p>
          <w:tbl>
            <w:tblPr>
              <w:tblW w:w="8973"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134"/>
              <w:gridCol w:w="1418"/>
              <w:gridCol w:w="1559"/>
              <w:gridCol w:w="1559"/>
              <w:gridCol w:w="1594"/>
            </w:tblGrid>
            <w:tr w:rsidR="00964D84">
              <w:trPr>
                <w:jc w:val="center"/>
              </w:trPr>
              <w:tc>
                <w:tcPr>
                  <w:tcW w:w="1709" w:type="dxa"/>
                  <w:shd w:val="clear" w:color="auto" w:fill="auto"/>
                  <w:vAlign w:val="center"/>
                </w:tcPr>
                <w:p w:rsidR="00964D84" w:rsidRDefault="00C040BA">
                  <w:pPr>
                    <w:jc w:val="center"/>
                    <w:rPr>
                      <w:color w:val="000000" w:themeColor="text1"/>
                      <w:szCs w:val="21"/>
                    </w:rPr>
                  </w:pPr>
                  <w:r>
                    <w:rPr>
                      <w:color w:val="000000" w:themeColor="text1"/>
                      <w:szCs w:val="21"/>
                    </w:rPr>
                    <w:t>预测年限</w:t>
                  </w:r>
                </w:p>
              </w:tc>
              <w:tc>
                <w:tcPr>
                  <w:tcW w:w="1134" w:type="dxa"/>
                  <w:shd w:val="clear" w:color="auto" w:fill="auto"/>
                  <w:vAlign w:val="center"/>
                </w:tcPr>
                <w:p w:rsidR="00964D84" w:rsidRDefault="00C040BA">
                  <w:pPr>
                    <w:jc w:val="center"/>
                    <w:rPr>
                      <w:color w:val="000000" w:themeColor="text1"/>
                      <w:szCs w:val="21"/>
                    </w:rPr>
                  </w:pPr>
                  <w:r>
                    <w:rPr>
                      <w:rFonts w:hint="eastAsia"/>
                      <w:color w:val="000000" w:themeColor="text1"/>
                      <w:szCs w:val="21"/>
                    </w:rPr>
                    <w:t>道路</w:t>
                  </w:r>
                  <w:r>
                    <w:rPr>
                      <w:color w:val="000000" w:themeColor="text1"/>
                      <w:szCs w:val="21"/>
                    </w:rPr>
                    <w:t>长度</w:t>
                  </w:r>
                  <w:r>
                    <w:rPr>
                      <w:rFonts w:hint="eastAsia"/>
                      <w:color w:val="000000" w:themeColor="text1"/>
                      <w:szCs w:val="21"/>
                    </w:rPr>
                    <w:t>（</w:t>
                  </w:r>
                  <w:r>
                    <w:rPr>
                      <w:rFonts w:hint="eastAsia"/>
                      <w:color w:val="000000" w:themeColor="text1"/>
                      <w:szCs w:val="21"/>
                    </w:rPr>
                    <w:t>m</w:t>
                  </w:r>
                  <w:r>
                    <w:rPr>
                      <w:rFonts w:hint="eastAsia"/>
                      <w:color w:val="000000" w:themeColor="text1"/>
                      <w:szCs w:val="21"/>
                    </w:rPr>
                    <w:t>）</w:t>
                  </w:r>
                </w:p>
              </w:tc>
              <w:tc>
                <w:tcPr>
                  <w:tcW w:w="1418" w:type="dxa"/>
                  <w:shd w:val="clear" w:color="auto" w:fill="auto"/>
                  <w:vAlign w:val="center"/>
                </w:tcPr>
                <w:p w:rsidR="00964D84" w:rsidRDefault="00C040BA">
                  <w:pPr>
                    <w:jc w:val="center"/>
                    <w:rPr>
                      <w:color w:val="000000" w:themeColor="text1"/>
                      <w:szCs w:val="21"/>
                    </w:rPr>
                  </w:pPr>
                  <w:r>
                    <w:rPr>
                      <w:rFonts w:hint="eastAsia"/>
                      <w:color w:val="000000" w:themeColor="text1"/>
                      <w:szCs w:val="21"/>
                    </w:rPr>
                    <w:t>交通量</w:t>
                  </w:r>
                </w:p>
                <w:p w:rsidR="00964D84" w:rsidRDefault="00C040BA">
                  <w:pPr>
                    <w:jc w:val="center"/>
                    <w:rPr>
                      <w:color w:val="000000" w:themeColor="text1"/>
                      <w:szCs w:val="21"/>
                    </w:rPr>
                  </w:pPr>
                  <w:r>
                    <w:rPr>
                      <w:color w:val="000000" w:themeColor="text1"/>
                      <w:szCs w:val="21"/>
                    </w:rPr>
                    <w:t>高峰</w:t>
                  </w:r>
                  <w:r>
                    <w:rPr>
                      <w:rFonts w:hint="eastAsia"/>
                      <w:color w:val="000000" w:themeColor="text1"/>
                      <w:szCs w:val="21"/>
                    </w:rPr>
                    <w:t>（辆</w:t>
                  </w:r>
                  <w:r>
                    <w:rPr>
                      <w:rFonts w:hint="eastAsia"/>
                      <w:color w:val="000000" w:themeColor="text1"/>
                      <w:szCs w:val="21"/>
                    </w:rPr>
                    <w:t>/h</w:t>
                  </w:r>
                  <w:r>
                    <w:rPr>
                      <w:rFonts w:hint="eastAsia"/>
                      <w:color w:val="000000" w:themeColor="text1"/>
                      <w:szCs w:val="21"/>
                    </w:rPr>
                    <w:t>）</w:t>
                  </w:r>
                </w:p>
              </w:tc>
              <w:tc>
                <w:tcPr>
                  <w:tcW w:w="1559" w:type="dxa"/>
                  <w:shd w:val="clear" w:color="auto" w:fill="auto"/>
                  <w:vAlign w:val="center"/>
                </w:tcPr>
                <w:p w:rsidR="00964D84" w:rsidRDefault="00C040BA">
                  <w:pPr>
                    <w:jc w:val="center"/>
                    <w:rPr>
                      <w:color w:val="000000" w:themeColor="text1"/>
                      <w:szCs w:val="21"/>
                    </w:rPr>
                  </w:pPr>
                  <w:r>
                    <w:rPr>
                      <w:color w:val="000000" w:themeColor="text1"/>
                      <w:szCs w:val="21"/>
                    </w:rPr>
                    <w:t>CO</w:t>
                  </w:r>
                  <w:r>
                    <w:rPr>
                      <w:color w:val="000000" w:themeColor="text1"/>
                      <w:szCs w:val="21"/>
                    </w:rPr>
                    <w:t>排放</w:t>
                  </w:r>
                  <w:r>
                    <w:rPr>
                      <w:rFonts w:hint="eastAsia"/>
                      <w:color w:val="000000" w:themeColor="text1"/>
                      <w:szCs w:val="21"/>
                    </w:rPr>
                    <w:t>量</w:t>
                  </w:r>
                </w:p>
                <w:p w:rsidR="00964D84" w:rsidRDefault="00C040BA">
                  <w:pPr>
                    <w:jc w:val="center"/>
                    <w:rPr>
                      <w:color w:val="000000" w:themeColor="text1"/>
                      <w:szCs w:val="21"/>
                    </w:rPr>
                  </w:pPr>
                  <w:r>
                    <w:rPr>
                      <w:color w:val="000000" w:themeColor="text1"/>
                      <w:szCs w:val="21"/>
                    </w:rPr>
                    <w:t>（</w:t>
                  </w:r>
                  <w:r>
                    <w:rPr>
                      <w:rFonts w:hint="eastAsia"/>
                      <w:color w:val="000000" w:themeColor="text1"/>
                      <w:szCs w:val="21"/>
                    </w:rPr>
                    <w:t>k</w:t>
                  </w:r>
                  <w:r>
                    <w:rPr>
                      <w:color w:val="000000" w:themeColor="text1"/>
                      <w:szCs w:val="21"/>
                    </w:rPr>
                    <w:t>g/</w:t>
                  </w:r>
                  <w:r>
                    <w:rPr>
                      <w:rFonts w:hint="eastAsia"/>
                      <w:color w:val="000000" w:themeColor="text1"/>
                      <w:szCs w:val="21"/>
                    </w:rPr>
                    <w:t>h</w:t>
                  </w:r>
                  <w:r>
                    <w:rPr>
                      <w:color w:val="000000" w:themeColor="text1"/>
                      <w:szCs w:val="21"/>
                    </w:rPr>
                    <w:t>）</w:t>
                  </w:r>
                </w:p>
              </w:tc>
              <w:tc>
                <w:tcPr>
                  <w:tcW w:w="1559" w:type="dxa"/>
                  <w:shd w:val="clear" w:color="auto" w:fill="auto"/>
                  <w:vAlign w:val="center"/>
                </w:tcPr>
                <w:p w:rsidR="00964D84" w:rsidRDefault="00C040BA">
                  <w:pPr>
                    <w:jc w:val="center"/>
                    <w:rPr>
                      <w:color w:val="000000" w:themeColor="text1"/>
                      <w:szCs w:val="21"/>
                    </w:rPr>
                  </w:pPr>
                  <w:r>
                    <w:rPr>
                      <w:color w:val="000000" w:themeColor="text1"/>
                      <w:szCs w:val="21"/>
                    </w:rPr>
                    <w:t>NO</w:t>
                  </w:r>
                  <w:r>
                    <w:rPr>
                      <w:color w:val="000000" w:themeColor="text1"/>
                      <w:szCs w:val="21"/>
                      <w:vertAlign w:val="subscript"/>
                    </w:rPr>
                    <w:t>X</w:t>
                  </w:r>
                  <w:r>
                    <w:rPr>
                      <w:color w:val="000000" w:themeColor="text1"/>
                      <w:szCs w:val="21"/>
                    </w:rPr>
                    <w:t>排放</w:t>
                  </w:r>
                  <w:r>
                    <w:rPr>
                      <w:rFonts w:hint="eastAsia"/>
                      <w:color w:val="000000" w:themeColor="text1"/>
                      <w:szCs w:val="21"/>
                    </w:rPr>
                    <w:t>量</w:t>
                  </w:r>
                  <w:r>
                    <w:rPr>
                      <w:color w:val="000000" w:themeColor="text1"/>
                      <w:szCs w:val="21"/>
                    </w:rPr>
                    <w:t>（</w:t>
                  </w:r>
                  <w:r>
                    <w:rPr>
                      <w:rFonts w:hint="eastAsia"/>
                      <w:color w:val="000000" w:themeColor="text1"/>
                      <w:szCs w:val="21"/>
                    </w:rPr>
                    <w:t>k</w:t>
                  </w:r>
                  <w:r>
                    <w:rPr>
                      <w:color w:val="000000" w:themeColor="text1"/>
                      <w:szCs w:val="21"/>
                    </w:rPr>
                    <w:t>g/</w:t>
                  </w:r>
                  <w:r>
                    <w:rPr>
                      <w:rFonts w:hint="eastAsia"/>
                      <w:color w:val="000000" w:themeColor="text1"/>
                      <w:szCs w:val="21"/>
                    </w:rPr>
                    <w:t>h</w:t>
                  </w:r>
                  <w:r>
                    <w:rPr>
                      <w:color w:val="000000" w:themeColor="text1"/>
                      <w:szCs w:val="21"/>
                    </w:rPr>
                    <w:t>）</w:t>
                  </w:r>
                </w:p>
              </w:tc>
              <w:tc>
                <w:tcPr>
                  <w:tcW w:w="1594" w:type="dxa"/>
                  <w:shd w:val="clear" w:color="auto" w:fill="auto"/>
                </w:tcPr>
                <w:p w:rsidR="00964D84" w:rsidRDefault="00C040BA">
                  <w:pPr>
                    <w:jc w:val="center"/>
                    <w:rPr>
                      <w:color w:val="000000" w:themeColor="text1"/>
                      <w:szCs w:val="21"/>
                    </w:rPr>
                  </w:pPr>
                  <w:r>
                    <w:rPr>
                      <w:rFonts w:hint="eastAsia"/>
                      <w:color w:val="000000" w:themeColor="text1"/>
                      <w:szCs w:val="21"/>
                    </w:rPr>
                    <w:t>THC</w:t>
                  </w:r>
                  <w:r>
                    <w:rPr>
                      <w:color w:val="000000" w:themeColor="text1"/>
                      <w:szCs w:val="21"/>
                    </w:rPr>
                    <w:t>排放</w:t>
                  </w:r>
                  <w:r>
                    <w:rPr>
                      <w:rFonts w:hint="eastAsia"/>
                      <w:color w:val="000000" w:themeColor="text1"/>
                      <w:szCs w:val="21"/>
                    </w:rPr>
                    <w:t>量</w:t>
                  </w:r>
                  <w:r>
                    <w:rPr>
                      <w:color w:val="000000" w:themeColor="text1"/>
                      <w:szCs w:val="21"/>
                    </w:rPr>
                    <w:t>（</w:t>
                  </w:r>
                  <w:r>
                    <w:rPr>
                      <w:rFonts w:hint="eastAsia"/>
                      <w:color w:val="000000" w:themeColor="text1"/>
                      <w:szCs w:val="21"/>
                    </w:rPr>
                    <w:t>k</w:t>
                  </w:r>
                  <w:r>
                    <w:rPr>
                      <w:color w:val="000000" w:themeColor="text1"/>
                      <w:szCs w:val="21"/>
                    </w:rPr>
                    <w:t>g/</w:t>
                  </w:r>
                  <w:r>
                    <w:rPr>
                      <w:rFonts w:hint="eastAsia"/>
                      <w:color w:val="000000" w:themeColor="text1"/>
                      <w:szCs w:val="21"/>
                    </w:rPr>
                    <w:t>h</w:t>
                  </w:r>
                  <w:r>
                    <w:rPr>
                      <w:color w:val="000000" w:themeColor="text1"/>
                      <w:szCs w:val="21"/>
                    </w:rPr>
                    <w:t>）</w:t>
                  </w:r>
                </w:p>
              </w:tc>
            </w:tr>
            <w:tr w:rsidR="00964D84">
              <w:trPr>
                <w:jc w:val="center"/>
              </w:trPr>
              <w:tc>
                <w:tcPr>
                  <w:tcW w:w="170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2020</w:t>
                  </w:r>
                  <w:r>
                    <w:rPr>
                      <w:rFonts w:hint="eastAsia"/>
                      <w:color w:val="000000" w:themeColor="text1"/>
                      <w:szCs w:val="21"/>
                    </w:rPr>
                    <w:t>年</w:t>
                  </w:r>
                  <w:r>
                    <w:rPr>
                      <w:color w:val="000000" w:themeColor="text1"/>
                      <w:szCs w:val="21"/>
                    </w:rPr>
                    <w:t>（初期）</w:t>
                  </w:r>
                </w:p>
              </w:tc>
              <w:tc>
                <w:tcPr>
                  <w:tcW w:w="1134" w:type="dxa"/>
                  <w:vMerge w:val="restart"/>
                  <w:shd w:val="clear" w:color="auto" w:fill="auto"/>
                  <w:vAlign w:val="center"/>
                </w:tcPr>
                <w:p w:rsidR="00964D84" w:rsidRDefault="00C040BA">
                  <w:pPr>
                    <w:jc w:val="center"/>
                    <w:rPr>
                      <w:color w:val="000000" w:themeColor="text1"/>
                      <w:szCs w:val="21"/>
                    </w:rPr>
                  </w:pPr>
                  <w:r>
                    <w:rPr>
                      <w:color w:val="000000" w:themeColor="text1"/>
                      <w:szCs w:val="21"/>
                    </w:rPr>
                    <w:t>11825.78</w:t>
                  </w:r>
                </w:p>
              </w:tc>
              <w:tc>
                <w:tcPr>
                  <w:tcW w:w="1418" w:type="dxa"/>
                  <w:shd w:val="clear" w:color="auto" w:fill="auto"/>
                  <w:vAlign w:val="center"/>
                </w:tcPr>
                <w:p w:rsidR="00964D84" w:rsidRDefault="00C040BA">
                  <w:pPr>
                    <w:jc w:val="center"/>
                    <w:rPr>
                      <w:color w:val="000000" w:themeColor="text1"/>
                      <w:szCs w:val="21"/>
                    </w:rPr>
                  </w:pPr>
                  <w:r>
                    <w:rPr>
                      <w:rFonts w:hint="eastAsia"/>
                      <w:color w:val="000000" w:themeColor="text1"/>
                      <w:szCs w:val="21"/>
                    </w:rPr>
                    <w:t>923</w:t>
                  </w:r>
                </w:p>
              </w:tc>
              <w:tc>
                <w:tcPr>
                  <w:tcW w:w="155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351.46</w:t>
                  </w:r>
                </w:p>
              </w:tc>
              <w:tc>
                <w:tcPr>
                  <w:tcW w:w="155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19.85</w:t>
                  </w:r>
                </w:p>
              </w:tc>
              <w:tc>
                <w:tcPr>
                  <w:tcW w:w="1594" w:type="dxa"/>
                  <w:shd w:val="clear" w:color="auto" w:fill="auto"/>
                  <w:vAlign w:val="center"/>
                </w:tcPr>
                <w:p w:rsidR="00964D84" w:rsidRDefault="00C040BA">
                  <w:pPr>
                    <w:jc w:val="center"/>
                    <w:rPr>
                      <w:color w:val="000000" w:themeColor="text1"/>
                      <w:szCs w:val="21"/>
                    </w:rPr>
                  </w:pPr>
                  <w:r>
                    <w:rPr>
                      <w:rFonts w:hint="eastAsia"/>
                      <w:color w:val="000000" w:themeColor="text1"/>
                      <w:szCs w:val="21"/>
                    </w:rPr>
                    <w:t>30.84</w:t>
                  </w:r>
                </w:p>
              </w:tc>
            </w:tr>
            <w:tr w:rsidR="00964D84">
              <w:trPr>
                <w:jc w:val="center"/>
              </w:trPr>
              <w:tc>
                <w:tcPr>
                  <w:tcW w:w="170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2027</w:t>
                  </w:r>
                  <w:r>
                    <w:rPr>
                      <w:rFonts w:hint="eastAsia"/>
                      <w:color w:val="000000" w:themeColor="text1"/>
                      <w:szCs w:val="21"/>
                    </w:rPr>
                    <w:t>年</w:t>
                  </w:r>
                  <w:r>
                    <w:rPr>
                      <w:color w:val="000000" w:themeColor="text1"/>
                      <w:szCs w:val="21"/>
                    </w:rPr>
                    <w:t>（</w:t>
                  </w:r>
                  <w:r>
                    <w:rPr>
                      <w:rFonts w:hint="eastAsia"/>
                      <w:color w:val="000000" w:themeColor="text1"/>
                      <w:szCs w:val="21"/>
                    </w:rPr>
                    <w:t>中</w:t>
                  </w:r>
                  <w:r>
                    <w:rPr>
                      <w:color w:val="000000" w:themeColor="text1"/>
                      <w:szCs w:val="21"/>
                    </w:rPr>
                    <w:t>期）</w:t>
                  </w:r>
                </w:p>
              </w:tc>
              <w:tc>
                <w:tcPr>
                  <w:tcW w:w="1134" w:type="dxa"/>
                  <w:vMerge/>
                  <w:shd w:val="clear" w:color="auto" w:fill="auto"/>
                  <w:vAlign w:val="center"/>
                </w:tcPr>
                <w:p w:rsidR="00964D84" w:rsidRDefault="00964D84">
                  <w:pPr>
                    <w:jc w:val="center"/>
                    <w:rPr>
                      <w:color w:val="000000" w:themeColor="text1"/>
                      <w:szCs w:val="21"/>
                    </w:rPr>
                  </w:pPr>
                </w:p>
              </w:tc>
              <w:tc>
                <w:tcPr>
                  <w:tcW w:w="1418" w:type="dxa"/>
                  <w:shd w:val="clear" w:color="auto" w:fill="auto"/>
                  <w:vAlign w:val="center"/>
                </w:tcPr>
                <w:p w:rsidR="00964D84" w:rsidRDefault="00C040BA">
                  <w:pPr>
                    <w:jc w:val="center"/>
                    <w:rPr>
                      <w:color w:val="000000" w:themeColor="text1"/>
                      <w:szCs w:val="21"/>
                    </w:rPr>
                  </w:pPr>
                  <w:r>
                    <w:rPr>
                      <w:rFonts w:hint="eastAsia"/>
                      <w:color w:val="000000" w:themeColor="text1"/>
                      <w:szCs w:val="21"/>
                    </w:rPr>
                    <w:t>1364</w:t>
                  </w:r>
                </w:p>
              </w:tc>
              <w:tc>
                <w:tcPr>
                  <w:tcW w:w="155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519.39</w:t>
                  </w:r>
                </w:p>
              </w:tc>
              <w:tc>
                <w:tcPr>
                  <w:tcW w:w="155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29.33</w:t>
                  </w:r>
                </w:p>
              </w:tc>
              <w:tc>
                <w:tcPr>
                  <w:tcW w:w="1594" w:type="dxa"/>
                  <w:shd w:val="clear" w:color="auto" w:fill="auto"/>
                  <w:vAlign w:val="center"/>
                </w:tcPr>
                <w:p w:rsidR="00964D84" w:rsidRDefault="00C040BA">
                  <w:pPr>
                    <w:jc w:val="center"/>
                    <w:rPr>
                      <w:color w:val="000000" w:themeColor="text1"/>
                      <w:szCs w:val="21"/>
                    </w:rPr>
                  </w:pPr>
                  <w:r>
                    <w:rPr>
                      <w:rFonts w:hint="eastAsia"/>
                      <w:color w:val="000000" w:themeColor="text1"/>
                      <w:szCs w:val="21"/>
                    </w:rPr>
                    <w:t>45.57</w:t>
                  </w:r>
                </w:p>
              </w:tc>
            </w:tr>
            <w:tr w:rsidR="00964D84">
              <w:trPr>
                <w:jc w:val="center"/>
              </w:trPr>
              <w:tc>
                <w:tcPr>
                  <w:tcW w:w="170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2034</w:t>
                  </w:r>
                  <w:r>
                    <w:rPr>
                      <w:rFonts w:hint="eastAsia"/>
                      <w:color w:val="000000" w:themeColor="text1"/>
                      <w:szCs w:val="21"/>
                    </w:rPr>
                    <w:t>年</w:t>
                  </w:r>
                  <w:r>
                    <w:rPr>
                      <w:color w:val="000000" w:themeColor="text1"/>
                      <w:szCs w:val="21"/>
                    </w:rPr>
                    <w:t>（</w:t>
                  </w:r>
                  <w:r>
                    <w:rPr>
                      <w:rFonts w:hint="eastAsia"/>
                      <w:color w:val="000000" w:themeColor="text1"/>
                      <w:szCs w:val="21"/>
                    </w:rPr>
                    <w:t>后</w:t>
                  </w:r>
                  <w:r>
                    <w:rPr>
                      <w:color w:val="000000" w:themeColor="text1"/>
                      <w:szCs w:val="21"/>
                    </w:rPr>
                    <w:t>期）</w:t>
                  </w:r>
                </w:p>
              </w:tc>
              <w:tc>
                <w:tcPr>
                  <w:tcW w:w="1134" w:type="dxa"/>
                  <w:vMerge/>
                  <w:shd w:val="clear" w:color="auto" w:fill="auto"/>
                  <w:vAlign w:val="center"/>
                </w:tcPr>
                <w:p w:rsidR="00964D84" w:rsidRDefault="00964D84">
                  <w:pPr>
                    <w:jc w:val="center"/>
                    <w:rPr>
                      <w:color w:val="000000" w:themeColor="text1"/>
                      <w:szCs w:val="21"/>
                    </w:rPr>
                  </w:pPr>
                </w:p>
              </w:tc>
              <w:tc>
                <w:tcPr>
                  <w:tcW w:w="1418" w:type="dxa"/>
                  <w:shd w:val="clear" w:color="auto" w:fill="auto"/>
                  <w:vAlign w:val="center"/>
                </w:tcPr>
                <w:p w:rsidR="00964D84" w:rsidRDefault="00C040BA">
                  <w:pPr>
                    <w:jc w:val="center"/>
                    <w:rPr>
                      <w:color w:val="000000" w:themeColor="text1"/>
                      <w:szCs w:val="21"/>
                    </w:rPr>
                  </w:pPr>
                  <w:r>
                    <w:rPr>
                      <w:rFonts w:hint="eastAsia"/>
                      <w:color w:val="000000" w:themeColor="text1"/>
                      <w:szCs w:val="21"/>
                    </w:rPr>
                    <w:t>2015</w:t>
                  </w:r>
                </w:p>
              </w:tc>
              <w:tc>
                <w:tcPr>
                  <w:tcW w:w="155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767.27</w:t>
                  </w:r>
                </w:p>
              </w:tc>
              <w:tc>
                <w:tcPr>
                  <w:tcW w:w="1559" w:type="dxa"/>
                  <w:shd w:val="clear" w:color="auto" w:fill="auto"/>
                  <w:vAlign w:val="center"/>
                </w:tcPr>
                <w:p w:rsidR="00964D84" w:rsidRDefault="00C040BA">
                  <w:pPr>
                    <w:jc w:val="center"/>
                    <w:rPr>
                      <w:color w:val="000000" w:themeColor="text1"/>
                      <w:szCs w:val="21"/>
                    </w:rPr>
                  </w:pPr>
                  <w:r>
                    <w:rPr>
                      <w:rFonts w:hint="eastAsia"/>
                      <w:color w:val="000000" w:themeColor="text1"/>
                      <w:szCs w:val="21"/>
                    </w:rPr>
                    <w:t>43.33</w:t>
                  </w:r>
                </w:p>
              </w:tc>
              <w:tc>
                <w:tcPr>
                  <w:tcW w:w="1594" w:type="dxa"/>
                  <w:shd w:val="clear" w:color="auto" w:fill="auto"/>
                  <w:vAlign w:val="center"/>
                </w:tcPr>
                <w:p w:rsidR="00964D84" w:rsidRDefault="00C040BA">
                  <w:pPr>
                    <w:jc w:val="center"/>
                    <w:rPr>
                      <w:color w:val="000000" w:themeColor="text1"/>
                      <w:szCs w:val="21"/>
                    </w:rPr>
                  </w:pPr>
                  <w:r>
                    <w:rPr>
                      <w:rFonts w:hint="eastAsia"/>
                      <w:color w:val="000000" w:themeColor="text1"/>
                      <w:szCs w:val="21"/>
                    </w:rPr>
                    <w:t>67.33</w:t>
                  </w:r>
                </w:p>
              </w:tc>
            </w:tr>
          </w:tbl>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由表</w:t>
            </w:r>
            <w:r>
              <w:rPr>
                <w:rFonts w:hAnsi="宋体" w:hint="eastAsia"/>
                <w:color w:val="000000" w:themeColor="text1"/>
                <w:sz w:val="24"/>
              </w:rPr>
              <w:t>5-4</w:t>
            </w:r>
            <w:r>
              <w:rPr>
                <w:rFonts w:hAnsi="宋体"/>
                <w:color w:val="000000" w:themeColor="text1"/>
                <w:sz w:val="24"/>
              </w:rPr>
              <w:t>可知，本项目产生的大气污染物按最大产生量计算，使用后期</w:t>
            </w:r>
            <w:r>
              <w:rPr>
                <w:rFonts w:hAnsi="宋体" w:hint="eastAsia"/>
                <w:color w:val="000000" w:themeColor="text1"/>
                <w:sz w:val="24"/>
              </w:rPr>
              <w:t>（</w:t>
            </w:r>
            <w:r>
              <w:rPr>
                <w:rFonts w:hAnsi="宋体" w:hint="eastAsia"/>
                <w:color w:val="000000" w:themeColor="text1"/>
                <w:sz w:val="24"/>
              </w:rPr>
              <w:t>2033</w:t>
            </w:r>
            <w:r>
              <w:rPr>
                <w:rFonts w:hAnsi="宋体" w:hint="eastAsia"/>
                <w:color w:val="000000" w:themeColor="text1"/>
                <w:sz w:val="24"/>
              </w:rPr>
              <w:t>年）</w:t>
            </w:r>
            <w:r>
              <w:rPr>
                <w:rFonts w:hAnsi="宋体"/>
                <w:color w:val="000000" w:themeColor="text1"/>
                <w:sz w:val="24"/>
              </w:rPr>
              <w:t>出现高峰小时交通量时各污染物排放量共计</w:t>
            </w:r>
            <w:r>
              <w:rPr>
                <w:rFonts w:hAnsi="宋体" w:hint="eastAsia"/>
                <w:color w:val="000000" w:themeColor="text1"/>
                <w:sz w:val="24"/>
              </w:rPr>
              <w:t>：</w:t>
            </w:r>
            <w:r>
              <w:rPr>
                <w:rFonts w:hAnsi="宋体"/>
                <w:color w:val="000000" w:themeColor="text1"/>
                <w:sz w:val="24"/>
              </w:rPr>
              <w:t>CO</w:t>
            </w:r>
            <w:r>
              <w:rPr>
                <w:rFonts w:hAnsi="宋体"/>
                <w:color w:val="000000" w:themeColor="text1"/>
                <w:sz w:val="24"/>
              </w:rPr>
              <w:t>排放量为</w:t>
            </w:r>
            <w:r>
              <w:rPr>
                <w:rFonts w:hAnsi="宋体" w:hint="eastAsia"/>
                <w:color w:val="000000" w:themeColor="text1"/>
                <w:sz w:val="24"/>
              </w:rPr>
              <w:t>767.27k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Pr>
                <w:rFonts w:hAnsi="宋体" w:hint="eastAsia"/>
                <w:color w:val="000000" w:themeColor="text1"/>
                <w:sz w:val="24"/>
              </w:rPr>
              <w:t>43.33k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Pr>
                <w:rFonts w:hAnsi="宋体" w:hint="eastAsia"/>
                <w:color w:val="000000" w:themeColor="text1"/>
                <w:sz w:val="24"/>
              </w:rPr>
              <w:t>67.33k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）扬尘</w:t>
            </w:r>
          </w:p>
          <w:p w:rsidR="00964D84" w:rsidRDefault="00C040BA">
            <w:pPr>
              <w:spacing w:line="360" w:lineRule="auto"/>
              <w:ind w:firstLineChars="200" w:firstLine="480"/>
              <w:rPr>
                <w:color w:val="000000" w:themeColor="text1"/>
                <w:sz w:val="24"/>
              </w:rPr>
            </w:pPr>
            <w:r>
              <w:rPr>
                <w:rFonts w:hAnsi="宋体"/>
                <w:color w:val="000000" w:themeColor="text1"/>
                <w:sz w:val="24"/>
              </w:rPr>
              <w:t>路上行驶汽车的轮胎接触路面而使路面积尘扬起，从而产生二次扬尘污染；汽车在运送散装含尘物料时由于风吹、撒落等原因使物料产生扬尘污染。</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2</w:t>
            </w:r>
            <w:r>
              <w:rPr>
                <w:rFonts w:hAnsi="宋体" w:hint="eastAsia"/>
                <w:b/>
                <w:color w:val="000000" w:themeColor="text1"/>
                <w:sz w:val="24"/>
              </w:rPr>
              <w:t>、</w:t>
            </w:r>
            <w:r>
              <w:rPr>
                <w:rFonts w:hAnsi="宋体"/>
                <w:b/>
                <w:color w:val="000000" w:themeColor="text1"/>
                <w:sz w:val="24"/>
              </w:rPr>
              <w:t>水污染源分析</w:t>
            </w:r>
          </w:p>
          <w:p w:rsidR="00964D84" w:rsidRDefault="00C040BA">
            <w:pPr>
              <w:autoSpaceDE w:val="0"/>
              <w:autoSpaceDN w:val="0"/>
              <w:adjustRightInd w:val="0"/>
              <w:spacing w:line="360" w:lineRule="auto"/>
              <w:ind w:firstLineChars="200" w:firstLine="480"/>
              <w:rPr>
                <w:rFonts w:hAnsi="宋体"/>
                <w:color w:val="000000" w:themeColor="text1"/>
                <w:kern w:val="0"/>
                <w:sz w:val="24"/>
              </w:rPr>
            </w:pPr>
            <w:r>
              <w:rPr>
                <w:color w:val="000000" w:themeColor="text1"/>
                <w:sz w:val="24"/>
              </w:rPr>
              <w:t>项目运营期涉及的废水主要是地表径流，是雨水冲刷积聚在</w:t>
            </w:r>
            <w:r>
              <w:rPr>
                <w:rFonts w:hint="eastAsia"/>
                <w:color w:val="000000" w:themeColor="text1"/>
                <w:sz w:val="24"/>
              </w:rPr>
              <w:t>路面</w:t>
            </w:r>
            <w:r>
              <w:rPr>
                <w:color w:val="000000" w:themeColor="text1"/>
                <w:sz w:val="24"/>
              </w:rPr>
              <w:t>上的汽车尾气排放物、轮胎磨擦微粒、尘埃等形成的。</w:t>
            </w:r>
            <w:r>
              <w:rPr>
                <w:rFonts w:hint="eastAsia"/>
                <w:color w:val="000000" w:themeColor="text1"/>
                <w:sz w:val="24"/>
              </w:rPr>
              <w:t>本项目为城市道路工程，其路面宽度、</w:t>
            </w:r>
            <w:r>
              <w:rPr>
                <w:rFonts w:hint="eastAsia"/>
                <w:color w:val="000000" w:themeColor="text1"/>
                <w:sz w:val="24"/>
              </w:rPr>
              <w:t>长度、设计车</w:t>
            </w:r>
            <w:r>
              <w:rPr>
                <w:rFonts w:hint="eastAsia"/>
                <w:color w:val="000000" w:themeColor="text1"/>
                <w:sz w:val="24"/>
              </w:rPr>
              <w:lastRenderedPageBreak/>
              <w:t>速等指标均根据道路要求进行建设，故本次环评类比</w:t>
            </w:r>
            <w:r>
              <w:rPr>
                <w:rFonts w:hAnsi="宋体"/>
                <w:color w:val="000000" w:themeColor="text1"/>
                <w:kern w:val="0"/>
                <w:sz w:val="24"/>
              </w:rPr>
              <w:t>华南</w:t>
            </w:r>
            <w:r>
              <w:rPr>
                <w:rFonts w:hAnsi="宋体" w:hint="eastAsia"/>
                <w:color w:val="000000" w:themeColor="text1"/>
                <w:kern w:val="0"/>
                <w:sz w:val="24"/>
              </w:rPr>
              <w:t>环境科学研究</w:t>
            </w:r>
            <w:r>
              <w:rPr>
                <w:rFonts w:hAnsi="宋体"/>
                <w:color w:val="000000" w:themeColor="text1"/>
                <w:kern w:val="0"/>
                <w:sz w:val="24"/>
              </w:rPr>
              <w:t>所以往对城市道路路面径流污染物的实际监测数据以及多年来的相关环评经验和类比研究资料，公路路面污染负荷比较一致的情况下，在降雨初期到形成地面径流的</w:t>
            </w:r>
            <w:r>
              <w:rPr>
                <w:color w:val="000000" w:themeColor="text1"/>
                <w:kern w:val="0"/>
                <w:sz w:val="24"/>
              </w:rPr>
              <w:t>30min</w:t>
            </w:r>
            <w:r>
              <w:rPr>
                <w:rFonts w:hAnsi="宋体"/>
                <w:color w:val="000000" w:themeColor="text1"/>
                <w:kern w:val="0"/>
                <w:sz w:val="24"/>
              </w:rPr>
              <w:t>内，路面径流中的悬浮物和油类物质等污染物的浓度比较高，半小时后其浓度随着降雨历时的延长下降较快，降雨历时</w:t>
            </w:r>
            <w:r>
              <w:rPr>
                <w:color w:val="000000" w:themeColor="text1"/>
                <w:kern w:val="0"/>
                <w:sz w:val="24"/>
              </w:rPr>
              <w:t>40min</w:t>
            </w:r>
            <w:r>
              <w:rPr>
                <w:rFonts w:hAnsi="宋体"/>
                <w:color w:val="000000" w:themeColor="text1"/>
                <w:kern w:val="0"/>
                <w:sz w:val="24"/>
              </w:rPr>
              <w:t>之后，路面基本被冲洗干净。根据资料，在</w:t>
            </w:r>
            <w:r>
              <w:rPr>
                <w:color w:val="000000" w:themeColor="text1"/>
                <w:kern w:val="0"/>
                <w:sz w:val="24"/>
              </w:rPr>
              <w:t>5~60min</w:t>
            </w:r>
            <w:r>
              <w:rPr>
                <w:rFonts w:hAnsi="宋体"/>
                <w:color w:val="000000" w:themeColor="text1"/>
                <w:kern w:val="0"/>
                <w:sz w:val="24"/>
              </w:rPr>
              <w:t>降雨</w:t>
            </w:r>
            <w:r>
              <w:rPr>
                <w:rFonts w:hAnsi="宋体" w:hint="eastAsia"/>
                <w:color w:val="000000" w:themeColor="text1"/>
                <w:kern w:val="0"/>
                <w:sz w:val="24"/>
              </w:rPr>
              <w:t>中</w:t>
            </w:r>
            <w:r>
              <w:rPr>
                <w:rFonts w:hAnsi="宋体"/>
                <w:color w:val="000000" w:themeColor="text1"/>
                <w:kern w:val="0"/>
                <w:sz w:val="24"/>
              </w:rPr>
              <w:t>，公路路面径流污染物中的</w:t>
            </w:r>
            <w:r>
              <w:rPr>
                <w:color w:val="000000" w:themeColor="text1"/>
                <w:kern w:val="0"/>
                <w:sz w:val="24"/>
              </w:rPr>
              <w:t>SS</w:t>
            </w:r>
            <w:r>
              <w:rPr>
                <w:rFonts w:hAnsi="宋体"/>
                <w:color w:val="000000" w:themeColor="text1"/>
                <w:kern w:val="0"/>
                <w:sz w:val="24"/>
              </w:rPr>
              <w:t>浓度在</w:t>
            </w:r>
            <w:r>
              <w:rPr>
                <w:color w:val="000000" w:themeColor="text1"/>
                <w:kern w:val="0"/>
                <w:sz w:val="24"/>
              </w:rPr>
              <w:t>231.42~18.71mg/L</w:t>
            </w:r>
            <w:r>
              <w:rPr>
                <w:rFonts w:hAnsi="宋体"/>
                <w:color w:val="000000" w:themeColor="text1"/>
                <w:kern w:val="0"/>
                <w:sz w:val="24"/>
              </w:rPr>
              <w:t>，</w:t>
            </w:r>
            <w:r>
              <w:rPr>
                <w:color w:val="000000" w:themeColor="text1"/>
                <w:kern w:val="0"/>
                <w:sz w:val="24"/>
              </w:rPr>
              <w:t>BOD</w:t>
            </w:r>
            <w:r>
              <w:rPr>
                <w:rFonts w:hint="eastAsia"/>
                <w:color w:val="000000" w:themeColor="text1"/>
                <w:kern w:val="0"/>
                <w:sz w:val="24"/>
                <w:vertAlign w:val="subscript"/>
              </w:rPr>
              <w:t>5</w:t>
            </w:r>
            <w:r>
              <w:rPr>
                <w:rFonts w:hAnsi="宋体"/>
                <w:color w:val="000000" w:themeColor="text1"/>
                <w:kern w:val="0"/>
                <w:sz w:val="24"/>
              </w:rPr>
              <w:t>浓度在</w:t>
            </w:r>
            <w:r>
              <w:rPr>
                <w:color w:val="000000" w:themeColor="text1"/>
                <w:kern w:val="0"/>
                <w:sz w:val="24"/>
              </w:rPr>
              <w:t>17.13~3.06mg/L</w:t>
            </w:r>
            <w:r>
              <w:rPr>
                <w:rFonts w:hAnsi="宋体"/>
                <w:color w:val="000000" w:themeColor="text1"/>
                <w:kern w:val="0"/>
                <w:sz w:val="24"/>
              </w:rPr>
              <w:t>，</w:t>
            </w:r>
            <w:r>
              <w:rPr>
                <w:color w:val="000000" w:themeColor="text1"/>
                <w:kern w:val="0"/>
                <w:sz w:val="24"/>
              </w:rPr>
              <w:t>COD</w:t>
            </w:r>
            <w:r>
              <w:rPr>
                <w:rFonts w:hAnsi="宋体"/>
                <w:color w:val="000000" w:themeColor="text1"/>
                <w:kern w:val="0"/>
                <w:sz w:val="24"/>
              </w:rPr>
              <w:t>浓度在</w:t>
            </w:r>
            <w:r>
              <w:rPr>
                <w:color w:val="000000" w:themeColor="text1"/>
                <w:kern w:val="0"/>
                <w:sz w:val="24"/>
              </w:rPr>
              <w:t>87~4.0mg/L</w:t>
            </w:r>
            <w:r>
              <w:rPr>
                <w:rFonts w:hint="eastAsia"/>
                <w:color w:val="000000" w:themeColor="text1"/>
                <w:kern w:val="0"/>
                <w:sz w:val="24"/>
              </w:rPr>
              <w:t>，</w:t>
            </w:r>
            <w:r>
              <w:rPr>
                <w:rFonts w:hAnsi="宋体"/>
                <w:color w:val="000000" w:themeColor="text1"/>
                <w:kern w:val="0"/>
                <w:sz w:val="24"/>
              </w:rPr>
              <w:t>石油类浓度在</w:t>
            </w:r>
            <w:r>
              <w:rPr>
                <w:color w:val="000000" w:themeColor="text1"/>
                <w:kern w:val="0"/>
                <w:sz w:val="24"/>
              </w:rPr>
              <w:t>22.30~0.21mg/L</w:t>
            </w:r>
            <w:r>
              <w:rPr>
                <w:rFonts w:hAnsi="宋体"/>
                <w:color w:val="000000" w:themeColor="text1"/>
                <w:kern w:val="0"/>
                <w:sz w:val="24"/>
              </w:rPr>
              <w:t>。其均值约为</w:t>
            </w:r>
            <w:r>
              <w:rPr>
                <w:color w:val="000000" w:themeColor="text1"/>
                <w:kern w:val="0"/>
                <w:sz w:val="24"/>
              </w:rPr>
              <w:t>SS</w:t>
            </w:r>
            <w:r>
              <w:rPr>
                <w:rFonts w:hAnsi="宋体"/>
                <w:color w:val="000000" w:themeColor="text1"/>
                <w:kern w:val="0"/>
                <w:sz w:val="24"/>
              </w:rPr>
              <w:t>浓度</w:t>
            </w:r>
            <w:r>
              <w:rPr>
                <w:color w:val="000000" w:themeColor="text1"/>
                <w:kern w:val="0"/>
                <w:sz w:val="24"/>
              </w:rPr>
              <w:t>100mg/L</w:t>
            </w:r>
            <w:r>
              <w:rPr>
                <w:rFonts w:hAnsi="宋体"/>
                <w:color w:val="000000" w:themeColor="text1"/>
                <w:kern w:val="0"/>
                <w:sz w:val="24"/>
              </w:rPr>
              <w:t>，</w:t>
            </w:r>
            <w:r>
              <w:rPr>
                <w:color w:val="000000" w:themeColor="text1"/>
                <w:kern w:val="0"/>
                <w:sz w:val="24"/>
              </w:rPr>
              <w:t>BOD</w:t>
            </w:r>
            <w:r>
              <w:rPr>
                <w:rFonts w:hint="eastAsia"/>
                <w:color w:val="000000" w:themeColor="text1"/>
                <w:kern w:val="0"/>
                <w:sz w:val="24"/>
                <w:vertAlign w:val="subscript"/>
              </w:rPr>
              <w:t>5</w:t>
            </w:r>
            <w:r>
              <w:rPr>
                <w:rFonts w:hAnsi="宋体"/>
                <w:color w:val="000000" w:themeColor="text1"/>
                <w:kern w:val="0"/>
                <w:sz w:val="24"/>
              </w:rPr>
              <w:t>浓度</w:t>
            </w:r>
            <w:r>
              <w:rPr>
                <w:color w:val="000000" w:themeColor="text1"/>
                <w:kern w:val="0"/>
                <w:sz w:val="24"/>
              </w:rPr>
              <w:t>10.1mg/L</w:t>
            </w:r>
            <w:r>
              <w:rPr>
                <w:rFonts w:hAnsi="宋体"/>
                <w:color w:val="000000" w:themeColor="text1"/>
                <w:kern w:val="0"/>
                <w:sz w:val="24"/>
              </w:rPr>
              <w:t>，</w:t>
            </w:r>
            <w:r>
              <w:rPr>
                <w:color w:val="000000" w:themeColor="text1"/>
                <w:kern w:val="0"/>
                <w:sz w:val="24"/>
              </w:rPr>
              <w:t>COD</w:t>
            </w:r>
            <w:r>
              <w:rPr>
                <w:rFonts w:hAnsi="宋体"/>
                <w:color w:val="000000" w:themeColor="text1"/>
                <w:kern w:val="0"/>
                <w:sz w:val="24"/>
              </w:rPr>
              <w:t>浓度</w:t>
            </w:r>
            <w:r>
              <w:rPr>
                <w:color w:val="000000" w:themeColor="text1"/>
                <w:kern w:val="0"/>
                <w:sz w:val="24"/>
              </w:rPr>
              <w:t>45.5mg/L</w:t>
            </w:r>
            <w:r>
              <w:rPr>
                <w:rFonts w:hint="eastAsia"/>
                <w:color w:val="000000" w:themeColor="text1"/>
                <w:kern w:val="0"/>
                <w:sz w:val="24"/>
              </w:rPr>
              <w:t>，</w:t>
            </w:r>
            <w:r>
              <w:rPr>
                <w:rFonts w:hAnsi="宋体"/>
                <w:color w:val="000000" w:themeColor="text1"/>
                <w:kern w:val="0"/>
                <w:sz w:val="24"/>
              </w:rPr>
              <w:t>石油类浓度</w:t>
            </w:r>
            <w:r>
              <w:rPr>
                <w:color w:val="000000" w:themeColor="text1"/>
                <w:kern w:val="0"/>
                <w:sz w:val="24"/>
              </w:rPr>
              <w:t>11.25mg/L</w:t>
            </w:r>
            <w:r>
              <w:rPr>
                <w:rFonts w:hAnsi="宋体"/>
                <w:color w:val="000000" w:themeColor="text1"/>
                <w:kern w:val="0"/>
                <w:sz w:val="24"/>
              </w:rPr>
              <w:t>。</w:t>
            </w:r>
            <w:r>
              <w:rPr>
                <w:color w:val="000000" w:themeColor="text1"/>
                <w:sz w:val="24"/>
              </w:rPr>
              <w:t>砚山</w:t>
            </w:r>
            <w:r>
              <w:rPr>
                <w:rFonts w:hint="eastAsia"/>
                <w:color w:val="000000" w:themeColor="text1"/>
                <w:sz w:val="24"/>
              </w:rPr>
              <w:t>历年平均降雨量为</w:t>
            </w:r>
            <w:r>
              <w:rPr>
                <w:rFonts w:hint="eastAsia"/>
                <w:color w:val="000000" w:themeColor="text1"/>
                <w:sz w:val="24"/>
              </w:rPr>
              <w:t>1164.7</w:t>
            </w:r>
            <w:r>
              <w:rPr>
                <w:color w:val="000000" w:themeColor="text1"/>
                <w:sz w:val="24"/>
              </w:rPr>
              <w:t>mm</w:t>
            </w:r>
            <w:r>
              <w:rPr>
                <w:color w:val="000000" w:themeColor="text1"/>
                <w:sz w:val="24"/>
              </w:rPr>
              <w:t>，</w:t>
            </w:r>
            <w:r>
              <w:rPr>
                <w:rFonts w:hAnsi="宋体" w:hint="eastAsia"/>
                <w:color w:val="000000" w:themeColor="text1"/>
                <w:kern w:val="0"/>
                <w:sz w:val="24"/>
              </w:rPr>
              <w:t>本项目建成后运营期的路面积水面积为</w:t>
            </w:r>
            <w:r>
              <w:rPr>
                <w:rFonts w:hAnsi="宋体" w:hint="eastAsia"/>
                <w:color w:val="000000" w:themeColor="text1"/>
                <w:kern w:val="0"/>
                <w:sz w:val="24"/>
              </w:rPr>
              <w:t>441046.67m</w:t>
            </w:r>
            <w:r>
              <w:rPr>
                <w:rFonts w:hAnsi="宋体" w:hint="eastAsia"/>
                <w:color w:val="000000" w:themeColor="text1"/>
                <w:kern w:val="0"/>
                <w:sz w:val="24"/>
                <w:vertAlign w:val="superscript"/>
              </w:rPr>
              <w:t>2</w:t>
            </w:r>
            <w:r>
              <w:rPr>
                <w:rFonts w:hAnsi="宋体" w:hint="eastAsia"/>
                <w:color w:val="000000" w:themeColor="text1"/>
                <w:kern w:val="0"/>
                <w:sz w:val="24"/>
              </w:rPr>
              <w:t>，地表径流量为</w:t>
            </w:r>
            <w:r>
              <w:rPr>
                <w:rFonts w:hAnsi="宋体" w:hint="eastAsia"/>
                <w:color w:val="000000" w:themeColor="text1"/>
                <w:kern w:val="0"/>
                <w:sz w:val="24"/>
              </w:rPr>
              <w:t>513687.06m</w:t>
            </w:r>
            <w:r>
              <w:rPr>
                <w:rFonts w:hAnsi="宋体" w:hint="eastAsia"/>
                <w:color w:val="000000" w:themeColor="text1"/>
                <w:kern w:val="0"/>
                <w:sz w:val="24"/>
                <w:vertAlign w:val="superscript"/>
              </w:rPr>
              <w:t>3</w:t>
            </w:r>
            <w:r>
              <w:rPr>
                <w:rFonts w:hAnsi="宋体" w:hint="eastAsia"/>
                <w:color w:val="000000" w:themeColor="text1"/>
                <w:kern w:val="0"/>
                <w:sz w:val="24"/>
              </w:rPr>
              <w:t>，则项目地表径流中各污染物的总量具体见表</w:t>
            </w:r>
            <w:r>
              <w:rPr>
                <w:rFonts w:hAnsi="宋体" w:hint="eastAsia"/>
                <w:color w:val="000000" w:themeColor="text1"/>
                <w:kern w:val="0"/>
                <w:sz w:val="24"/>
              </w:rPr>
              <w:t>5-5</w:t>
            </w:r>
            <w:r>
              <w:rPr>
                <w:rFonts w:hAnsi="宋体" w:hint="eastAsia"/>
                <w:color w:val="000000" w:themeColor="text1"/>
                <w:kern w:val="0"/>
                <w:sz w:val="24"/>
              </w:rPr>
              <w:t>。</w:t>
            </w:r>
          </w:p>
          <w:tbl>
            <w:tblPr>
              <w:tblpPr w:leftFromText="180" w:rightFromText="180" w:vertAnchor="text" w:horzAnchor="margin" w:tblpXSpec="center" w:tblpY="2"/>
              <w:tblOverlap w:val="neve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59"/>
              <w:gridCol w:w="1702"/>
              <w:gridCol w:w="1417"/>
              <w:gridCol w:w="1419"/>
            </w:tblGrid>
            <w:tr w:rsidR="00964D84">
              <w:trPr>
                <w:trHeight w:val="74"/>
              </w:trPr>
              <w:tc>
                <w:tcPr>
                  <w:tcW w:w="8790" w:type="dxa"/>
                  <w:gridSpan w:val="5"/>
                  <w:tcBorders>
                    <w:top w:val="nil"/>
                    <w:left w:val="nil"/>
                    <w:right w:val="nil"/>
                  </w:tcBorders>
                  <w:vAlign w:val="center"/>
                </w:tcPr>
                <w:p w:rsidR="00964D84" w:rsidRDefault="00C040BA">
                  <w:pPr>
                    <w:autoSpaceDE w:val="0"/>
                    <w:autoSpaceDN w:val="0"/>
                    <w:adjustRightInd w:val="0"/>
                    <w:jc w:val="center"/>
                    <w:rPr>
                      <w:b/>
                      <w:color w:val="000000" w:themeColor="text1"/>
                      <w:kern w:val="0"/>
                      <w:szCs w:val="21"/>
                    </w:rPr>
                  </w:pPr>
                  <w:r>
                    <w:rPr>
                      <w:rFonts w:hAnsi="宋体"/>
                      <w:b/>
                      <w:color w:val="000000" w:themeColor="text1"/>
                      <w:kern w:val="0"/>
                      <w:szCs w:val="21"/>
                    </w:rPr>
                    <w:t>表</w:t>
                  </w:r>
                  <w:r>
                    <w:rPr>
                      <w:rFonts w:hAnsi="宋体" w:hint="eastAsia"/>
                      <w:b/>
                      <w:color w:val="000000" w:themeColor="text1"/>
                      <w:kern w:val="0"/>
                      <w:szCs w:val="21"/>
                    </w:rPr>
                    <w:t>5-5</w:t>
                  </w:r>
                  <w:r>
                    <w:rPr>
                      <w:rFonts w:hint="eastAsia"/>
                      <w:b/>
                      <w:color w:val="000000" w:themeColor="text1"/>
                      <w:kern w:val="0"/>
                      <w:szCs w:val="21"/>
                    </w:rPr>
                    <w:t xml:space="preserve"> </w:t>
                  </w:r>
                  <w:r>
                    <w:rPr>
                      <w:rFonts w:hint="eastAsia"/>
                      <w:b/>
                      <w:color w:val="000000" w:themeColor="text1"/>
                      <w:kern w:val="0"/>
                      <w:szCs w:val="21"/>
                    </w:rPr>
                    <w:t>地表</w:t>
                  </w:r>
                  <w:r>
                    <w:rPr>
                      <w:rFonts w:hAnsi="宋体"/>
                      <w:b/>
                      <w:color w:val="000000" w:themeColor="text1"/>
                      <w:kern w:val="0"/>
                      <w:szCs w:val="21"/>
                    </w:rPr>
                    <w:t>径流</w:t>
                  </w:r>
                  <w:r>
                    <w:rPr>
                      <w:rFonts w:hAnsi="宋体" w:hint="eastAsia"/>
                      <w:b/>
                      <w:color w:val="000000" w:themeColor="text1"/>
                      <w:kern w:val="0"/>
                      <w:szCs w:val="21"/>
                    </w:rPr>
                    <w:t>中各</w:t>
                  </w:r>
                  <w:r>
                    <w:rPr>
                      <w:rFonts w:hAnsi="宋体"/>
                      <w:b/>
                      <w:color w:val="000000" w:themeColor="text1"/>
                      <w:kern w:val="0"/>
                      <w:szCs w:val="21"/>
                    </w:rPr>
                    <w:t>污染物</w:t>
                  </w:r>
                  <w:r>
                    <w:rPr>
                      <w:rFonts w:hAnsi="宋体" w:hint="eastAsia"/>
                      <w:b/>
                      <w:color w:val="000000" w:themeColor="text1"/>
                      <w:kern w:val="0"/>
                      <w:szCs w:val="21"/>
                    </w:rPr>
                    <w:t>的排放量</w:t>
                  </w:r>
                </w:p>
              </w:tc>
            </w:tr>
            <w:tr w:rsidR="00964D84">
              <w:tc>
                <w:tcPr>
                  <w:tcW w:w="2693" w:type="dxa"/>
                  <w:vAlign w:val="center"/>
                </w:tcPr>
                <w:p w:rsidR="00964D84" w:rsidRDefault="00C040BA">
                  <w:pPr>
                    <w:autoSpaceDE w:val="0"/>
                    <w:autoSpaceDN w:val="0"/>
                    <w:adjustRightInd w:val="0"/>
                    <w:jc w:val="center"/>
                    <w:rPr>
                      <w:color w:val="000000" w:themeColor="text1"/>
                      <w:kern w:val="0"/>
                      <w:szCs w:val="21"/>
                    </w:rPr>
                  </w:pPr>
                  <w:r>
                    <w:rPr>
                      <w:rFonts w:hAnsi="宋体"/>
                      <w:color w:val="000000" w:themeColor="text1"/>
                      <w:kern w:val="0"/>
                      <w:szCs w:val="21"/>
                    </w:rPr>
                    <w:t>污染物</w:t>
                  </w:r>
                </w:p>
              </w:tc>
              <w:tc>
                <w:tcPr>
                  <w:tcW w:w="1559" w:type="dxa"/>
                  <w:vAlign w:val="center"/>
                </w:tcPr>
                <w:p w:rsidR="00964D84" w:rsidRDefault="00C040BA">
                  <w:pPr>
                    <w:autoSpaceDE w:val="0"/>
                    <w:autoSpaceDN w:val="0"/>
                    <w:adjustRightInd w:val="0"/>
                    <w:jc w:val="center"/>
                    <w:rPr>
                      <w:color w:val="000000" w:themeColor="text1"/>
                      <w:kern w:val="0"/>
                      <w:szCs w:val="21"/>
                    </w:rPr>
                  </w:pPr>
                  <w:r>
                    <w:rPr>
                      <w:color w:val="000000" w:themeColor="text1"/>
                      <w:kern w:val="0"/>
                      <w:szCs w:val="21"/>
                    </w:rPr>
                    <w:t>SS</w:t>
                  </w:r>
                </w:p>
              </w:tc>
              <w:tc>
                <w:tcPr>
                  <w:tcW w:w="1702" w:type="dxa"/>
                  <w:vAlign w:val="center"/>
                </w:tcPr>
                <w:p w:rsidR="00964D84" w:rsidRDefault="00C040BA">
                  <w:pPr>
                    <w:autoSpaceDE w:val="0"/>
                    <w:autoSpaceDN w:val="0"/>
                    <w:adjustRightInd w:val="0"/>
                    <w:jc w:val="center"/>
                    <w:rPr>
                      <w:color w:val="000000" w:themeColor="text1"/>
                      <w:kern w:val="0"/>
                      <w:szCs w:val="21"/>
                    </w:rPr>
                  </w:pPr>
                  <w:r>
                    <w:rPr>
                      <w:color w:val="000000" w:themeColor="text1"/>
                      <w:kern w:val="0"/>
                      <w:szCs w:val="21"/>
                    </w:rPr>
                    <w:t>BOD</w:t>
                  </w:r>
                  <w:r>
                    <w:rPr>
                      <w:rFonts w:hint="eastAsia"/>
                      <w:color w:val="000000" w:themeColor="text1"/>
                      <w:kern w:val="0"/>
                      <w:szCs w:val="21"/>
                      <w:vertAlign w:val="subscript"/>
                    </w:rPr>
                    <w:t>5</w:t>
                  </w:r>
                </w:p>
              </w:tc>
              <w:tc>
                <w:tcPr>
                  <w:tcW w:w="1417" w:type="dxa"/>
                  <w:vAlign w:val="center"/>
                </w:tcPr>
                <w:p w:rsidR="00964D84" w:rsidRDefault="00C040BA">
                  <w:pPr>
                    <w:autoSpaceDE w:val="0"/>
                    <w:autoSpaceDN w:val="0"/>
                    <w:adjustRightInd w:val="0"/>
                    <w:jc w:val="center"/>
                    <w:rPr>
                      <w:color w:val="000000" w:themeColor="text1"/>
                      <w:kern w:val="0"/>
                      <w:szCs w:val="21"/>
                    </w:rPr>
                  </w:pPr>
                  <w:r>
                    <w:rPr>
                      <w:color w:val="000000" w:themeColor="text1"/>
                      <w:kern w:val="0"/>
                      <w:szCs w:val="21"/>
                    </w:rPr>
                    <w:t>COD</w:t>
                  </w:r>
                </w:p>
              </w:tc>
              <w:tc>
                <w:tcPr>
                  <w:tcW w:w="1419" w:type="dxa"/>
                  <w:vAlign w:val="center"/>
                </w:tcPr>
                <w:p w:rsidR="00964D84" w:rsidRDefault="00C040BA">
                  <w:pPr>
                    <w:autoSpaceDE w:val="0"/>
                    <w:autoSpaceDN w:val="0"/>
                    <w:adjustRightInd w:val="0"/>
                    <w:jc w:val="center"/>
                    <w:rPr>
                      <w:color w:val="000000" w:themeColor="text1"/>
                      <w:kern w:val="0"/>
                      <w:szCs w:val="21"/>
                    </w:rPr>
                  </w:pPr>
                  <w:r>
                    <w:rPr>
                      <w:rFonts w:hAnsi="宋体"/>
                      <w:color w:val="000000" w:themeColor="text1"/>
                      <w:kern w:val="0"/>
                      <w:szCs w:val="21"/>
                    </w:rPr>
                    <w:t>石油类</w:t>
                  </w:r>
                </w:p>
              </w:tc>
            </w:tr>
            <w:tr w:rsidR="00964D84">
              <w:tc>
                <w:tcPr>
                  <w:tcW w:w="2693" w:type="dxa"/>
                  <w:vAlign w:val="center"/>
                </w:tcPr>
                <w:p w:rsidR="00964D84" w:rsidRDefault="00C040BA">
                  <w:pPr>
                    <w:autoSpaceDE w:val="0"/>
                    <w:autoSpaceDN w:val="0"/>
                    <w:adjustRightInd w:val="0"/>
                    <w:jc w:val="center"/>
                    <w:rPr>
                      <w:color w:val="000000" w:themeColor="text1"/>
                      <w:kern w:val="0"/>
                      <w:szCs w:val="21"/>
                    </w:rPr>
                  </w:pPr>
                  <w:r>
                    <w:rPr>
                      <w:rFonts w:hAnsi="宋体" w:hint="eastAsia"/>
                      <w:color w:val="000000" w:themeColor="text1"/>
                      <w:kern w:val="0"/>
                      <w:szCs w:val="21"/>
                    </w:rPr>
                    <w:t>城市道路地表径流污染物浓度</w:t>
                  </w:r>
                  <w:r>
                    <w:rPr>
                      <w:color w:val="000000" w:themeColor="text1"/>
                      <w:kern w:val="0"/>
                      <w:szCs w:val="21"/>
                    </w:rPr>
                    <w:t>（</w:t>
                  </w:r>
                  <w:r>
                    <w:rPr>
                      <w:color w:val="000000" w:themeColor="text1"/>
                      <w:kern w:val="0"/>
                      <w:szCs w:val="21"/>
                    </w:rPr>
                    <w:t>mg/L</w:t>
                  </w:r>
                  <w:r>
                    <w:rPr>
                      <w:color w:val="000000" w:themeColor="text1"/>
                      <w:kern w:val="0"/>
                      <w:szCs w:val="21"/>
                    </w:rPr>
                    <w:t>）</w:t>
                  </w:r>
                </w:p>
              </w:tc>
              <w:tc>
                <w:tcPr>
                  <w:tcW w:w="1559" w:type="dxa"/>
                  <w:vAlign w:val="center"/>
                </w:tcPr>
                <w:p w:rsidR="00964D84" w:rsidRDefault="00C040BA">
                  <w:pPr>
                    <w:autoSpaceDE w:val="0"/>
                    <w:autoSpaceDN w:val="0"/>
                    <w:adjustRightInd w:val="0"/>
                    <w:jc w:val="center"/>
                    <w:rPr>
                      <w:color w:val="000000" w:themeColor="text1"/>
                      <w:kern w:val="0"/>
                      <w:szCs w:val="21"/>
                    </w:rPr>
                  </w:pPr>
                  <w:r>
                    <w:rPr>
                      <w:rFonts w:hint="eastAsia"/>
                      <w:color w:val="000000" w:themeColor="text1"/>
                      <w:kern w:val="0"/>
                      <w:szCs w:val="21"/>
                    </w:rPr>
                    <w:t>100</w:t>
                  </w:r>
                </w:p>
              </w:tc>
              <w:tc>
                <w:tcPr>
                  <w:tcW w:w="1702" w:type="dxa"/>
                  <w:vAlign w:val="center"/>
                </w:tcPr>
                <w:p w:rsidR="00964D84" w:rsidRDefault="00C040BA">
                  <w:pPr>
                    <w:autoSpaceDE w:val="0"/>
                    <w:autoSpaceDN w:val="0"/>
                    <w:adjustRightInd w:val="0"/>
                    <w:jc w:val="center"/>
                    <w:rPr>
                      <w:color w:val="000000" w:themeColor="text1"/>
                      <w:kern w:val="0"/>
                      <w:szCs w:val="21"/>
                    </w:rPr>
                  </w:pPr>
                  <w:r>
                    <w:rPr>
                      <w:rFonts w:hint="eastAsia"/>
                      <w:color w:val="000000" w:themeColor="text1"/>
                      <w:kern w:val="0"/>
                      <w:szCs w:val="21"/>
                    </w:rPr>
                    <w:t>10.1</w:t>
                  </w:r>
                </w:p>
              </w:tc>
              <w:tc>
                <w:tcPr>
                  <w:tcW w:w="1417" w:type="dxa"/>
                  <w:vAlign w:val="center"/>
                </w:tcPr>
                <w:p w:rsidR="00964D84" w:rsidRDefault="00C040BA">
                  <w:pPr>
                    <w:autoSpaceDE w:val="0"/>
                    <w:autoSpaceDN w:val="0"/>
                    <w:adjustRightInd w:val="0"/>
                    <w:jc w:val="center"/>
                    <w:rPr>
                      <w:color w:val="000000" w:themeColor="text1"/>
                      <w:kern w:val="0"/>
                      <w:szCs w:val="21"/>
                    </w:rPr>
                  </w:pPr>
                  <w:r>
                    <w:rPr>
                      <w:rFonts w:hint="eastAsia"/>
                      <w:color w:val="000000" w:themeColor="text1"/>
                      <w:kern w:val="0"/>
                      <w:szCs w:val="21"/>
                    </w:rPr>
                    <w:t>45.5</w:t>
                  </w:r>
                </w:p>
              </w:tc>
              <w:tc>
                <w:tcPr>
                  <w:tcW w:w="1419" w:type="dxa"/>
                  <w:vAlign w:val="center"/>
                </w:tcPr>
                <w:p w:rsidR="00964D84" w:rsidRDefault="00C040BA">
                  <w:pPr>
                    <w:autoSpaceDE w:val="0"/>
                    <w:autoSpaceDN w:val="0"/>
                    <w:adjustRightInd w:val="0"/>
                    <w:jc w:val="center"/>
                    <w:rPr>
                      <w:color w:val="000000" w:themeColor="text1"/>
                      <w:kern w:val="0"/>
                      <w:szCs w:val="21"/>
                    </w:rPr>
                  </w:pPr>
                  <w:r>
                    <w:rPr>
                      <w:rFonts w:hint="eastAsia"/>
                      <w:color w:val="000000" w:themeColor="text1"/>
                      <w:kern w:val="0"/>
                      <w:szCs w:val="21"/>
                    </w:rPr>
                    <w:t>11.25</w:t>
                  </w:r>
                </w:p>
              </w:tc>
            </w:tr>
            <w:tr w:rsidR="00964D84">
              <w:tc>
                <w:tcPr>
                  <w:tcW w:w="2693" w:type="dxa"/>
                  <w:vAlign w:val="center"/>
                </w:tcPr>
                <w:p w:rsidR="00964D84" w:rsidRDefault="00C040BA">
                  <w:pPr>
                    <w:autoSpaceDE w:val="0"/>
                    <w:autoSpaceDN w:val="0"/>
                    <w:adjustRightInd w:val="0"/>
                    <w:jc w:val="center"/>
                    <w:rPr>
                      <w:color w:val="000000" w:themeColor="text1"/>
                      <w:kern w:val="0"/>
                      <w:szCs w:val="21"/>
                    </w:rPr>
                  </w:pPr>
                  <w:r>
                    <w:rPr>
                      <w:rFonts w:hAnsi="宋体" w:hint="eastAsia"/>
                      <w:color w:val="000000" w:themeColor="text1"/>
                      <w:kern w:val="0"/>
                      <w:szCs w:val="21"/>
                    </w:rPr>
                    <w:t>污染物排放量（</w:t>
                  </w:r>
                  <w:r>
                    <w:rPr>
                      <w:rFonts w:hAnsi="宋体" w:hint="eastAsia"/>
                      <w:color w:val="000000" w:themeColor="text1"/>
                      <w:kern w:val="0"/>
                      <w:szCs w:val="21"/>
                    </w:rPr>
                    <w:t>t/a</w:t>
                  </w:r>
                  <w:r>
                    <w:rPr>
                      <w:rFonts w:hAnsi="宋体" w:hint="eastAsia"/>
                      <w:color w:val="000000" w:themeColor="text1"/>
                      <w:kern w:val="0"/>
                      <w:szCs w:val="21"/>
                    </w:rPr>
                    <w:t>）</w:t>
                  </w:r>
                </w:p>
              </w:tc>
              <w:tc>
                <w:tcPr>
                  <w:tcW w:w="1559" w:type="dxa"/>
                  <w:vAlign w:val="center"/>
                </w:tcPr>
                <w:p w:rsidR="00964D84" w:rsidRDefault="00C040BA">
                  <w:pPr>
                    <w:jc w:val="center"/>
                    <w:rPr>
                      <w:color w:val="000000" w:themeColor="text1"/>
                      <w:szCs w:val="21"/>
                    </w:rPr>
                  </w:pPr>
                  <w:r>
                    <w:rPr>
                      <w:rFonts w:hint="eastAsia"/>
                      <w:color w:val="000000" w:themeColor="text1"/>
                      <w:szCs w:val="21"/>
                    </w:rPr>
                    <w:t>51.37</w:t>
                  </w:r>
                </w:p>
              </w:tc>
              <w:tc>
                <w:tcPr>
                  <w:tcW w:w="1702" w:type="dxa"/>
                  <w:vAlign w:val="center"/>
                </w:tcPr>
                <w:p w:rsidR="00964D84" w:rsidRDefault="00C040BA">
                  <w:pPr>
                    <w:jc w:val="center"/>
                    <w:rPr>
                      <w:color w:val="000000" w:themeColor="text1"/>
                      <w:szCs w:val="21"/>
                    </w:rPr>
                  </w:pPr>
                  <w:r>
                    <w:rPr>
                      <w:rFonts w:hint="eastAsia"/>
                      <w:color w:val="000000" w:themeColor="text1"/>
                      <w:szCs w:val="21"/>
                    </w:rPr>
                    <w:t>5.19</w:t>
                  </w:r>
                </w:p>
              </w:tc>
              <w:tc>
                <w:tcPr>
                  <w:tcW w:w="1417" w:type="dxa"/>
                  <w:vAlign w:val="center"/>
                </w:tcPr>
                <w:p w:rsidR="00964D84" w:rsidRDefault="00C040BA">
                  <w:pPr>
                    <w:jc w:val="center"/>
                    <w:rPr>
                      <w:color w:val="000000" w:themeColor="text1"/>
                      <w:szCs w:val="21"/>
                    </w:rPr>
                  </w:pPr>
                  <w:r>
                    <w:rPr>
                      <w:rFonts w:hint="eastAsia"/>
                      <w:color w:val="000000" w:themeColor="text1"/>
                      <w:szCs w:val="21"/>
                    </w:rPr>
                    <w:t>23.37</w:t>
                  </w:r>
                </w:p>
              </w:tc>
              <w:tc>
                <w:tcPr>
                  <w:tcW w:w="1419" w:type="dxa"/>
                  <w:vAlign w:val="center"/>
                </w:tcPr>
                <w:p w:rsidR="00964D84" w:rsidRDefault="00C040BA">
                  <w:pPr>
                    <w:jc w:val="center"/>
                    <w:rPr>
                      <w:color w:val="000000" w:themeColor="text1"/>
                      <w:szCs w:val="21"/>
                    </w:rPr>
                  </w:pPr>
                  <w:r>
                    <w:rPr>
                      <w:rFonts w:hint="eastAsia"/>
                      <w:color w:val="000000" w:themeColor="text1"/>
                      <w:szCs w:val="21"/>
                    </w:rPr>
                    <w:t>5.78</w:t>
                  </w:r>
                </w:p>
              </w:tc>
            </w:tr>
          </w:tbl>
          <w:p w:rsidR="00964D84" w:rsidRDefault="00C040BA" w:rsidP="008A2393">
            <w:pPr>
              <w:spacing w:beforeLines="50" w:line="360" w:lineRule="auto"/>
              <w:ind w:firstLineChars="200" w:firstLine="482"/>
              <w:rPr>
                <w:b/>
                <w:color w:val="000000" w:themeColor="text1"/>
                <w:sz w:val="24"/>
              </w:rPr>
            </w:pPr>
            <w:r>
              <w:rPr>
                <w:rFonts w:hAnsi="宋体" w:hint="eastAsia"/>
                <w:b/>
                <w:color w:val="000000" w:themeColor="text1"/>
                <w:sz w:val="24"/>
              </w:rPr>
              <w:t>3</w:t>
            </w:r>
            <w:r>
              <w:rPr>
                <w:rFonts w:hAnsi="宋体" w:hint="eastAsia"/>
                <w:b/>
                <w:color w:val="000000" w:themeColor="text1"/>
                <w:sz w:val="24"/>
              </w:rPr>
              <w:t>、</w:t>
            </w:r>
            <w:r>
              <w:rPr>
                <w:rFonts w:hAnsi="宋体"/>
                <w:b/>
                <w:color w:val="000000" w:themeColor="text1"/>
                <w:sz w:val="24"/>
              </w:rPr>
              <w:t>声污染源分析</w:t>
            </w:r>
          </w:p>
          <w:p w:rsidR="00964D84" w:rsidRDefault="00C040BA">
            <w:pPr>
              <w:autoSpaceDE w:val="0"/>
              <w:autoSpaceDN w:val="0"/>
              <w:adjustRightInd w:val="0"/>
              <w:spacing w:line="360" w:lineRule="auto"/>
              <w:ind w:firstLineChars="200" w:firstLine="480"/>
              <w:rPr>
                <w:color w:val="000000" w:themeColor="text1"/>
                <w:sz w:val="24"/>
              </w:rPr>
            </w:pPr>
            <w:r>
              <w:rPr>
                <w:rFonts w:hAnsi="宋体"/>
                <w:color w:val="000000" w:themeColor="text1"/>
                <w:kern w:val="0"/>
                <w:sz w:val="24"/>
              </w:rPr>
              <w:t>项目运营期间噪声主要是来往行驶机动车辆产生的交通噪声，为非稳态源，产生原因具体为行驶车辆的发动机、冷却系统、传动系统等部件本身产生的噪声；行驶中引起的气流湍动、排气系统、轮胎与路面的摩擦等产生的噪声；由于路面平整度等原因而使高速行驶的汽车产生整车噪声。</w:t>
            </w:r>
            <w:r>
              <w:rPr>
                <w:rFonts w:hAnsi="宋体"/>
                <w:color w:val="000000" w:themeColor="text1"/>
                <w:sz w:val="24"/>
              </w:rPr>
              <w:t>参照《公路建设项目环境影响评价规范》</w:t>
            </w:r>
            <w:r>
              <w:rPr>
                <w:color w:val="000000" w:themeColor="text1"/>
                <w:sz w:val="24"/>
              </w:rPr>
              <w:t>(JTGB03-2006)</w:t>
            </w:r>
            <w:r>
              <w:rPr>
                <w:rFonts w:hAnsi="宋体"/>
                <w:color w:val="000000" w:themeColor="text1"/>
                <w:sz w:val="24"/>
              </w:rPr>
              <w:t>公路交通噪声预测模式参数选择方法，项目车辆在参照点（</w:t>
            </w:r>
            <w:r>
              <w:rPr>
                <w:color w:val="000000" w:themeColor="text1"/>
                <w:sz w:val="24"/>
              </w:rPr>
              <w:t>7.5m</w:t>
            </w:r>
            <w:r>
              <w:rPr>
                <w:rFonts w:hAnsi="宋体"/>
                <w:color w:val="000000" w:themeColor="text1"/>
                <w:sz w:val="24"/>
              </w:rPr>
              <w:t>）的平均辐射噪声级</w:t>
            </w:r>
            <w:r>
              <w:rPr>
                <w:color w:val="000000" w:themeColor="text1"/>
                <w:sz w:val="24"/>
              </w:rPr>
              <w:t>(dB)L</w:t>
            </w:r>
            <w:r>
              <w:rPr>
                <w:color w:val="000000" w:themeColor="text1"/>
                <w:sz w:val="24"/>
                <w:vertAlign w:val="subscript"/>
              </w:rPr>
              <w:t>o</w:t>
            </w:r>
            <w:r>
              <w:rPr>
                <w:rFonts w:hint="eastAsia"/>
                <w:color w:val="000000" w:themeColor="text1"/>
                <w:sz w:val="24"/>
                <w:vertAlign w:val="subscript"/>
              </w:rPr>
              <w:t>i</w:t>
            </w:r>
            <w:r>
              <w:rPr>
                <w:rFonts w:hAnsi="宋体"/>
                <w:color w:val="000000" w:themeColor="text1"/>
                <w:sz w:val="24"/>
              </w:rPr>
              <w:t>计算公式为：</w:t>
            </w:r>
          </w:p>
          <w:p w:rsidR="00964D84" w:rsidRDefault="00964D84">
            <w:pPr>
              <w:autoSpaceDE w:val="0"/>
              <w:autoSpaceDN w:val="0"/>
              <w:adjustRightInd w:val="0"/>
              <w:spacing w:line="360" w:lineRule="auto"/>
              <w:jc w:val="center"/>
              <w:rPr>
                <w:color w:val="000000" w:themeColor="text1"/>
                <w:sz w:val="24"/>
              </w:rPr>
            </w:pPr>
            <m:oMathPara>
              <m:oMath>
                <m:sSub>
                  <m:sSubPr>
                    <m:ctrlPr>
                      <w:rPr>
                        <w:rFonts w:ascii="Cambria Math" w:hAnsi="Cambria Math"/>
                        <w:color w:val="000000" w:themeColor="text1"/>
                        <w:kern w:val="0"/>
                        <w:sz w:val="24"/>
                      </w:rPr>
                    </m:ctrlPr>
                  </m:sSubPr>
                  <m:e>
                    <m:r>
                      <m:rPr>
                        <m:nor/>
                      </m:rPr>
                      <w:rPr>
                        <w:color w:val="000000" w:themeColor="text1"/>
                        <w:kern w:val="0"/>
                        <w:sz w:val="24"/>
                      </w:rPr>
                      <m:t>L</m:t>
                    </m:r>
                  </m:e>
                  <m:sub>
                    <m:r>
                      <m:rPr>
                        <m:nor/>
                      </m:rPr>
                      <w:rPr>
                        <w:color w:val="000000" w:themeColor="text1"/>
                        <w:kern w:val="0"/>
                        <w:sz w:val="24"/>
                      </w:rPr>
                      <m:t>oS</m:t>
                    </m:r>
                  </m:sub>
                </m:sSub>
                <m:r>
                  <w:rPr>
                    <w:rFonts w:ascii="Cambria Math" w:hAnsi="Cambria Math"/>
                    <w:color w:val="000000" w:themeColor="text1"/>
                    <w:kern w:val="0"/>
                    <w:sz w:val="24"/>
                  </w:rPr>
                  <m:t>=</m:t>
                </m:r>
                <m:r>
                  <m:rPr>
                    <m:nor/>
                  </m:rPr>
                  <w:rPr>
                    <w:color w:val="000000" w:themeColor="text1"/>
                    <w:kern w:val="0"/>
                    <w:sz w:val="24"/>
                  </w:rPr>
                  <m:t>12.6</m:t>
                </m:r>
                <m:r>
                  <w:rPr>
                    <w:rFonts w:ascii="Cambria Math" w:hAnsi="Cambria Math"/>
                    <w:color w:val="000000" w:themeColor="text1"/>
                    <w:kern w:val="0"/>
                    <w:sz w:val="24"/>
                  </w:rPr>
                  <m:t>+</m:t>
                </m:r>
                <m:r>
                  <m:rPr>
                    <m:nor/>
                  </m:rPr>
                  <w:rPr>
                    <w:color w:val="000000" w:themeColor="text1"/>
                    <w:kern w:val="0"/>
                    <w:sz w:val="24"/>
                  </w:rPr>
                  <m:t>34.73</m:t>
                </m:r>
                <m:func>
                  <m:funcPr>
                    <m:ctrlPr>
                      <w:rPr>
                        <w:rFonts w:ascii="Cambria Math" w:hAnsi="Cambria Math"/>
                        <w:color w:val="000000" w:themeColor="text1"/>
                        <w:kern w:val="0"/>
                        <w:sz w:val="24"/>
                      </w:rPr>
                    </m:ctrlPr>
                  </m:funcPr>
                  <m:fName>
                    <m:r>
                      <m:rPr>
                        <m:nor/>
                      </m:rPr>
                      <w:rPr>
                        <w:color w:val="000000" w:themeColor="text1"/>
                        <w:kern w:val="0"/>
                        <w:sz w:val="24"/>
                      </w:rPr>
                      <m:t>lg</m:t>
                    </m:r>
                  </m:fName>
                  <m:e>
                    <m:sSub>
                      <m:sSubPr>
                        <m:ctrlPr>
                          <w:rPr>
                            <w:rFonts w:ascii="Cambria Math" w:hAnsi="Cambria Math"/>
                            <w:color w:val="000000" w:themeColor="text1"/>
                            <w:kern w:val="0"/>
                            <w:sz w:val="24"/>
                          </w:rPr>
                        </m:ctrlPr>
                      </m:sSubPr>
                      <m:e>
                        <m:r>
                          <m:rPr>
                            <m:nor/>
                          </m:rPr>
                          <w:rPr>
                            <w:color w:val="000000" w:themeColor="text1"/>
                            <w:kern w:val="0"/>
                            <w:sz w:val="24"/>
                          </w:rPr>
                          <m:t>V</m:t>
                        </m:r>
                      </m:e>
                      <m:sub>
                        <m:r>
                          <m:rPr>
                            <m:nor/>
                          </m:rPr>
                          <w:rPr>
                            <w:rFonts w:ascii="Cambria Math" w:hint="eastAsia"/>
                            <w:color w:val="000000" w:themeColor="text1"/>
                            <w:kern w:val="0"/>
                            <w:sz w:val="24"/>
                          </w:rPr>
                          <m:t>s</m:t>
                        </m:r>
                      </m:sub>
                    </m:sSub>
                  </m:e>
                </m:func>
                <m:r>
                  <w:rPr>
                    <w:rFonts w:ascii="Cambria Math" w:hAnsi="Cambria Math"/>
                    <w:color w:val="000000" w:themeColor="text1"/>
                    <w:kern w:val="0"/>
                    <w:sz w:val="24"/>
                  </w:rPr>
                  <m:t>+</m:t>
                </m:r>
                <m:r>
                  <m:rPr>
                    <m:nor/>
                  </m:rPr>
                  <w:rPr>
                    <w:color w:val="000000" w:themeColor="text1"/>
                    <w:kern w:val="0"/>
                    <w:sz w:val="24"/>
                  </w:rPr>
                  <m:t>∆</m:t>
                </m:r>
                <m:sSub>
                  <m:sSubPr>
                    <m:ctrlPr>
                      <w:rPr>
                        <w:rFonts w:ascii="Cambria Math" w:hAnsi="Cambria Math"/>
                        <w:color w:val="000000" w:themeColor="text1"/>
                        <w:kern w:val="0"/>
                        <w:sz w:val="24"/>
                      </w:rPr>
                    </m:ctrlPr>
                  </m:sSubPr>
                  <m:e>
                    <m:r>
                      <m:rPr>
                        <m:nor/>
                      </m:rPr>
                      <w:rPr>
                        <w:color w:val="000000" w:themeColor="text1"/>
                        <w:kern w:val="0"/>
                        <w:sz w:val="24"/>
                      </w:rPr>
                      <m:t>L</m:t>
                    </m:r>
                  </m:e>
                  <m:sub>
                    <m:r>
                      <m:rPr>
                        <m:nor/>
                      </m:rPr>
                      <w:rPr>
                        <w:rFonts w:hAnsi="宋体"/>
                        <w:color w:val="000000" w:themeColor="text1"/>
                        <w:kern w:val="0"/>
                        <w:sz w:val="24"/>
                      </w:rPr>
                      <m:t>路面</m:t>
                    </m:r>
                  </m:sub>
                </m:sSub>
              </m:oMath>
            </m:oMathPara>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式中：</w:t>
            </w:r>
            <w:r>
              <w:rPr>
                <w:rFonts w:hAnsi="宋体" w:hint="eastAsia"/>
                <w:color w:val="000000" w:themeColor="text1"/>
                <w:sz w:val="24"/>
              </w:rPr>
              <w:t>右下角注</w:t>
            </w:r>
            <w:r>
              <w:rPr>
                <w:rFonts w:hAnsi="宋体" w:hint="eastAsia"/>
                <w:color w:val="000000" w:themeColor="text1"/>
                <w:sz w:val="24"/>
              </w:rPr>
              <w:t>S</w:t>
            </w:r>
            <w:r>
              <w:rPr>
                <w:color w:val="000000" w:themeColor="text1"/>
                <w:sz w:val="24"/>
              </w:rPr>
              <w:t>——</w:t>
            </w:r>
            <w:r>
              <w:rPr>
                <w:rFonts w:hAnsi="宋体" w:hint="eastAsia"/>
                <w:color w:val="000000" w:themeColor="text1"/>
                <w:sz w:val="24"/>
              </w:rPr>
              <w:t>表示小型车；</w:t>
            </w:r>
          </w:p>
          <w:p w:rsidR="00964D84" w:rsidRDefault="00C040BA">
            <w:pPr>
              <w:spacing w:line="360" w:lineRule="auto"/>
              <w:ind w:leftChars="570" w:left="2397" w:hangingChars="500" w:hanging="1200"/>
              <w:rPr>
                <w:color w:val="000000" w:themeColor="text1"/>
                <w:sz w:val="24"/>
              </w:rPr>
            </w:pPr>
            <w:r>
              <w:rPr>
                <w:color w:val="000000" w:themeColor="text1"/>
                <w:sz w:val="24"/>
              </w:rPr>
              <w:t>V</w:t>
            </w:r>
            <w:r>
              <w:rPr>
                <w:rFonts w:hint="eastAsia"/>
                <w:color w:val="000000" w:themeColor="text1"/>
                <w:sz w:val="24"/>
                <w:vertAlign w:val="subscript"/>
              </w:rPr>
              <w:t>s</w:t>
            </w:r>
            <w:r>
              <w:rPr>
                <w:color w:val="000000" w:themeColor="text1"/>
                <w:sz w:val="24"/>
              </w:rPr>
              <w:t>——</w:t>
            </w:r>
            <w:r>
              <w:rPr>
                <w:rFonts w:hAnsi="宋体"/>
                <w:color w:val="000000" w:themeColor="text1"/>
                <w:sz w:val="24"/>
              </w:rPr>
              <w:t>车辆的平均</w:t>
            </w:r>
            <w:r>
              <w:rPr>
                <w:rFonts w:hAnsi="宋体" w:hint="eastAsia"/>
                <w:color w:val="000000" w:themeColor="text1"/>
                <w:sz w:val="24"/>
              </w:rPr>
              <w:t>行驶</w:t>
            </w:r>
            <w:r>
              <w:rPr>
                <w:rFonts w:hAnsi="宋体"/>
                <w:color w:val="000000" w:themeColor="text1"/>
                <w:sz w:val="24"/>
              </w:rPr>
              <w:t>车速</w:t>
            </w:r>
            <w:r>
              <w:rPr>
                <w:rFonts w:hAnsi="宋体" w:hint="eastAsia"/>
                <w:color w:val="000000" w:themeColor="text1"/>
                <w:sz w:val="24"/>
              </w:rPr>
              <w:t>，本项目道路设计车速为</w:t>
            </w:r>
            <w:r>
              <w:rPr>
                <w:rFonts w:hAnsi="宋体" w:hint="eastAsia"/>
                <w:color w:val="000000" w:themeColor="text1"/>
                <w:sz w:val="24"/>
              </w:rPr>
              <w:t>50km/h</w:t>
            </w:r>
            <w:r>
              <w:rPr>
                <w:rFonts w:hAnsi="宋体" w:hint="eastAsia"/>
                <w:color w:val="000000" w:themeColor="text1"/>
                <w:sz w:val="24"/>
              </w:rPr>
              <w:t>；</w:t>
            </w:r>
          </w:p>
          <w:p w:rsidR="00964D84" w:rsidRDefault="00C040BA">
            <w:pPr>
              <w:spacing w:line="360" w:lineRule="auto"/>
              <w:ind w:leftChars="570" w:left="1197"/>
              <w:rPr>
                <w:color w:val="000000" w:themeColor="text1"/>
                <w:sz w:val="24"/>
              </w:rPr>
            </w:pPr>
            <w:r>
              <w:rPr>
                <w:rFonts w:hAnsi="宋体"/>
                <w:color w:val="000000" w:themeColor="text1"/>
                <w:sz w:val="24"/>
              </w:rPr>
              <w:t>△</w:t>
            </w:r>
            <w:r>
              <w:rPr>
                <w:color w:val="000000" w:themeColor="text1"/>
                <w:sz w:val="24"/>
              </w:rPr>
              <w:t>L</w:t>
            </w:r>
            <w:r>
              <w:rPr>
                <w:color w:val="000000" w:themeColor="text1"/>
                <w:sz w:val="24"/>
                <w:vertAlign w:val="subscript"/>
              </w:rPr>
              <w:t>路面</w:t>
            </w:r>
            <w:r>
              <w:rPr>
                <w:color w:val="000000" w:themeColor="text1"/>
                <w:sz w:val="24"/>
              </w:rPr>
              <w:t>——</w:t>
            </w:r>
            <w:r>
              <w:rPr>
                <w:color w:val="000000" w:themeColor="text1"/>
                <w:sz w:val="24"/>
              </w:rPr>
              <w:t>公路路面引起的交通噪声源强修正量，项目为</w:t>
            </w:r>
            <w:r>
              <w:rPr>
                <w:rFonts w:hint="eastAsia"/>
                <w:color w:val="000000" w:themeColor="text1"/>
                <w:sz w:val="24"/>
              </w:rPr>
              <w:t>沥青</w:t>
            </w:r>
            <w:r>
              <w:rPr>
                <w:color w:val="000000" w:themeColor="text1"/>
                <w:sz w:val="24"/>
              </w:rPr>
              <w:t>混凝土路面，</w:t>
            </w:r>
            <w:r>
              <w:rPr>
                <w:rFonts w:hint="eastAsia"/>
                <w:color w:val="000000" w:themeColor="text1"/>
                <w:sz w:val="24"/>
              </w:rPr>
              <w:t>故</w:t>
            </w:r>
            <w:r>
              <w:rPr>
                <w:color w:val="000000" w:themeColor="text1"/>
                <w:sz w:val="24"/>
              </w:rPr>
              <w:t>取</w:t>
            </w:r>
            <w:r>
              <w:rPr>
                <w:rFonts w:hint="eastAsia"/>
                <w:color w:val="000000" w:themeColor="text1"/>
                <w:sz w:val="24"/>
              </w:rPr>
              <w:t>0</w:t>
            </w:r>
            <w:r>
              <w:rPr>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本</w:t>
            </w:r>
            <w:r>
              <w:rPr>
                <w:rFonts w:hAnsi="宋体"/>
                <w:color w:val="000000" w:themeColor="text1"/>
                <w:sz w:val="24"/>
              </w:rPr>
              <w:t>项目</w:t>
            </w:r>
            <w:r>
              <w:rPr>
                <w:rFonts w:hAnsi="宋体" w:hint="eastAsia"/>
                <w:color w:val="000000" w:themeColor="text1"/>
                <w:sz w:val="24"/>
              </w:rPr>
              <w:t>为砚山县听湖环湖路建设项目</w:t>
            </w:r>
            <w:r>
              <w:rPr>
                <w:rFonts w:hAnsi="宋体"/>
                <w:color w:val="000000" w:themeColor="text1"/>
                <w:sz w:val="24"/>
              </w:rPr>
              <w:t>，</w:t>
            </w:r>
            <w:r>
              <w:rPr>
                <w:color w:val="000000" w:themeColor="text1"/>
                <w:sz w:val="24"/>
              </w:rPr>
              <w:t>营运期来往车辆以小型车为主，</w:t>
            </w:r>
            <w:r>
              <w:rPr>
                <w:rFonts w:hint="eastAsia"/>
                <w:color w:val="000000" w:themeColor="text1"/>
                <w:sz w:val="24"/>
              </w:rPr>
              <w:t>则</w:t>
            </w:r>
            <w:r>
              <w:rPr>
                <w:color w:val="000000" w:themeColor="text1"/>
                <w:sz w:val="24"/>
              </w:rPr>
              <w:t>预测时将大</w:t>
            </w:r>
            <w:r>
              <w:rPr>
                <w:rFonts w:hint="eastAsia"/>
                <w:color w:val="000000" w:themeColor="text1"/>
                <w:sz w:val="24"/>
              </w:rPr>
              <w:t>型车辆及中型车辆</w:t>
            </w:r>
            <w:r>
              <w:rPr>
                <w:color w:val="000000" w:themeColor="text1"/>
                <w:sz w:val="24"/>
              </w:rPr>
              <w:t>折合为</w:t>
            </w:r>
            <w:r>
              <w:rPr>
                <w:rFonts w:hint="eastAsia"/>
                <w:color w:val="000000" w:themeColor="text1"/>
                <w:sz w:val="24"/>
              </w:rPr>
              <w:t>小</w:t>
            </w:r>
            <w:r>
              <w:rPr>
                <w:color w:val="000000" w:themeColor="text1"/>
                <w:sz w:val="24"/>
              </w:rPr>
              <w:t>型车计算。</w:t>
            </w:r>
            <w:r>
              <w:rPr>
                <w:rFonts w:hint="eastAsia"/>
                <w:color w:val="000000" w:themeColor="text1"/>
                <w:sz w:val="24"/>
              </w:rPr>
              <w:t>项目道路设计车速</w:t>
            </w:r>
            <w:r>
              <w:rPr>
                <w:color w:val="000000" w:themeColor="text1"/>
                <w:sz w:val="24"/>
              </w:rPr>
              <w:t>为</w:t>
            </w:r>
            <w:r>
              <w:rPr>
                <w:rFonts w:hint="eastAsia"/>
                <w:snapToGrid w:val="0"/>
                <w:color w:val="000000" w:themeColor="text1"/>
                <w:kern w:val="0"/>
                <w:sz w:val="24"/>
              </w:rPr>
              <w:t>50</w:t>
            </w:r>
            <w:r>
              <w:rPr>
                <w:snapToGrid w:val="0"/>
                <w:color w:val="000000" w:themeColor="text1"/>
                <w:kern w:val="0"/>
                <w:sz w:val="24"/>
              </w:rPr>
              <w:t>km/h</w:t>
            </w:r>
            <w:r>
              <w:rPr>
                <w:rFonts w:hint="eastAsia"/>
                <w:snapToGrid w:val="0"/>
                <w:color w:val="000000" w:themeColor="text1"/>
                <w:kern w:val="0"/>
                <w:sz w:val="24"/>
              </w:rPr>
              <w:t>，</w:t>
            </w:r>
            <w:r>
              <w:rPr>
                <w:color w:val="000000" w:themeColor="text1"/>
                <w:sz w:val="24"/>
              </w:rPr>
              <w:t>根据上述公式计算可知，</w:t>
            </w:r>
            <w:r>
              <w:rPr>
                <w:snapToGrid w:val="0"/>
                <w:color w:val="000000" w:themeColor="text1"/>
                <w:kern w:val="0"/>
                <w:sz w:val="24"/>
              </w:rPr>
              <w:t>L</w:t>
            </w:r>
            <w:r>
              <w:rPr>
                <w:snapToGrid w:val="0"/>
                <w:color w:val="000000" w:themeColor="text1"/>
                <w:kern w:val="0"/>
                <w:sz w:val="24"/>
                <w:vertAlign w:val="subscript"/>
              </w:rPr>
              <w:t>o</w:t>
            </w:r>
            <w:r>
              <w:rPr>
                <w:rFonts w:hint="eastAsia"/>
                <w:snapToGrid w:val="0"/>
                <w:color w:val="000000" w:themeColor="text1"/>
                <w:kern w:val="0"/>
                <w:sz w:val="24"/>
                <w:vertAlign w:val="subscript"/>
              </w:rPr>
              <w:t>S</w:t>
            </w:r>
            <w:r>
              <w:rPr>
                <w:color w:val="000000" w:themeColor="text1"/>
                <w:sz w:val="24"/>
              </w:rPr>
              <w:t>=</w:t>
            </w:r>
            <w:r>
              <w:rPr>
                <w:rFonts w:hint="eastAsia"/>
                <w:color w:val="000000" w:themeColor="text1"/>
                <w:sz w:val="24"/>
              </w:rPr>
              <w:t>71.6</w:t>
            </w:r>
            <w:r>
              <w:rPr>
                <w:color w:val="000000" w:themeColor="text1"/>
                <w:sz w:val="24"/>
              </w:rPr>
              <w:t>dB(A)</w:t>
            </w:r>
            <w:r>
              <w:rPr>
                <w:rFonts w:hint="eastAsia"/>
                <w:color w:val="000000" w:themeColor="text1"/>
                <w:sz w:val="24"/>
              </w:rPr>
              <w:t>。</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4</w:t>
            </w:r>
            <w:r>
              <w:rPr>
                <w:rFonts w:hAnsi="宋体" w:hint="eastAsia"/>
                <w:b/>
                <w:color w:val="000000" w:themeColor="text1"/>
                <w:sz w:val="24"/>
              </w:rPr>
              <w:t>、</w:t>
            </w:r>
            <w:r>
              <w:rPr>
                <w:rFonts w:hAnsi="宋体"/>
                <w:b/>
                <w:color w:val="000000" w:themeColor="text1"/>
                <w:sz w:val="24"/>
              </w:rPr>
              <w:t>固体废物污染源</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本项目为</w:t>
            </w:r>
            <w:r>
              <w:rPr>
                <w:rFonts w:hAnsi="宋体" w:hint="eastAsia"/>
                <w:color w:val="000000" w:themeColor="text1"/>
                <w:sz w:val="24"/>
              </w:rPr>
              <w:t>砚山县听湖环湖路建设项目</w:t>
            </w:r>
            <w:r>
              <w:rPr>
                <w:rFonts w:hAnsi="宋体"/>
                <w:color w:val="000000" w:themeColor="text1"/>
                <w:sz w:val="24"/>
              </w:rPr>
              <w:t>，属于非生产性建设项目，运营期产生的固废主</w:t>
            </w:r>
            <w:r>
              <w:rPr>
                <w:rFonts w:hAnsi="宋体"/>
                <w:color w:val="000000" w:themeColor="text1"/>
                <w:sz w:val="24"/>
              </w:rPr>
              <w:lastRenderedPageBreak/>
              <w:t>要为来往机动车上</w:t>
            </w:r>
            <w:r>
              <w:rPr>
                <w:rFonts w:hAnsi="宋体" w:hint="eastAsia"/>
                <w:color w:val="000000" w:themeColor="text1"/>
                <w:sz w:val="24"/>
              </w:rPr>
              <w:t>司机、来往行人</w:t>
            </w:r>
            <w:r>
              <w:rPr>
                <w:rFonts w:hAnsi="宋体"/>
                <w:color w:val="000000" w:themeColor="text1"/>
                <w:sz w:val="24"/>
              </w:rPr>
              <w:t>丢弃的</w:t>
            </w:r>
            <w:r>
              <w:rPr>
                <w:rFonts w:hAnsi="宋体" w:hint="eastAsia"/>
                <w:color w:val="000000" w:themeColor="text1"/>
                <w:sz w:val="24"/>
              </w:rPr>
              <w:t>纸屑、果皮等</w:t>
            </w:r>
            <w:r>
              <w:rPr>
                <w:rFonts w:hAnsi="宋体"/>
                <w:color w:val="000000" w:themeColor="text1"/>
                <w:sz w:val="24"/>
              </w:rPr>
              <w:t>少量</w:t>
            </w:r>
            <w:r>
              <w:rPr>
                <w:rFonts w:hAnsi="宋体" w:hint="eastAsia"/>
                <w:color w:val="000000" w:themeColor="text1"/>
                <w:sz w:val="24"/>
              </w:rPr>
              <w:t>的生活</w:t>
            </w:r>
            <w:r>
              <w:rPr>
                <w:rFonts w:hAnsi="宋体"/>
                <w:color w:val="000000" w:themeColor="text1"/>
                <w:sz w:val="24"/>
              </w:rPr>
              <w:t>垃圾</w:t>
            </w:r>
            <w:r>
              <w:rPr>
                <w:rFonts w:hAnsi="宋体" w:hint="eastAsia"/>
                <w:color w:val="000000" w:themeColor="text1"/>
                <w:sz w:val="24"/>
              </w:rPr>
              <w:t>，以及路面、桥面打扫时产生的灰尘等垃圾，根据类比分析，其垃圾产生量约为</w:t>
            </w:r>
            <w:r>
              <w:rPr>
                <w:rFonts w:hAnsi="宋体" w:hint="eastAsia"/>
                <w:color w:val="000000" w:themeColor="text1"/>
                <w:sz w:val="24"/>
              </w:rPr>
              <w:t>58kg/d</w:t>
            </w:r>
            <w:r>
              <w:rPr>
                <w:rFonts w:hAnsi="宋体" w:hint="eastAsia"/>
                <w:color w:val="000000" w:themeColor="text1"/>
                <w:sz w:val="24"/>
              </w:rPr>
              <w:t>，</w:t>
            </w:r>
            <w:r>
              <w:rPr>
                <w:rFonts w:hAnsi="宋体" w:hint="eastAsia"/>
                <w:color w:val="000000" w:themeColor="text1"/>
                <w:sz w:val="24"/>
              </w:rPr>
              <w:t>21.17t/a</w:t>
            </w:r>
            <w:r>
              <w:rPr>
                <w:rFonts w:hAnsi="宋体" w:hint="eastAsia"/>
                <w:color w:val="000000" w:themeColor="text1"/>
                <w:sz w:val="24"/>
              </w:rPr>
              <w:t>。</w:t>
            </w: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color w:val="000000" w:themeColor="text1"/>
                <w:sz w:val="24"/>
              </w:rPr>
            </w:pP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p w:rsidR="00964D84" w:rsidRDefault="00C040BA">
      <w:pPr>
        <w:spacing w:line="360" w:lineRule="auto"/>
        <w:rPr>
          <w:color w:val="000000" w:themeColor="text1"/>
        </w:rPr>
      </w:pPr>
      <w:r>
        <w:rPr>
          <w:rFonts w:ascii="宋体" w:hAnsi="宋体" w:hint="eastAsia"/>
          <w:b/>
          <w:color w:val="000000" w:themeColor="text1"/>
          <w:sz w:val="32"/>
        </w:rPr>
        <w:lastRenderedPageBreak/>
        <w:t>六、建设项目主要污染物产生及预计排放情况</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60"/>
        <w:gridCol w:w="1710"/>
        <w:gridCol w:w="1270"/>
        <w:gridCol w:w="1983"/>
        <w:gridCol w:w="1844"/>
        <w:gridCol w:w="1186"/>
      </w:tblGrid>
      <w:tr w:rsidR="00964D84">
        <w:trPr>
          <w:trHeight w:val="609"/>
          <w:jc w:val="center"/>
        </w:trPr>
        <w:tc>
          <w:tcPr>
            <w:tcW w:w="709" w:type="dxa"/>
            <w:tcBorders>
              <w:tl2br w:val="single" w:sz="4" w:space="0" w:color="auto"/>
            </w:tcBorders>
            <w:vAlign w:val="center"/>
          </w:tcPr>
          <w:p w:rsidR="00964D84" w:rsidRDefault="00C040BA">
            <w:pPr>
              <w:jc w:val="center"/>
              <w:rPr>
                <w:b/>
                <w:snapToGrid w:val="0"/>
                <w:color w:val="000000" w:themeColor="text1"/>
                <w:sz w:val="24"/>
              </w:rPr>
            </w:pPr>
            <w:r>
              <w:rPr>
                <w:b/>
                <w:snapToGrid w:val="0"/>
                <w:color w:val="000000" w:themeColor="text1"/>
                <w:sz w:val="24"/>
              </w:rPr>
              <w:t>内容</w:t>
            </w:r>
          </w:p>
          <w:p w:rsidR="00964D84" w:rsidRDefault="00C040BA">
            <w:pPr>
              <w:jc w:val="center"/>
              <w:rPr>
                <w:b/>
                <w:snapToGrid w:val="0"/>
                <w:color w:val="000000" w:themeColor="text1"/>
                <w:sz w:val="24"/>
              </w:rPr>
            </w:pPr>
            <w:r>
              <w:rPr>
                <w:b/>
                <w:snapToGrid w:val="0"/>
                <w:color w:val="000000" w:themeColor="text1"/>
                <w:sz w:val="24"/>
              </w:rPr>
              <w:t>类型</w:t>
            </w:r>
          </w:p>
        </w:tc>
        <w:tc>
          <w:tcPr>
            <w:tcW w:w="2570" w:type="dxa"/>
            <w:gridSpan w:val="2"/>
            <w:vAlign w:val="center"/>
          </w:tcPr>
          <w:p w:rsidR="00964D84" w:rsidRDefault="00C040BA">
            <w:pPr>
              <w:tabs>
                <w:tab w:val="left" w:pos="627"/>
              </w:tabs>
              <w:jc w:val="center"/>
              <w:rPr>
                <w:b/>
                <w:snapToGrid w:val="0"/>
                <w:color w:val="000000" w:themeColor="text1"/>
                <w:sz w:val="24"/>
              </w:rPr>
            </w:pPr>
            <w:r>
              <w:rPr>
                <w:b/>
                <w:snapToGrid w:val="0"/>
                <w:color w:val="000000" w:themeColor="text1"/>
                <w:sz w:val="24"/>
              </w:rPr>
              <w:t>排放源</w:t>
            </w:r>
          </w:p>
          <w:p w:rsidR="00964D84" w:rsidRDefault="00C040BA">
            <w:pPr>
              <w:tabs>
                <w:tab w:val="left" w:pos="627"/>
              </w:tabs>
              <w:jc w:val="center"/>
              <w:rPr>
                <w:b/>
                <w:color w:val="000000" w:themeColor="text1"/>
                <w:sz w:val="24"/>
              </w:rPr>
            </w:pPr>
            <w:r>
              <w:rPr>
                <w:rFonts w:hint="eastAsia"/>
                <w:b/>
                <w:snapToGrid w:val="0"/>
                <w:color w:val="000000" w:themeColor="text1"/>
                <w:sz w:val="24"/>
              </w:rPr>
              <w:t>（编号）</w:t>
            </w:r>
          </w:p>
        </w:tc>
        <w:tc>
          <w:tcPr>
            <w:tcW w:w="1270" w:type="dxa"/>
            <w:vAlign w:val="center"/>
          </w:tcPr>
          <w:p w:rsidR="00964D84" w:rsidRDefault="00C040BA">
            <w:pPr>
              <w:jc w:val="center"/>
              <w:rPr>
                <w:b/>
                <w:snapToGrid w:val="0"/>
                <w:color w:val="000000" w:themeColor="text1"/>
                <w:sz w:val="24"/>
              </w:rPr>
            </w:pPr>
            <w:r>
              <w:rPr>
                <w:b/>
                <w:snapToGrid w:val="0"/>
                <w:color w:val="000000" w:themeColor="text1"/>
                <w:sz w:val="24"/>
              </w:rPr>
              <w:t>污染物</w:t>
            </w:r>
          </w:p>
          <w:p w:rsidR="00964D84" w:rsidRDefault="00C040BA">
            <w:pPr>
              <w:jc w:val="center"/>
              <w:rPr>
                <w:b/>
                <w:color w:val="000000" w:themeColor="text1"/>
                <w:sz w:val="24"/>
              </w:rPr>
            </w:pPr>
            <w:r>
              <w:rPr>
                <w:b/>
                <w:snapToGrid w:val="0"/>
                <w:color w:val="000000" w:themeColor="text1"/>
                <w:sz w:val="24"/>
              </w:rPr>
              <w:t>名称</w:t>
            </w:r>
          </w:p>
        </w:tc>
        <w:tc>
          <w:tcPr>
            <w:tcW w:w="1983" w:type="dxa"/>
            <w:vAlign w:val="center"/>
          </w:tcPr>
          <w:p w:rsidR="00964D84" w:rsidRDefault="00C040BA">
            <w:pPr>
              <w:jc w:val="center"/>
              <w:rPr>
                <w:b/>
                <w:snapToGrid w:val="0"/>
                <w:color w:val="000000" w:themeColor="text1"/>
                <w:sz w:val="24"/>
              </w:rPr>
            </w:pPr>
            <w:r>
              <w:rPr>
                <w:b/>
                <w:snapToGrid w:val="0"/>
                <w:color w:val="000000" w:themeColor="text1"/>
                <w:sz w:val="24"/>
              </w:rPr>
              <w:t>处理前产生浓度及产生量</w:t>
            </w:r>
            <w:r>
              <w:rPr>
                <w:b/>
                <w:snapToGrid w:val="0"/>
                <w:color w:val="000000" w:themeColor="text1"/>
                <w:sz w:val="24"/>
              </w:rPr>
              <w:t>(</w:t>
            </w:r>
            <w:r>
              <w:rPr>
                <w:b/>
                <w:snapToGrid w:val="0"/>
                <w:color w:val="000000" w:themeColor="text1"/>
                <w:sz w:val="24"/>
              </w:rPr>
              <w:t>单位</w:t>
            </w:r>
            <w:r>
              <w:rPr>
                <w:b/>
                <w:snapToGrid w:val="0"/>
                <w:color w:val="000000" w:themeColor="text1"/>
                <w:sz w:val="24"/>
              </w:rPr>
              <w:t>)</w:t>
            </w:r>
          </w:p>
        </w:tc>
        <w:tc>
          <w:tcPr>
            <w:tcW w:w="3030" w:type="dxa"/>
            <w:gridSpan w:val="2"/>
            <w:vAlign w:val="center"/>
          </w:tcPr>
          <w:p w:rsidR="00964D84" w:rsidRDefault="00C040BA">
            <w:pPr>
              <w:jc w:val="center"/>
              <w:rPr>
                <w:b/>
                <w:snapToGrid w:val="0"/>
                <w:color w:val="000000" w:themeColor="text1"/>
                <w:sz w:val="24"/>
              </w:rPr>
            </w:pPr>
            <w:r>
              <w:rPr>
                <w:b/>
                <w:snapToGrid w:val="0"/>
                <w:color w:val="000000" w:themeColor="text1"/>
                <w:sz w:val="24"/>
              </w:rPr>
              <w:t>排放浓度及排放量</w:t>
            </w:r>
          </w:p>
          <w:p w:rsidR="00964D84" w:rsidRDefault="00C040BA">
            <w:pPr>
              <w:jc w:val="center"/>
              <w:rPr>
                <w:b/>
                <w:color w:val="000000" w:themeColor="text1"/>
                <w:sz w:val="24"/>
              </w:rPr>
            </w:pPr>
            <w:r>
              <w:rPr>
                <w:b/>
                <w:snapToGrid w:val="0"/>
                <w:color w:val="000000" w:themeColor="text1"/>
                <w:sz w:val="24"/>
              </w:rPr>
              <w:t>(</w:t>
            </w:r>
            <w:r>
              <w:rPr>
                <w:b/>
                <w:snapToGrid w:val="0"/>
                <w:color w:val="000000" w:themeColor="text1"/>
                <w:sz w:val="24"/>
              </w:rPr>
              <w:t>单位</w:t>
            </w:r>
            <w:r>
              <w:rPr>
                <w:b/>
                <w:snapToGrid w:val="0"/>
                <w:color w:val="000000" w:themeColor="text1"/>
                <w:sz w:val="24"/>
              </w:rPr>
              <w:t>)</w:t>
            </w:r>
          </w:p>
        </w:tc>
      </w:tr>
      <w:tr w:rsidR="00964D84">
        <w:trPr>
          <w:trHeight w:val="546"/>
          <w:jc w:val="center"/>
        </w:trPr>
        <w:tc>
          <w:tcPr>
            <w:tcW w:w="709" w:type="dxa"/>
            <w:vMerge w:val="restart"/>
            <w:vAlign w:val="center"/>
          </w:tcPr>
          <w:p w:rsidR="00964D84" w:rsidRDefault="00C040BA">
            <w:pPr>
              <w:jc w:val="center"/>
              <w:rPr>
                <w:b/>
                <w:color w:val="000000" w:themeColor="text1"/>
                <w:sz w:val="24"/>
              </w:rPr>
            </w:pPr>
            <w:r>
              <w:rPr>
                <w:b/>
                <w:color w:val="000000" w:themeColor="text1"/>
                <w:sz w:val="24"/>
              </w:rPr>
              <w:t>大</w:t>
            </w:r>
          </w:p>
          <w:p w:rsidR="00964D84" w:rsidRDefault="00C040BA">
            <w:pPr>
              <w:jc w:val="center"/>
              <w:rPr>
                <w:b/>
                <w:color w:val="000000" w:themeColor="text1"/>
                <w:sz w:val="24"/>
              </w:rPr>
            </w:pPr>
            <w:r>
              <w:rPr>
                <w:b/>
                <w:color w:val="000000" w:themeColor="text1"/>
                <w:sz w:val="24"/>
              </w:rPr>
              <w:t>气</w:t>
            </w:r>
          </w:p>
          <w:p w:rsidR="00964D84" w:rsidRDefault="00C040BA">
            <w:pPr>
              <w:jc w:val="center"/>
              <w:rPr>
                <w:b/>
                <w:color w:val="000000" w:themeColor="text1"/>
                <w:sz w:val="24"/>
              </w:rPr>
            </w:pPr>
            <w:r>
              <w:rPr>
                <w:b/>
                <w:color w:val="000000" w:themeColor="text1"/>
                <w:sz w:val="24"/>
              </w:rPr>
              <w:t>污</w:t>
            </w:r>
          </w:p>
          <w:p w:rsidR="00964D84" w:rsidRDefault="00C040BA">
            <w:pPr>
              <w:jc w:val="center"/>
              <w:rPr>
                <w:b/>
                <w:color w:val="000000" w:themeColor="text1"/>
                <w:sz w:val="24"/>
              </w:rPr>
            </w:pPr>
            <w:r>
              <w:rPr>
                <w:b/>
                <w:color w:val="000000" w:themeColor="text1"/>
                <w:sz w:val="24"/>
              </w:rPr>
              <w:t>染</w:t>
            </w:r>
          </w:p>
          <w:p w:rsidR="00964D84" w:rsidRDefault="00C040BA">
            <w:pPr>
              <w:jc w:val="center"/>
              <w:rPr>
                <w:b/>
                <w:color w:val="000000" w:themeColor="text1"/>
                <w:sz w:val="24"/>
              </w:rPr>
            </w:pPr>
            <w:r>
              <w:rPr>
                <w:b/>
                <w:color w:val="000000" w:themeColor="text1"/>
                <w:sz w:val="24"/>
              </w:rPr>
              <w:t>物</w:t>
            </w:r>
          </w:p>
        </w:tc>
        <w:tc>
          <w:tcPr>
            <w:tcW w:w="860" w:type="dxa"/>
            <w:vMerge w:val="restart"/>
            <w:vAlign w:val="center"/>
          </w:tcPr>
          <w:p w:rsidR="00964D84" w:rsidRDefault="00C040BA">
            <w:pPr>
              <w:jc w:val="center"/>
              <w:textAlignment w:val="baseline"/>
              <w:rPr>
                <w:color w:val="000000" w:themeColor="text1"/>
                <w:szCs w:val="21"/>
              </w:rPr>
            </w:pPr>
            <w:r>
              <w:rPr>
                <w:snapToGrid w:val="0"/>
                <w:color w:val="000000" w:themeColor="text1"/>
                <w:szCs w:val="21"/>
              </w:rPr>
              <w:t>施工期</w:t>
            </w:r>
          </w:p>
        </w:tc>
        <w:tc>
          <w:tcPr>
            <w:tcW w:w="1710" w:type="dxa"/>
            <w:tcMar>
              <w:left w:w="28" w:type="dxa"/>
              <w:right w:w="28" w:type="dxa"/>
            </w:tcMar>
            <w:vAlign w:val="center"/>
          </w:tcPr>
          <w:p w:rsidR="00964D84" w:rsidRDefault="00C040BA">
            <w:pPr>
              <w:jc w:val="center"/>
              <w:rPr>
                <w:color w:val="000000" w:themeColor="text1"/>
                <w:szCs w:val="21"/>
              </w:rPr>
            </w:pPr>
            <w:r>
              <w:rPr>
                <w:rFonts w:hint="eastAsia"/>
                <w:color w:val="000000" w:themeColor="text1"/>
                <w:szCs w:val="21"/>
              </w:rPr>
              <w:t>基础开挖、废土石堆放、材料运输等</w:t>
            </w:r>
          </w:p>
        </w:tc>
        <w:tc>
          <w:tcPr>
            <w:tcW w:w="1270" w:type="dxa"/>
            <w:vAlign w:val="center"/>
          </w:tcPr>
          <w:p w:rsidR="00964D84" w:rsidRDefault="00C040BA">
            <w:pPr>
              <w:jc w:val="center"/>
              <w:rPr>
                <w:color w:val="000000" w:themeColor="text1"/>
                <w:szCs w:val="21"/>
              </w:rPr>
            </w:pPr>
            <w:r>
              <w:rPr>
                <w:rFonts w:hint="eastAsia"/>
                <w:snapToGrid w:val="0"/>
                <w:color w:val="000000" w:themeColor="text1"/>
                <w:szCs w:val="21"/>
              </w:rPr>
              <w:t>粉尘、扬尘</w:t>
            </w:r>
          </w:p>
        </w:tc>
        <w:tc>
          <w:tcPr>
            <w:tcW w:w="1983" w:type="dxa"/>
            <w:vAlign w:val="center"/>
          </w:tcPr>
          <w:p w:rsidR="00964D84" w:rsidRDefault="00C040BA">
            <w:pPr>
              <w:jc w:val="center"/>
              <w:rPr>
                <w:rFonts w:hAnsi="宋体"/>
                <w:color w:val="000000" w:themeColor="text1"/>
                <w:szCs w:val="21"/>
              </w:rPr>
            </w:pPr>
            <w:r>
              <w:rPr>
                <w:rFonts w:hAnsi="宋体" w:hint="eastAsia"/>
                <w:color w:val="000000" w:themeColor="text1"/>
                <w:szCs w:val="21"/>
              </w:rPr>
              <w:t>少量</w:t>
            </w:r>
          </w:p>
        </w:tc>
        <w:tc>
          <w:tcPr>
            <w:tcW w:w="3030" w:type="dxa"/>
            <w:gridSpan w:val="2"/>
            <w:vAlign w:val="center"/>
          </w:tcPr>
          <w:p w:rsidR="00964D84" w:rsidRDefault="00C040BA">
            <w:pPr>
              <w:jc w:val="center"/>
              <w:rPr>
                <w:rFonts w:hAnsi="宋体"/>
                <w:color w:val="000000" w:themeColor="text1"/>
                <w:szCs w:val="21"/>
              </w:rPr>
            </w:pPr>
            <w:r>
              <w:rPr>
                <w:rFonts w:hAnsi="宋体" w:hint="eastAsia"/>
                <w:color w:val="000000" w:themeColor="text1"/>
                <w:szCs w:val="21"/>
              </w:rPr>
              <w:t>少量</w:t>
            </w:r>
          </w:p>
        </w:tc>
      </w:tr>
      <w:tr w:rsidR="00964D84">
        <w:trPr>
          <w:trHeight w:val="71"/>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color w:val="000000" w:themeColor="text1"/>
                <w:szCs w:val="21"/>
              </w:rPr>
            </w:pPr>
          </w:p>
        </w:tc>
        <w:tc>
          <w:tcPr>
            <w:tcW w:w="1710" w:type="dxa"/>
            <w:vAlign w:val="center"/>
          </w:tcPr>
          <w:p w:rsidR="00964D84" w:rsidRDefault="00C040BA">
            <w:pPr>
              <w:jc w:val="center"/>
              <w:rPr>
                <w:color w:val="000000" w:themeColor="text1"/>
                <w:szCs w:val="21"/>
              </w:rPr>
            </w:pPr>
            <w:r>
              <w:rPr>
                <w:snapToGrid w:val="0"/>
                <w:color w:val="000000" w:themeColor="text1"/>
                <w:szCs w:val="21"/>
              </w:rPr>
              <w:t>施工</w:t>
            </w:r>
            <w:r>
              <w:rPr>
                <w:rFonts w:hint="eastAsia"/>
                <w:snapToGrid w:val="0"/>
                <w:color w:val="000000" w:themeColor="text1"/>
                <w:szCs w:val="21"/>
              </w:rPr>
              <w:t>机械、</w:t>
            </w:r>
            <w:r>
              <w:rPr>
                <w:snapToGrid w:val="0"/>
                <w:color w:val="000000" w:themeColor="text1"/>
                <w:szCs w:val="21"/>
              </w:rPr>
              <w:t>车辆</w:t>
            </w:r>
          </w:p>
        </w:tc>
        <w:tc>
          <w:tcPr>
            <w:tcW w:w="1270" w:type="dxa"/>
            <w:vAlign w:val="center"/>
          </w:tcPr>
          <w:p w:rsidR="00964D84" w:rsidRDefault="00C040BA">
            <w:pPr>
              <w:jc w:val="center"/>
              <w:rPr>
                <w:color w:val="000000" w:themeColor="text1"/>
                <w:szCs w:val="21"/>
              </w:rPr>
            </w:pPr>
            <w:r>
              <w:rPr>
                <w:snapToGrid w:val="0"/>
                <w:color w:val="000000" w:themeColor="text1"/>
                <w:szCs w:val="21"/>
              </w:rPr>
              <w:t>尾气</w:t>
            </w:r>
          </w:p>
        </w:tc>
        <w:tc>
          <w:tcPr>
            <w:tcW w:w="1983" w:type="dxa"/>
            <w:vAlign w:val="center"/>
          </w:tcPr>
          <w:p w:rsidR="00964D84" w:rsidRDefault="00C040BA">
            <w:pPr>
              <w:jc w:val="center"/>
              <w:rPr>
                <w:rFonts w:hAnsi="宋体"/>
                <w:color w:val="000000" w:themeColor="text1"/>
                <w:szCs w:val="21"/>
              </w:rPr>
            </w:pPr>
            <w:r>
              <w:rPr>
                <w:rFonts w:hAnsi="宋体" w:hint="eastAsia"/>
                <w:color w:val="000000" w:themeColor="text1"/>
                <w:szCs w:val="21"/>
              </w:rPr>
              <w:t>少量</w:t>
            </w:r>
          </w:p>
        </w:tc>
        <w:tc>
          <w:tcPr>
            <w:tcW w:w="3030" w:type="dxa"/>
            <w:gridSpan w:val="2"/>
            <w:vAlign w:val="center"/>
          </w:tcPr>
          <w:p w:rsidR="00964D84" w:rsidRDefault="00C040BA">
            <w:pPr>
              <w:jc w:val="center"/>
              <w:rPr>
                <w:rFonts w:hAnsi="宋体"/>
                <w:color w:val="000000" w:themeColor="text1"/>
                <w:szCs w:val="21"/>
              </w:rPr>
            </w:pPr>
            <w:r>
              <w:rPr>
                <w:rFonts w:hAnsi="宋体" w:hint="eastAsia"/>
                <w:color w:val="000000" w:themeColor="text1"/>
                <w:szCs w:val="21"/>
              </w:rPr>
              <w:t>少量</w:t>
            </w:r>
          </w:p>
        </w:tc>
      </w:tr>
      <w:tr w:rsidR="00964D84">
        <w:trPr>
          <w:trHeight w:val="71"/>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color w:val="000000" w:themeColor="text1"/>
                <w:szCs w:val="21"/>
              </w:rPr>
            </w:pPr>
          </w:p>
        </w:tc>
        <w:tc>
          <w:tcPr>
            <w:tcW w:w="1710" w:type="dxa"/>
            <w:vAlign w:val="center"/>
          </w:tcPr>
          <w:p w:rsidR="00964D84" w:rsidRDefault="00C040BA">
            <w:pPr>
              <w:spacing w:line="330" w:lineRule="exact"/>
              <w:jc w:val="center"/>
              <w:rPr>
                <w:snapToGrid w:val="0"/>
                <w:color w:val="000000" w:themeColor="text1"/>
                <w:szCs w:val="21"/>
              </w:rPr>
            </w:pPr>
            <w:r>
              <w:rPr>
                <w:color w:val="000000" w:themeColor="text1"/>
                <w:szCs w:val="21"/>
              </w:rPr>
              <w:t>沥青混凝土铺设</w:t>
            </w:r>
          </w:p>
        </w:tc>
        <w:tc>
          <w:tcPr>
            <w:tcW w:w="127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沥青烟气</w:t>
            </w:r>
          </w:p>
        </w:tc>
        <w:tc>
          <w:tcPr>
            <w:tcW w:w="1983" w:type="dxa"/>
            <w:vAlign w:val="center"/>
          </w:tcPr>
          <w:p w:rsidR="00964D84" w:rsidRDefault="00C040BA">
            <w:pPr>
              <w:jc w:val="center"/>
              <w:rPr>
                <w:rFonts w:hAnsi="宋体"/>
                <w:color w:val="000000" w:themeColor="text1"/>
                <w:szCs w:val="21"/>
              </w:rPr>
            </w:pPr>
            <w:r>
              <w:rPr>
                <w:rFonts w:hAnsi="宋体" w:hint="eastAsia"/>
                <w:color w:val="000000" w:themeColor="text1"/>
                <w:szCs w:val="21"/>
              </w:rPr>
              <w:t>少量</w:t>
            </w:r>
          </w:p>
        </w:tc>
        <w:tc>
          <w:tcPr>
            <w:tcW w:w="3030" w:type="dxa"/>
            <w:gridSpan w:val="2"/>
            <w:vAlign w:val="center"/>
          </w:tcPr>
          <w:p w:rsidR="00964D84" w:rsidRDefault="00C040BA">
            <w:pPr>
              <w:jc w:val="center"/>
              <w:rPr>
                <w:rFonts w:hAnsi="宋体"/>
                <w:color w:val="000000" w:themeColor="text1"/>
                <w:szCs w:val="21"/>
              </w:rPr>
            </w:pPr>
            <w:r>
              <w:rPr>
                <w:rFonts w:hAnsi="宋体" w:hint="eastAsia"/>
                <w:color w:val="000000" w:themeColor="text1"/>
                <w:szCs w:val="21"/>
              </w:rPr>
              <w:t>少量</w:t>
            </w:r>
          </w:p>
        </w:tc>
      </w:tr>
      <w:tr w:rsidR="00964D84">
        <w:trPr>
          <w:trHeight w:val="654"/>
          <w:jc w:val="center"/>
        </w:trPr>
        <w:tc>
          <w:tcPr>
            <w:tcW w:w="709" w:type="dxa"/>
            <w:vMerge/>
            <w:vAlign w:val="center"/>
          </w:tcPr>
          <w:p w:rsidR="00964D84" w:rsidRDefault="00964D84">
            <w:pPr>
              <w:jc w:val="center"/>
              <w:rPr>
                <w:b/>
                <w:color w:val="000000" w:themeColor="text1"/>
                <w:sz w:val="24"/>
              </w:rPr>
            </w:pPr>
          </w:p>
        </w:tc>
        <w:tc>
          <w:tcPr>
            <w:tcW w:w="860" w:type="dxa"/>
            <w:vMerge w:val="restart"/>
            <w:vAlign w:val="center"/>
          </w:tcPr>
          <w:p w:rsidR="00964D84" w:rsidRDefault="00C040BA">
            <w:pPr>
              <w:jc w:val="center"/>
              <w:rPr>
                <w:color w:val="000000" w:themeColor="text1"/>
                <w:szCs w:val="21"/>
              </w:rPr>
            </w:pPr>
            <w:r>
              <w:rPr>
                <w:snapToGrid w:val="0"/>
                <w:color w:val="000000" w:themeColor="text1"/>
                <w:szCs w:val="21"/>
              </w:rPr>
              <w:t>运营期</w:t>
            </w:r>
          </w:p>
        </w:tc>
        <w:tc>
          <w:tcPr>
            <w:tcW w:w="1710" w:type="dxa"/>
            <w:vAlign w:val="center"/>
          </w:tcPr>
          <w:p w:rsidR="00964D84" w:rsidRDefault="00C040BA">
            <w:pPr>
              <w:jc w:val="center"/>
              <w:rPr>
                <w:color w:val="000000" w:themeColor="text1"/>
                <w:szCs w:val="21"/>
              </w:rPr>
            </w:pPr>
            <w:r>
              <w:rPr>
                <w:snapToGrid w:val="0"/>
                <w:color w:val="000000" w:themeColor="text1"/>
                <w:szCs w:val="21"/>
              </w:rPr>
              <w:t>车辆尾气</w:t>
            </w:r>
          </w:p>
        </w:tc>
        <w:tc>
          <w:tcPr>
            <w:tcW w:w="1270" w:type="dxa"/>
            <w:vAlign w:val="center"/>
          </w:tcPr>
          <w:p w:rsidR="00964D84" w:rsidRDefault="00C040BA">
            <w:pPr>
              <w:jc w:val="center"/>
              <w:rPr>
                <w:color w:val="000000" w:themeColor="text1"/>
                <w:szCs w:val="21"/>
                <w:lang w:val="pt-BR"/>
              </w:rPr>
            </w:pPr>
            <w:r>
              <w:rPr>
                <w:snapToGrid w:val="0"/>
                <w:color w:val="000000" w:themeColor="text1"/>
                <w:szCs w:val="21"/>
                <w:lang w:val="pt-BR"/>
              </w:rPr>
              <w:t>CO</w:t>
            </w:r>
            <w:r>
              <w:rPr>
                <w:rFonts w:hint="eastAsia"/>
                <w:snapToGrid w:val="0"/>
                <w:color w:val="000000" w:themeColor="text1"/>
                <w:szCs w:val="21"/>
                <w:lang w:val="pt-BR"/>
              </w:rPr>
              <w:t>、</w:t>
            </w:r>
            <w:r>
              <w:rPr>
                <w:snapToGrid w:val="0"/>
                <w:color w:val="000000" w:themeColor="text1"/>
                <w:szCs w:val="21"/>
                <w:lang w:val="pt-BR"/>
              </w:rPr>
              <w:t>NO</w:t>
            </w:r>
            <w:r>
              <w:rPr>
                <w:snapToGrid w:val="0"/>
                <w:color w:val="000000" w:themeColor="text1"/>
                <w:szCs w:val="21"/>
                <w:vertAlign w:val="subscript"/>
                <w:lang w:val="pt-BR"/>
              </w:rPr>
              <w:t>X</w:t>
            </w:r>
            <w:r>
              <w:rPr>
                <w:rFonts w:hint="eastAsia"/>
                <w:snapToGrid w:val="0"/>
                <w:color w:val="000000" w:themeColor="text1"/>
                <w:szCs w:val="21"/>
                <w:lang w:val="pt-BR"/>
              </w:rPr>
              <w:t>、</w:t>
            </w:r>
            <w:r>
              <w:rPr>
                <w:rFonts w:hint="eastAsia"/>
                <w:snapToGrid w:val="0"/>
                <w:color w:val="000000" w:themeColor="text1"/>
                <w:szCs w:val="21"/>
                <w:lang w:val="pt-BR"/>
              </w:rPr>
              <w:t>THC</w:t>
            </w:r>
            <w:r>
              <w:rPr>
                <w:rFonts w:hint="eastAsia"/>
                <w:snapToGrid w:val="0"/>
                <w:color w:val="000000" w:themeColor="text1"/>
                <w:szCs w:val="21"/>
              </w:rPr>
              <w:t>等</w:t>
            </w:r>
          </w:p>
        </w:tc>
        <w:tc>
          <w:tcPr>
            <w:tcW w:w="1983" w:type="dxa"/>
            <w:vAlign w:val="center"/>
          </w:tcPr>
          <w:p w:rsidR="00964D84" w:rsidRDefault="00C040BA">
            <w:pPr>
              <w:jc w:val="center"/>
              <w:rPr>
                <w:color w:val="000000" w:themeColor="text1"/>
                <w:szCs w:val="21"/>
                <w:lang w:val="pt-BR"/>
              </w:rPr>
            </w:pPr>
            <w:r>
              <w:rPr>
                <w:rFonts w:hint="eastAsia"/>
                <w:color w:val="000000" w:themeColor="text1"/>
                <w:szCs w:val="21"/>
                <w:lang w:val="pt-BR"/>
              </w:rPr>
              <w:t>车辆高峰时（</w:t>
            </w:r>
            <w:r>
              <w:rPr>
                <w:rFonts w:hint="eastAsia"/>
                <w:color w:val="000000" w:themeColor="text1"/>
                <w:szCs w:val="21"/>
                <w:lang w:val="pt-BR"/>
              </w:rPr>
              <w:t>2033</w:t>
            </w:r>
            <w:r>
              <w:rPr>
                <w:rFonts w:hint="eastAsia"/>
                <w:color w:val="000000" w:themeColor="text1"/>
                <w:szCs w:val="21"/>
                <w:lang w:val="pt-BR"/>
              </w:rPr>
              <w:t>）</w:t>
            </w:r>
          </w:p>
          <w:p w:rsidR="00964D84" w:rsidRDefault="00C040BA">
            <w:pPr>
              <w:jc w:val="center"/>
              <w:rPr>
                <w:color w:val="000000" w:themeColor="text1"/>
                <w:szCs w:val="21"/>
              </w:rPr>
            </w:pPr>
            <w:r>
              <w:rPr>
                <w:rFonts w:hint="eastAsia"/>
                <w:color w:val="000000" w:themeColor="text1"/>
                <w:szCs w:val="21"/>
              </w:rPr>
              <w:t>CO</w:t>
            </w:r>
            <w:r>
              <w:rPr>
                <w:rFonts w:hint="eastAsia"/>
                <w:color w:val="000000" w:themeColor="text1"/>
                <w:szCs w:val="21"/>
              </w:rPr>
              <w:t>：</w:t>
            </w:r>
            <w:r>
              <w:rPr>
                <w:rFonts w:hint="eastAsia"/>
                <w:color w:val="000000" w:themeColor="text1"/>
                <w:szCs w:val="21"/>
              </w:rPr>
              <w:t>767.27</w:t>
            </w:r>
            <w:r>
              <w:rPr>
                <w:color w:val="000000" w:themeColor="text1"/>
                <w:szCs w:val="21"/>
              </w:rPr>
              <w:t>kg/h</w:t>
            </w:r>
          </w:p>
          <w:p w:rsidR="00964D84" w:rsidRDefault="00C040BA">
            <w:pPr>
              <w:jc w:val="center"/>
              <w:rPr>
                <w:color w:val="000000" w:themeColor="text1"/>
                <w:szCs w:val="21"/>
              </w:rPr>
            </w:pPr>
            <w:r>
              <w:rPr>
                <w:rFonts w:hint="eastAsia"/>
                <w:color w:val="000000" w:themeColor="text1"/>
                <w:szCs w:val="21"/>
              </w:rPr>
              <w:t>NO</w:t>
            </w:r>
            <w:r>
              <w:rPr>
                <w:rFonts w:hint="eastAsia"/>
                <w:color w:val="000000" w:themeColor="text1"/>
                <w:szCs w:val="21"/>
                <w:vertAlign w:val="subscript"/>
              </w:rPr>
              <w:t>X</w:t>
            </w:r>
            <w:r>
              <w:rPr>
                <w:rFonts w:hint="eastAsia"/>
                <w:color w:val="000000" w:themeColor="text1"/>
                <w:szCs w:val="21"/>
              </w:rPr>
              <w:t>：</w:t>
            </w:r>
            <w:r>
              <w:rPr>
                <w:rFonts w:hint="eastAsia"/>
                <w:color w:val="000000" w:themeColor="text1"/>
                <w:szCs w:val="21"/>
              </w:rPr>
              <w:t>43.33</w:t>
            </w:r>
            <w:r>
              <w:rPr>
                <w:color w:val="000000" w:themeColor="text1"/>
                <w:szCs w:val="21"/>
              </w:rPr>
              <w:t>kg/h</w:t>
            </w:r>
          </w:p>
          <w:p w:rsidR="00964D84" w:rsidRDefault="00C040BA">
            <w:pPr>
              <w:jc w:val="center"/>
              <w:rPr>
                <w:color w:val="000000" w:themeColor="text1"/>
                <w:lang w:val="pt-BR"/>
              </w:rPr>
            </w:pPr>
            <w:r>
              <w:rPr>
                <w:rFonts w:hint="eastAsia"/>
                <w:color w:val="000000" w:themeColor="text1"/>
                <w:lang w:val="pt-BR"/>
              </w:rPr>
              <w:t>THC</w:t>
            </w:r>
            <w:r>
              <w:rPr>
                <w:rFonts w:hint="eastAsia"/>
                <w:color w:val="000000" w:themeColor="text1"/>
                <w:lang w:val="pt-BR"/>
              </w:rPr>
              <w:t>：</w:t>
            </w:r>
            <w:r>
              <w:rPr>
                <w:rFonts w:hint="eastAsia"/>
                <w:color w:val="000000" w:themeColor="text1"/>
                <w:lang w:val="pt-BR"/>
              </w:rPr>
              <w:t>67.33</w:t>
            </w:r>
            <w:r>
              <w:rPr>
                <w:color w:val="000000" w:themeColor="text1"/>
                <w:lang w:val="pt-BR"/>
              </w:rPr>
              <w:t>kg/h</w:t>
            </w:r>
          </w:p>
        </w:tc>
        <w:tc>
          <w:tcPr>
            <w:tcW w:w="3030" w:type="dxa"/>
            <w:gridSpan w:val="2"/>
            <w:vAlign w:val="center"/>
          </w:tcPr>
          <w:p w:rsidR="00964D84" w:rsidRDefault="00C040BA">
            <w:pPr>
              <w:jc w:val="center"/>
              <w:rPr>
                <w:color w:val="000000" w:themeColor="text1"/>
                <w:szCs w:val="21"/>
                <w:lang w:val="pt-BR"/>
              </w:rPr>
            </w:pPr>
            <w:r>
              <w:rPr>
                <w:rFonts w:hint="eastAsia"/>
                <w:color w:val="000000" w:themeColor="text1"/>
                <w:szCs w:val="21"/>
                <w:lang w:val="pt-BR"/>
              </w:rPr>
              <w:t>车辆高峰时（</w:t>
            </w:r>
            <w:r>
              <w:rPr>
                <w:rFonts w:hint="eastAsia"/>
                <w:color w:val="000000" w:themeColor="text1"/>
                <w:szCs w:val="21"/>
                <w:lang w:val="pt-BR"/>
              </w:rPr>
              <w:t>2033</w:t>
            </w:r>
            <w:r>
              <w:rPr>
                <w:rFonts w:hint="eastAsia"/>
                <w:color w:val="000000" w:themeColor="text1"/>
                <w:szCs w:val="21"/>
                <w:lang w:val="pt-BR"/>
              </w:rPr>
              <w:t>）</w:t>
            </w:r>
          </w:p>
          <w:p w:rsidR="00964D84" w:rsidRDefault="00C040BA">
            <w:pPr>
              <w:jc w:val="center"/>
              <w:rPr>
                <w:color w:val="000000" w:themeColor="text1"/>
                <w:szCs w:val="21"/>
              </w:rPr>
            </w:pPr>
            <w:r>
              <w:rPr>
                <w:rFonts w:hint="eastAsia"/>
                <w:color w:val="000000" w:themeColor="text1"/>
                <w:szCs w:val="21"/>
              </w:rPr>
              <w:t>CO</w:t>
            </w:r>
            <w:r>
              <w:rPr>
                <w:rFonts w:hint="eastAsia"/>
                <w:color w:val="000000" w:themeColor="text1"/>
                <w:szCs w:val="21"/>
              </w:rPr>
              <w:t>：</w:t>
            </w:r>
            <w:r>
              <w:rPr>
                <w:rFonts w:hint="eastAsia"/>
                <w:color w:val="000000" w:themeColor="text1"/>
                <w:szCs w:val="21"/>
              </w:rPr>
              <w:t>767.27</w:t>
            </w:r>
            <w:r>
              <w:rPr>
                <w:color w:val="000000" w:themeColor="text1"/>
                <w:szCs w:val="21"/>
              </w:rPr>
              <w:t>kg/h</w:t>
            </w:r>
          </w:p>
          <w:p w:rsidR="00964D84" w:rsidRDefault="00C040BA">
            <w:pPr>
              <w:jc w:val="center"/>
              <w:rPr>
                <w:color w:val="000000" w:themeColor="text1"/>
                <w:szCs w:val="21"/>
              </w:rPr>
            </w:pPr>
            <w:r>
              <w:rPr>
                <w:rFonts w:hint="eastAsia"/>
                <w:color w:val="000000" w:themeColor="text1"/>
                <w:szCs w:val="21"/>
              </w:rPr>
              <w:t>NO</w:t>
            </w:r>
            <w:r>
              <w:rPr>
                <w:rFonts w:hint="eastAsia"/>
                <w:color w:val="000000" w:themeColor="text1"/>
                <w:szCs w:val="21"/>
                <w:vertAlign w:val="subscript"/>
              </w:rPr>
              <w:t>X</w:t>
            </w:r>
            <w:r>
              <w:rPr>
                <w:rFonts w:hint="eastAsia"/>
                <w:color w:val="000000" w:themeColor="text1"/>
                <w:szCs w:val="21"/>
              </w:rPr>
              <w:t>：</w:t>
            </w:r>
            <w:r>
              <w:rPr>
                <w:rFonts w:hint="eastAsia"/>
                <w:color w:val="000000" w:themeColor="text1"/>
                <w:szCs w:val="21"/>
              </w:rPr>
              <w:t>43.33</w:t>
            </w:r>
            <w:r>
              <w:rPr>
                <w:color w:val="000000" w:themeColor="text1"/>
                <w:szCs w:val="21"/>
              </w:rPr>
              <w:t>kg/h</w:t>
            </w:r>
          </w:p>
          <w:p w:rsidR="00964D84" w:rsidRDefault="00C040BA">
            <w:pPr>
              <w:jc w:val="center"/>
              <w:rPr>
                <w:color w:val="000000" w:themeColor="text1"/>
                <w:lang w:val="pt-BR"/>
              </w:rPr>
            </w:pPr>
            <w:r>
              <w:rPr>
                <w:rFonts w:hint="eastAsia"/>
                <w:color w:val="000000" w:themeColor="text1"/>
                <w:lang w:val="pt-BR"/>
              </w:rPr>
              <w:t>THC</w:t>
            </w:r>
            <w:r>
              <w:rPr>
                <w:rFonts w:hint="eastAsia"/>
                <w:color w:val="000000" w:themeColor="text1"/>
                <w:lang w:val="pt-BR"/>
              </w:rPr>
              <w:t>：</w:t>
            </w:r>
            <w:r>
              <w:rPr>
                <w:rFonts w:hint="eastAsia"/>
                <w:color w:val="000000" w:themeColor="text1"/>
                <w:lang w:val="pt-BR"/>
              </w:rPr>
              <w:t>67.33</w:t>
            </w:r>
            <w:r>
              <w:rPr>
                <w:color w:val="000000" w:themeColor="text1"/>
                <w:lang w:val="pt-BR"/>
              </w:rPr>
              <w:t>kg/h</w:t>
            </w:r>
          </w:p>
        </w:tc>
      </w:tr>
      <w:tr w:rsidR="00964D84">
        <w:trPr>
          <w:trHeight w:val="143"/>
          <w:jc w:val="center"/>
        </w:trPr>
        <w:tc>
          <w:tcPr>
            <w:tcW w:w="709" w:type="dxa"/>
            <w:vMerge/>
            <w:vAlign w:val="center"/>
          </w:tcPr>
          <w:p w:rsidR="00964D84" w:rsidRDefault="00964D84">
            <w:pPr>
              <w:jc w:val="center"/>
              <w:rPr>
                <w:b/>
                <w:color w:val="000000" w:themeColor="text1"/>
                <w:sz w:val="24"/>
                <w:lang w:val="pt-BR"/>
              </w:rPr>
            </w:pPr>
          </w:p>
        </w:tc>
        <w:tc>
          <w:tcPr>
            <w:tcW w:w="860" w:type="dxa"/>
            <w:vMerge/>
            <w:vAlign w:val="center"/>
          </w:tcPr>
          <w:p w:rsidR="00964D84" w:rsidRDefault="00964D84">
            <w:pPr>
              <w:jc w:val="center"/>
              <w:rPr>
                <w:snapToGrid w:val="0"/>
                <w:color w:val="000000" w:themeColor="text1"/>
                <w:szCs w:val="21"/>
                <w:lang w:val="pt-BR"/>
              </w:rPr>
            </w:pPr>
          </w:p>
        </w:tc>
        <w:tc>
          <w:tcPr>
            <w:tcW w:w="1710" w:type="dxa"/>
            <w:vAlign w:val="center"/>
          </w:tcPr>
          <w:p w:rsidR="00964D84" w:rsidRDefault="00C040BA">
            <w:pPr>
              <w:jc w:val="center"/>
              <w:rPr>
                <w:color w:val="000000" w:themeColor="text1"/>
                <w:szCs w:val="21"/>
              </w:rPr>
            </w:pPr>
            <w:r>
              <w:rPr>
                <w:rFonts w:hint="eastAsia"/>
                <w:color w:val="000000" w:themeColor="text1"/>
                <w:szCs w:val="21"/>
              </w:rPr>
              <w:t>车辆扬尘</w:t>
            </w:r>
          </w:p>
        </w:tc>
        <w:tc>
          <w:tcPr>
            <w:tcW w:w="1270" w:type="dxa"/>
            <w:vAlign w:val="center"/>
          </w:tcPr>
          <w:p w:rsidR="00964D84" w:rsidRDefault="00C040BA">
            <w:pPr>
              <w:jc w:val="center"/>
              <w:rPr>
                <w:color w:val="000000" w:themeColor="text1"/>
                <w:szCs w:val="21"/>
              </w:rPr>
            </w:pPr>
            <w:r>
              <w:rPr>
                <w:rFonts w:hint="eastAsia"/>
                <w:color w:val="000000" w:themeColor="text1"/>
                <w:szCs w:val="21"/>
              </w:rPr>
              <w:t>粉尘、扬尘</w:t>
            </w:r>
          </w:p>
        </w:tc>
        <w:tc>
          <w:tcPr>
            <w:tcW w:w="1983" w:type="dxa"/>
            <w:vAlign w:val="center"/>
          </w:tcPr>
          <w:p w:rsidR="00964D84" w:rsidRDefault="00C040BA">
            <w:pPr>
              <w:jc w:val="center"/>
              <w:rPr>
                <w:color w:val="000000" w:themeColor="text1"/>
                <w:szCs w:val="21"/>
              </w:rPr>
            </w:pPr>
            <w:r>
              <w:rPr>
                <w:rFonts w:hint="eastAsia"/>
                <w:color w:val="000000" w:themeColor="text1"/>
                <w:szCs w:val="21"/>
              </w:rPr>
              <w:t>少量</w:t>
            </w:r>
          </w:p>
        </w:tc>
        <w:tc>
          <w:tcPr>
            <w:tcW w:w="3030" w:type="dxa"/>
            <w:gridSpan w:val="2"/>
            <w:vAlign w:val="center"/>
          </w:tcPr>
          <w:p w:rsidR="00964D84" w:rsidRDefault="00C040BA">
            <w:pPr>
              <w:jc w:val="center"/>
              <w:rPr>
                <w:color w:val="000000" w:themeColor="text1"/>
                <w:szCs w:val="21"/>
              </w:rPr>
            </w:pPr>
            <w:r>
              <w:rPr>
                <w:rFonts w:hint="eastAsia"/>
                <w:color w:val="000000" w:themeColor="text1"/>
                <w:szCs w:val="21"/>
              </w:rPr>
              <w:t>大气稀释扩散</w:t>
            </w:r>
          </w:p>
        </w:tc>
      </w:tr>
      <w:tr w:rsidR="00964D84">
        <w:trPr>
          <w:trHeight w:val="105"/>
          <w:jc w:val="center"/>
        </w:trPr>
        <w:tc>
          <w:tcPr>
            <w:tcW w:w="709" w:type="dxa"/>
            <w:vMerge w:val="restart"/>
            <w:vAlign w:val="center"/>
          </w:tcPr>
          <w:p w:rsidR="00964D84" w:rsidRDefault="00C040BA">
            <w:pPr>
              <w:jc w:val="center"/>
              <w:rPr>
                <w:b/>
                <w:color w:val="000000" w:themeColor="text1"/>
                <w:sz w:val="24"/>
              </w:rPr>
            </w:pPr>
            <w:r>
              <w:rPr>
                <w:rFonts w:hint="eastAsia"/>
                <w:b/>
                <w:color w:val="000000" w:themeColor="text1"/>
                <w:sz w:val="24"/>
              </w:rPr>
              <w:t>水</w:t>
            </w:r>
          </w:p>
          <w:p w:rsidR="00964D84" w:rsidRDefault="00C040BA">
            <w:pPr>
              <w:jc w:val="center"/>
              <w:rPr>
                <w:b/>
                <w:color w:val="000000" w:themeColor="text1"/>
                <w:sz w:val="24"/>
              </w:rPr>
            </w:pPr>
            <w:r>
              <w:rPr>
                <w:rFonts w:hint="eastAsia"/>
                <w:b/>
                <w:color w:val="000000" w:themeColor="text1"/>
                <w:sz w:val="24"/>
              </w:rPr>
              <w:t>环</w:t>
            </w:r>
          </w:p>
          <w:p w:rsidR="00964D84" w:rsidRDefault="00C040BA">
            <w:pPr>
              <w:jc w:val="center"/>
              <w:rPr>
                <w:b/>
                <w:color w:val="000000" w:themeColor="text1"/>
                <w:sz w:val="24"/>
              </w:rPr>
            </w:pPr>
            <w:r>
              <w:rPr>
                <w:rFonts w:hint="eastAsia"/>
                <w:b/>
                <w:color w:val="000000" w:themeColor="text1"/>
                <w:sz w:val="24"/>
              </w:rPr>
              <w:t>境</w:t>
            </w:r>
          </w:p>
          <w:p w:rsidR="00964D84" w:rsidRDefault="00C040BA">
            <w:pPr>
              <w:jc w:val="center"/>
              <w:rPr>
                <w:b/>
                <w:color w:val="000000" w:themeColor="text1"/>
                <w:sz w:val="24"/>
              </w:rPr>
            </w:pPr>
            <w:r>
              <w:rPr>
                <w:rFonts w:hint="eastAsia"/>
                <w:b/>
                <w:color w:val="000000" w:themeColor="text1"/>
                <w:sz w:val="24"/>
              </w:rPr>
              <w:t>污</w:t>
            </w:r>
          </w:p>
          <w:p w:rsidR="00964D84" w:rsidRDefault="00C040BA">
            <w:pPr>
              <w:jc w:val="center"/>
              <w:rPr>
                <w:b/>
                <w:color w:val="000000" w:themeColor="text1"/>
                <w:sz w:val="24"/>
              </w:rPr>
            </w:pPr>
            <w:r>
              <w:rPr>
                <w:rFonts w:hint="eastAsia"/>
                <w:b/>
                <w:color w:val="000000" w:themeColor="text1"/>
                <w:sz w:val="24"/>
              </w:rPr>
              <w:t>染</w:t>
            </w:r>
          </w:p>
          <w:p w:rsidR="00964D84" w:rsidRDefault="00C040BA">
            <w:pPr>
              <w:jc w:val="center"/>
              <w:rPr>
                <w:b/>
                <w:color w:val="000000" w:themeColor="text1"/>
                <w:sz w:val="24"/>
              </w:rPr>
            </w:pPr>
            <w:r>
              <w:rPr>
                <w:rFonts w:hint="eastAsia"/>
                <w:b/>
                <w:color w:val="000000" w:themeColor="text1"/>
                <w:sz w:val="24"/>
              </w:rPr>
              <w:t>物</w:t>
            </w:r>
          </w:p>
        </w:tc>
        <w:tc>
          <w:tcPr>
            <w:tcW w:w="860" w:type="dxa"/>
            <w:vMerge w:val="restart"/>
            <w:vAlign w:val="center"/>
          </w:tcPr>
          <w:p w:rsidR="00964D84" w:rsidRDefault="00C040BA">
            <w:pPr>
              <w:jc w:val="center"/>
              <w:rPr>
                <w:color w:val="000000" w:themeColor="text1"/>
                <w:szCs w:val="21"/>
              </w:rPr>
            </w:pPr>
            <w:r>
              <w:rPr>
                <w:rFonts w:hint="eastAsia"/>
                <w:color w:val="000000" w:themeColor="text1"/>
                <w:szCs w:val="21"/>
              </w:rPr>
              <w:t>施工期</w:t>
            </w:r>
          </w:p>
        </w:tc>
        <w:tc>
          <w:tcPr>
            <w:tcW w:w="171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施工废水</w:t>
            </w:r>
          </w:p>
        </w:tc>
        <w:tc>
          <w:tcPr>
            <w:tcW w:w="127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水泥、细沙等</w:t>
            </w:r>
          </w:p>
        </w:tc>
        <w:tc>
          <w:tcPr>
            <w:tcW w:w="1983" w:type="dxa"/>
            <w:vAlign w:val="center"/>
          </w:tcPr>
          <w:p w:rsidR="00964D84" w:rsidRDefault="00C040BA">
            <w:pPr>
              <w:jc w:val="center"/>
              <w:rPr>
                <w:color w:val="000000" w:themeColor="text1"/>
                <w:szCs w:val="21"/>
              </w:rPr>
            </w:pPr>
            <w:r>
              <w:rPr>
                <w:rFonts w:hAnsi="宋体" w:hint="eastAsia"/>
                <w:color w:val="000000" w:themeColor="text1"/>
                <w:szCs w:val="21"/>
              </w:rPr>
              <w:t>2751.26</w:t>
            </w:r>
            <w:r>
              <w:rPr>
                <w:rFonts w:hAnsi="宋体"/>
                <w:color w:val="000000" w:themeColor="text1"/>
                <w:szCs w:val="21"/>
              </w:rPr>
              <w:t>m</w:t>
            </w:r>
            <w:r>
              <w:rPr>
                <w:rFonts w:hAnsi="宋体"/>
                <w:color w:val="000000" w:themeColor="text1"/>
                <w:szCs w:val="21"/>
                <w:vertAlign w:val="superscript"/>
              </w:rPr>
              <w:t>3</w:t>
            </w:r>
          </w:p>
        </w:tc>
        <w:tc>
          <w:tcPr>
            <w:tcW w:w="3030" w:type="dxa"/>
            <w:gridSpan w:val="2"/>
            <w:vAlign w:val="center"/>
          </w:tcPr>
          <w:p w:rsidR="00964D84" w:rsidRDefault="00C040BA">
            <w:pPr>
              <w:jc w:val="left"/>
              <w:rPr>
                <w:color w:val="000000" w:themeColor="text1"/>
                <w:szCs w:val="21"/>
              </w:rPr>
            </w:pPr>
            <w:r>
              <w:rPr>
                <w:rFonts w:hAnsi="宋体" w:hint="eastAsia"/>
                <w:color w:val="000000" w:themeColor="text1"/>
                <w:szCs w:val="21"/>
              </w:rPr>
              <w:t>0</w:t>
            </w:r>
            <w:r>
              <w:rPr>
                <w:color w:val="000000" w:themeColor="text1"/>
                <w:szCs w:val="21"/>
              </w:rPr>
              <w:t>m</w:t>
            </w:r>
            <w:r>
              <w:rPr>
                <w:color w:val="000000" w:themeColor="text1"/>
                <w:szCs w:val="21"/>
                <w:vertAlign w:val="superscript"/>
              </w:rPr>
              <w:t>3</w:t>
            </w:r>
            <w:r>
              <w:rPr>
                <w:rFonts w:hint="eastAsia"/>
                <w:color w:val="000000" w:themeColor="text1"/>
                <w:szCs w:val="21"/>
              </w:rPr>
              <w:t>（</w:t>
            </w:r>
            <w:r>
              <w:rPr>
                <w:rFonts w:hAnsi="宋体" w:hint="eastAsia"/>
                <w:color w:val="000000" w:themeColor="text1"/>
                <w:szCs w:val="21"/>
              </w:rPr>
              <w:t>经沉淀池收集后，回用于施工用水</w:t>
            </w:r>
            <w:r>
              <w:rPr>
                <w:rFonts w:hint="eastAsia"/>
                <w:color w:val="000000" w:themeColor="text1"/>
                <w:szCs w:val="21"/>
              </w:rPr>
              <w:t>）</w:t>
            </w:r>
          </w:p>
        </w:tc>
      </w:tr>
      <w:tr w:rsidR="00964D84">
        <w:trPr>
          <w:trHeight w:val="1163"/>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color w:val="000000" w:themeColor="text1"/>
                <w:szCs w:val="21"/>
              </w:rPr>
            </w:pPr>
          </w:p>
        </w:tc>
        <w:tc>
          <w:tcPr>
            <w:tcW w:w="1710" w:type="dxa"/>
            <w:vAlign w:val="center"/>
          </w:tcPr>
          <w:p w:rsidR="00964D84" w:rsidRDefault="00C040BA">
            <w:pPr>
              <w:jc w:val="center"/>
              <w:rPr>
                <w:snapToGrid w:val="0"/>
                <w:color w:val="000000" w:themeColor="text1"/>
                <w:szCs w:val="21"/>
              </w:rPr>
            </w:pPr>
            <w:r>
              <w:rPr>
                <w:snapToGrid w:val="0"/>
                <w:color w:val="000000" w:themeColor="text1"/>
                <w:szCs w:val="21"/>
              </w:rPr>
              <w:t>生活污水</w:t>
            </w:r>
          </w:p>
        </w:tc>
        <w:tc>
          <w:tcPr>
            <w:tcW w:w="1270" w:type="dxa"/>
            <w:vAlign w:val="center"/>
          </w:tcPr>
          <w:p w:rsidR="00964D84" w:rsidRDefault="00C040BA">
            <w:pPr>
              <w:jc w:val="center"/>
              <w:rPr>
                <w:snapToGrid w:val="0"/>
                <w:color w:val="000000" w:themeColor="text1"/>
                <w:szCs w:val="21"/>
                <w:lang w:val="pt-BR"/>
              </w:rPr>
            </w:pPr>
            <w:r>
              <w:rPr>
                <w:rFonts w:hint="eastAsia"/>
                <w:snapToGrid w:val="0"/>
                <w:color w:val="000000" w:themeColor="text1"/>
                <w:szCs w:val="21"/>
              </w:rPr>
              <w:t>SS</w:t>
            </w:r>
            <w:r>
              <w:rPr>
                <w:rFonts w:hint="eastAsia"/>
                <w:snapToGrid w:val="0"/>
                <w:color w:val="000000" w:themeColor="text1"/>
                <w:szCs w:val="21"/>
              </w:rPr>
              <w:t>、</w:t>
            </w:r>
            <w:r>
              <w:rPr>
                <w:rFonts w:hint="eastAsia"/>
                <w:snapToGrid w:val="0"/>
                <w:color w:val="000000" w:themeColor="text1"/>
                <w:szCs w:val="21"/>
              </w:rPr>
              <w:t>COD</w:t>
            </w:r>
            <w:r>
              <w:rPr>
                <w:rFonts w:hint="eastAsia"/>
                <w:snapToGrid w:val="0"/>
                <w:color w:val="000000" w:themeColor="text1"/>
                <w:szCs w:val="21"/>
              </w:rPr>
              <w:t>、</w:t>
            </w:r>
            <w:r>
              <w:rPr>
                <w:rFonts w:hint="eastAsia"/>
                <w:snapToGrid w:val="0"/>
                <w:color w:val="000000" w:themeColor="text1"/>
                <w:szCs w:val="21"/>
              </w:rPr>
              <w:t>BOD</w:t>
            </w:r>
            <w:r>
              <w:rPr>
                <w:rFonts w:hint="eastAsia"/>
                <w:snapToGrid w:val="0"/>
                <w:color w:val="000000" w:themeColor="text1"/>
                <w:szCs w:val="21"/>
                <w:vertAlign w:val="subscript"/>
              </w:rPr>
              <w:t>5</w:t>
            </w:r>
            <w:r>
              <w:rPr>
                <w:rFonts w:hint="eastAsia"/>
                <w:snapToGrid w:val="0"/>
                <w:color w:val="000000" w:themeColor="text1"/>
                <w:szCs w:val="21"/>
              </w:rPr>
              <w:t>等</w:t>
            </w:r>
          </w:p>
        </w:tc>
        <w:tc>
          <w:tcPr>
            <w:tcW w:w="1983" w:type="dxa"/>
            <w:vAlign w:val="center"/>
          </w:tcPr>
          <w:p w:rsidR="00964D84" w:rsidRDefault="00C040BA">
            <w:pPr>
              <w:jc w:val="center"/>
              <w:rPr>
                <w:color w:val="000000" w:themeColor="text1"/>
                <w:szCs w:val="21"/>
                <w:lang w:val="pt-BR"/>
              </w:rPr>
            </w:pPr>
            <w:r>
              <w:rPr>
                <w:rFonts w:hint="eastAsia"/>
                <w:color w:val="000000" w:themeColor="text1"/>
                <w:szCs w:val="21"/>
              </w:rPr>
              <w:t>1382.4</w:t>
            </w:r>
            <w:r>
              <w:rPr>
                <w:color w:val="000000" w:themeColor="text1"/>
                <w:szCs w:val="21"/>
              </w:rPr>
              <w:t>m</w:t>
            </w:r>
            <w:r>
              <w:rPr>
                <w:color w:val="000000" w:themeColor="text1"/>
                <w:szCs w:val="21"/>
                <w:vertAlign w:val="superscript"/>
              </w:rPr>
              <w:t>3</w:t>
            </w:r>
          </w:p>
        </w:tc>
        <w:tc>
          <w:tcPr>
            <w:tcW w:w="3030" w:type="dxa"/>
            <w:gridSpan w:val="2"/>
            <w:vAlign w:val="center"/>
          </w:tcPr>
          <w:p w:rsidR="00964D84" w:rsidRDefault="00C040BA">
            <w:pPr>
              <w:rPr>
                <w:color w:val="000000" w:themeColor="text1"/>
                <w:szCs w:val="21"/>
              </w:rPr>
            </w:pPr>
            <w:r>
              <w:rPr>
                <w:rFonts w:hint="eastAsia"/>
                <w:color w:val="000000" w:themeColor="text1"/>
                <w:szCs w:val="21"/>
              </w:rPr>
              <w:t>0m</w:t>
            </w:r>
            <w:r>
              <w:rPr>
                <w:rFonts w:hint="eastAsia"/>
                <w:color w:val="000000" w:themeColor="text1"/>
                <w:szCs w:val="21"/>
                <w:vertAlign w:val="superscript"/>
              </w:rPr>
              <w:t>3</w:t>
            </w:r>
            <w:r>
              <w:rPr>
                <w:rFonts w:hint="eastAsia"/>
                <w:color w:val="000000" w:themeColor="text1"/>
                <w:szCs w:val="21"/>
              </w:rPr>
              <w:t>（洗漱水等少量较澄清污水收集后洒水抑尘，粪便污水经临时旱厕收集后，由周边村民定期清掏用作农肥）</w:t>
            </w:r>
          </w:p>
        </w:tc>
      </w:tr>
      <w:tr w:rsidR="00964D84">
        <w:trPr>
          <w:trHeight w:val="451"/>
          <w:jc w:val="center"/>
        </w:trPr>
        <w:tc>
          <w:tcPr>
            <w:tcW w:w="709" w:type="dxa"/>
            <w:vMerge/>
            <w:vAlign w:val="center"/>
          </w:tcPr>
          <w:p w:rsidR="00964D84" w:rsidRDefault="00964D84">
            <w:pPr>
              <w:jc w:val="center"/>
              <w:rPr>
                <w:b/>
                <w:color w:val="000000" w:themeColor="text1"/>
                <w:sz w:val="24"/>
              </w:rPr>
            </w:pPr>
          </w:p>
        </w:tc>
        <w:tc>
          <w:tcPr>
            <w:tcW w:w="860" w:type="dxa"/>
            <w:vMerge w:val="restart"/>
            <w:vAlign w:val="center"/>
          </w:tcPr>
          <w:p w:rsidR="00964D84" w:rsidRDefault="00C040BA">
            <w:pPr>
              <w:jc w:val="center"/>
              <w:rPr>
                <w:color w:val="000000" w:themeColor="text1"/>
                <w:szCs w:val="21"/>
              </w:rPr>
            </w:pPr>
            <w:r>
              <w:rPr>
                <w:snapToGrid w:val="0"/>
                <w:color w:val="000000" w:themeColor="text1"/>
                <w:szCs w:val="21"/>
              </w:rPr>
              <w:t>运营期</w:t>
            </w:r>
          </w:p>
        </w:tc>
        <w:tc>
          <w:tcPr>
            <w:tcW w:w="1710" w:type="dxa"/>
            <w:vMerge w:val="restart"/>
            <w:vAlign w:val="center"/>
          </w:tcPr>
          <w:p w:rsidR="00964D84" w:rsidRDefault="00C040BA">
            <w:pPr>
              <w:jc w:val="center"/>
              <w:rPr>
                <w:snapToGrid w:val="0"/>
                <w:color w:val="000000" w:themeColor="text1"/>
                <w:szCs w:val="21"/>
              </w:rPr>
            </w:pPr>
            <w:r>
              <w:rPr>
                <w:rFonts w:hint="eastAsia"/>
                <w:color w:val="000000" w:themeColor="text1"/>
                <w:szCs w:val="21"/>
              </w:rPr>
              <w:t>地表径流</w:t>
            </w:r>
          </w:p>
        </w:tc>
        <w:tc>
          <w:tcPr>
            <w:tcW w:w="1270" w:type="dxa"/>
            <w:vAlign w:val="center"/>
          </w:tcPr>
          <w:p w:rsidR="00964D84" w:rsidRDefault="00C040BA">
            <w:pPr>
              <w:jc w:val="center"/>
              <w:rPr>
                <w:color w:val="000000" w:themeColor="text1"/>
                <w:szCs w:val="21"/>
              </w:rPr>
            </w:pPr>
            <w:r>
              <w:rPr>
                <w:rFonts w:hint="eastAsia"/>
                <w:color w:val="000000" w:themeColor="text1"/>
                <w:szCs w:val="21"/>
              </w:rPr>
              <w:t>地表径流量</w:t>
            </w:r>
          </w:p>
        </w:tc>
        <w:tc>
          <w:tcPr>
            <w:tcW w:w="1983" w:type="dxa"/>
            <w:vAlign w:val="center"/>
          </w:tcPr>
          <w:p w:rsidR="00964D84" w:rsidRDefault="00C040BA">
            <w:pPr>
              <w:jc w:val="center"/>
              <w:rPr>
                <w:color w:val="000000" w:themeColor="text1"/>
                <w:szCs w:val="21"/>
              </w:rPr>
            </w:pPr>
            <w:r>
              <w:rPr>
                <w:color w:val="000000" w:themeColor="text1"/>
                <w:szCs w:val="21"/>
              </w:rPr>
              <w:t>51368</w:t>
            </w:r>
            <w:r>
              <w:rPr>
                <w:rFonts w:hint="eastAsia"/>
                <w:color w:val="000000" w:themeColor="text1"/>
                <w:szCs w:val="21"/>
              </w:rPr>
              <w:t>7.06m</w:t>
            </w:r>
            <w:r>
              <w:rPr>
                <w:rFonts w:hint="eastAsia"/>
                <w:color w:val="000000" w:themeColor="text1"/>
                <w:szCs w:val="21"/>
                <w:vertAlign w:val="superscript"/>
              </w:rPr>
              <w:t>3</w:t>
            </w:r>
            <w:r>
              <w:rPr>
                <w:rFonts w:hint="eastAsia"/>
                <w:color w:val="000000" w:themeColor="text1"/>
                <w:szCs w:val="21"/>
              </w:rPr>
              <w:t>/a</w:t>
            </w:r>
          </w:p>
        </w:tc>
        <w:tc>
          <w:tcPr>
            <w:tcW w:w="1844" w:type="dxa"/>
            <w:vAlign w:val="center"/>
          </w:tcPr>
          <w:p w:rsidR="00964D84" w:rsidRDefault="00C040BA">
            <w:pPr>
              <w:jc w:val="center"/>
              <w:rPr>
                <w:color w:val="000000" w:themeColor="text1"/>
                <w:szCs w:val="21"/>
              </w:rPr>
            </w:pPr>
            <w:r>
              <w:rPr>
                <w:color w:val="000000" w:themeColor="text1"/>
                <w:szCs w:val="21"/>
              </w:rPr>
              <w:t>51368</w:t>
            </w:r>
            <w:r>
              <w:rPr>
                <w:rFonts w:hint="eastAsia"/>
                <w:color w:val="000000" w:themeColor="text1"/>
                <w:szCs w:val="21"/>
              </w:rPr>
              <w:t>7.06m</w:t>
            </w:r>
            <w:r>
              <w:rPr>
                <w:rFonts w:hint="eastAsia"/>
                <w:color w:val="000000" w:themeColor="text1"/>
                <w:szCs w:val="21"/>
                <w:vertAlign w:val="superscript"/>
              </w:rPr>
              <w:t>3</w:t>
            </w:r>
            <w:r>
              <w:rPr>
                <w:rFonts w:hint="eastAsia"/>
                <w:color w:val="000000" w:themeColor="text1"/>
                <w:szCs w:val="21"/>
              </w:rPr>
              <w:t>/a</w:t>
            </w:r>
          </w:p>
        </w:tc>
        <w:tc>
          <w:tcPr>
            <w:tcW w:w="1186" w:type="dxa"/>
            <w:vMerge w:val="restart"/>
            <w:vAlign w:val="center"/>
          </w:tcPr>
          <w:p w:rsidR="00964D84" w:rsidRDefault="00C040BA">
            <w:pPr>
              <w:jc w:val="center"/>
              <w:rPr>
                <w:color w:val="000000" w:themeColor="text1"/>
                <w:szCs w:val="21"/>
              </w:rPr>
            </w:pPr>
            <w:r>
              <w:rPr>
                <w:rFonts w:hint="eastAsia"/>
                <w:color w:val="000000" w:themeColor="text1"/>
                <w:szCs w:val="21"/>
              </w:rPr>
              <w:t>通过道路排水管道</w:t>
            </w:r>
            <w:r>
              <w:rPr>
                <w:rFonts w:hint="eastAsia"/>
                <w:color w:val="000000" w:themeColor="text1"/>
                <w:szCs w:val="21"/>
                <w:lang w:val="sq-AL"/>
              </w:rPr>
              <w:t>排入市政雨水管网</w:t>
            </w:r>
          </w:p>
        </w:tc>
      </w:tr>
      <w:tr w:rsidR="00964D84">
        <w:trPr>
          <w:trHeight w:val="451"/>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snapToGrid w:val="0"/>
                <w:color w:val="000000" w:themeColor="text1"/>
                <w:szCs w:val="21"/>
              </w:rPr>
            </w:pPr>
          </w:p>
        </w:tc>
        <w:tc>
          <w:tcPr>
            <w:tcW w:w="1710" w:type="dxa"/>
            <w:vMerge/>
            <w:vAlign w:val="center"/>
          </w:tcPr>
          <w:p w:rsidR="00964D84" w:rsidRDefault="00964D84">
            <w:pPr>
              <w:jc w:val="center"/>
              <w:rPr>
                <w:color w:val="000000" w:themeColor="text1"/>
                <w:szCs w:val="21"/>
              </w:rPr>
            </w:pPr>
          </w:p>
        </w:tc>
        <w:tc>
          <w:tcPr>
            <w:tcW w:w="1270" w:type="dxa"/>
            <w:vAlign w:val="center"/>
          </w:tcPr>
          <w:p w:rsidR="00964D84" w:rsidRDefault="00C040BA">
            <w:pPr>
              <w:jc w:val="center"/>
              <w:rPr>
                <w:color w:val="000000" w:themeColor="text1"/>
                <w:szCs w:val="21"/>
              </w:rPr>
            </w:pPr>
            <w:r>
              <w:rPr>
                <w:rFonts w:hint="eastAsia"/>
                <w:color w:val="000000" w:themeColor="text1"/>
                <w:szCs w:val="21"/>
              </w:rPr>
              <w:t>SS</w:t>
            </w:r>
          </w:p>
        </w:tc>
        <w:tc>
          <w:tcPr>
            <w:tcW w:w="1983" w:type="dxa"/>
            <w:vAlign w:val="center"/>
          </w:tcPr>
          <w:p w:rsidR="00964D84" w:rsidRDefault="00C040BA">
            <w:pPr>
              <w:jc w:val="center"/>
              <w:rPr>
                <w:color w:val="000000" w:themeColor="text1"/>
                <w:szCs w:val="21"/>
              </w:rPr>
            </w:pPr>
            <w:r>
              <w:rPr>
                <w:rFonts w:hint="eastAsia"/>
                <w:color w:val="000000" w:themeColor="text1"/>
                <w:szCs w:val="21"/>
              </w:rPr>
              <w:t>100</w:t>
            </w:r>
            <w:r>
              <w:rPr>
                <w:color w:val="000000" w:themeColor="text1"/>
                <w:szCs w:val="21"/>
              </w:rPr>
              <w:t>mg/L</w:t>
            </w:r>
            <w:r>
              <w:rPr>
                <w:rFonts w:hAnsi="宋体" w:hint="eastAsia"/>
                <w:color w:val="000000" w:themeColor="text1"/>
                <w:szCs w:val="21"/>
              </w:rPr>
              <w:t>，</w:t>
            </w:r>
            <w:r>
              <w:rPr>
                <w:rFonts w:hint="eastAsia"/>
                <w:color w:val="000000" w:themeColor="text1"/>
                <w:szCs w:val="21"/>
              </w:rPr>
              <w:t>51.37</w:t>
            </w:r>
            <w:r>
              <w:rPr>
                <w:color w:val="000000" w:themeColor="text1"/>
                <w:szCs w:val="21"/>
              </w:rPr>
              <w:t>t/a</w:t>
            </w:r>
          </w:p>
        </w:tc>
        <w:tc>
          <w:tcPr>
            <w:tcW w:w="1844" w:type="dxa"/>
            <w:vAlign w:val="center"/>
          </w:tcPr>
          <w:p w:rsidR="00964D84" w:rsidRDefault="00C040BA">
            <w:pPr>
              <w:jc w:val="center"/>
              <w:rPr>
                <w:color w:val="000000" w:themeColor="text1"/>
                <w:szCs w:val="21"/>
              </w:rPr>
            </w:pPr>
            <w:r>
              <w:rPr>
                <w:rFonts w:hint="eastAsia"/>
                <w:color w:val="000000" w:themeColor="text1"/>
                <w:szCs w:val="21"/>
              </w:rPr>
              <w:t>100</w:t>
            </w:r>
            <w:r>
              <w:rPr>
                <w:color w:val="000000" w:themeColor="text1"/>
                <w:szCs w:val="21"/>
              </w:rPr>
              <w:t>mg/L</w:t>
            </w:r>
            <w:r>
              <w:rPr>
                <w:rFonts w:hAnsi="宋体" w:hint="eastAsia"/>
                <w:color w:val="000000" w:themeColor="text1"/>
                <w:szCs w:val="21"/>
              </w:rPr>
              <w:t>，</w:t>
            </w:r>
            <w:r>
              <w:rPr>
                <w:rFonts w:hint="eastAsia"/>
                <w:color w:val="000000" w:themeColor="text1"/>
                <w:szCs w:val="21"/>
              </w:rPr>
              <w:t>51.37</w:t>
            </w:r>
            <w:r>
              <w:rPr>
                <w:color w:val="000000" w:themeColor="text1"/>
                <w:szCs w:val="21"/>
              </w:rPr>
              <w:t>t/a</w:t>
            </w:r>
          </w:p>
        </w:tc>
        <w:tc>
          <w:tcPr>
            <w:tcW w:w="1186" w:type="dxa"/>
            <w:vMerge/>
            <w:vAlign w:val="center"/>
          </w:tcPr>
          <w:p w:rsidR="00964D84" w:rsidRDefault="00964D84">
            <w:pPr>
              <w:jc w:val="center"/>
              <w:rPr>
                <w:color w:val="000000" w:themeColor="text1"/>
                <w:szCs w:val="21"/>
              </w:rPr>
            </w:pPr>
          </w:p>
        </w:tc>
      </w:tr>
      <w:tr w:rsidR="00964D84">
        <w:trPr>
          <w:trHeight w:val="451"/>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snapToGrid w:val="0"/>
                <w:color w:val="000000" w:themeColor="text1"/>
                <w:szCs w:val="21"/>
              </w:rPr>
            </w:pPr>
          </w:p>
        </w:tc>
        <w:tc>
          <w:tcPr>
            <w:tcW w:w="1710" w:type="dxa"/>
            <w:vMerge/>
            <w:vAlign w:val="center"/>
          </w:tcPr>
          <w:p w:rsidR="00964D84" w:rsidRDefault="00964D84">
            <w:pPr>
              <w:jc w:val="center"/>
              <w:rPr>
                <w:color w:val="000000" w:themeColor="text1"/>
                <w:szCs w:val="21"/>
              </w:rPr>
            </w:pPr>
          </w:p>
        </w:tc>
        <w:tc>
          <w:tcPr>
            <w:tcW w:w="1270" w:type="dxa"/>
            <w:vAlign w:val="center"/>
          </w:tcPr>
          <w:p w:rsidR="00964D84" w:rsidRDefault="00C040BA">
            <w:pPr>
              <w:jc w:val="center"/>
              <w:rPr>
                <w:color w:val="000000" w:themeColor="text1"/>
                <w:szCs w:val="21"/>
              </w:rPr>
            </w:pPr>
            <w:r>
              <w:rPr>
                <w:rFonts w:hint="eastAsia"/>
                <w:color w:val="000000" w:themeColor="text1"/>
                <w:szCs w:val="21"/>
              </w:rPr>
              <w:t>BOD</w:t>
            </w:r>
            <w:r>
              <w:rPr>
                <w:rFonts w:hint="eastAsia"/>
                <w:color w:val="000000" w:themeColor="text1"/>
                <w:szCs w:val="21"/>
                <w:vertAlign w:val="subscript"/>
              </w:rPr>
              <w:t>5</w:t>
            </w:r>
          </w:p>
        </w:tc>
        <w:tc>
          <w:tcPr>
            <w:tcW w:w="1983" w:type="dxa"/>
            <w:vAlign w:val="center"/>
          </w:tcPr>
          <w:p w:rsidR="00964D84" w:rsidRDefault="00C040BA">
            <w:pPr>
              <w:jc w:val="center"/>
              <w:rPr>
                <w:color w:val="000000" w:themeColor="text1"/>
                <w:szCs w:val="21"/>
              </w:rPr>
            </w:pPr>
            <w:r>
              <w:rPr>
                <w:rFonts w:hint="eastAsia"/>
                <w:color w:val="000000" w:themeColor="text1"/>
                <w:szCs w:val="21"/>
              </w:rPr>
              <w:t>10.1</w:t>
            </w:r>
            <w:r>
              <w:rPr>
                <w:color w:val="000000" w:themeColor="text1"/>
                <w:szCs w:val="21"/>
              </w:rPr>
              <w:t>mg/L</w:t>
            </w:r>
            <w:r>
              <w:rPr>
                <w:rFonts w:hAnsi="宋体" w:hint="eastAsia"/>
                <w:color w:val="000000" w:themeColor="text1"/>
                <w:szCs w:val="21"/>
              </w:rPr>
              <w:t>，</w:t>
            </w:r>
            <w:r>
              <w:rPr>
                <w:rFonts w:hint="eastAsia"/>
                <w:color w:val="000000" w:themeColor="text1"/>
                <w:szCs w:val="21"/>
              </w:rPr>
              <w:t>5.19</w:t>
            </w:r>
            <w:r>
              <w:rPr>
                <w:color w:val="000000" w:themeColor="text1"/>
                <w:szCs w:val="21"/>
              </w:rPr>
              <w:t>t/a</w:t>
            </w:r>
          </w:p>
        </w:tc>
        <w:tc>
          <w:tcPr>
            <w:tcW w:w="1844" w:type="dxa"/>
            <w:vAlign w:val="center"/>
          </w:tcPr>
          <w:p w:rsidR="00964D84" w:rsidRDefault="00C040BA">
            <w:pPr>
              <w:jc w:val="center"/>
              <w:rPr>
                <w:color w:val="000000" w:themeColor="text1"/>
                <w:szCs w:val="21"/>
              </w:rPr>
            </w:pPr>
            <w:r>
              <w:rPr>
                <w:rFonts w:hint="eastAsia"/>
                <w:color w:val="000000" w:themeColor="text1"/>
                <w:szCs w:val="21"/>
              </w:rPr>
              <w:t>10.1</w:t>
            </w:r>
            <w:r>
              <w:rPr>
                <w:color w:val="000000" w:themeColor="text1"/>
                <w:szCs w:val="21"/>
              </w:rPr>
              <w:t>mg/L</w:t>
            </w:r>
            <w:r>
              <w:rPr>
                <w:rFonts w:hAnsi="宋体" w:hint="eastAsia"/>
                <w:color w:val="000000" w:themeColor="text1"/>
                <w:szCs w:val="21"/>
              </w:rPr>
              <w:t>，</w:t>
            </w:r>
            <w:r>
              <w:rPr>
                <w:rFonts w:hint="eastAsia"/>
                <w:color w:val="000000" w:themeColor="text1"/>
                <w:szCs w:val="21"/>
              </w:rPr>
              <w:t>5.19</w:t>
            </w:r>
            <w:r>
              <w:rPr>
                <w:color w:val="000000" w:themeColor="text1"/>
                <w:szCs w:val="21"/>
              </w:rPr>
              <w:t>t/a</w:t>
            </w:r>
          </w:p>
        </w:tc>
        <w:tc>
          <w:tcPr>
            <w:tcW w:w="1186" w:type="dxa"/>
            <w:vMerge/>
            <w:vAlign w:val="center"/>
          </w:tcPr>
          <w:p w:rsidR="00964D84" w:rsidRDefault="00964D84">
            <w:pPr>
              <w:jc w:val="center"/>
              <w:rPr>
                <w:color w:val="000000" w:themeColor="text1"/>
                <w:szCs w:val="21"/>
              </w:rPr>
            </w:pPr>
          </w:p>
        </w:tc>
      </w:tr>
      <w:tr w:rsidR="00964D84">
        <w:trPr>
          <w:trHeight w:val="408"/>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snapToGrid w:val="0"/>
                <w:color w:val="000000" w:themeColor="text1"/>
                <w:szCs w:val="21"/>
              </w:rPr>
            </w:pPr>
          </w:p>
        </w:tc>
        <w:tc>
          <w:tcPr>
            <w:tcW w:w="1710" w:type="dxa"/>
            <w:vMerge/>
            <w:vAlign w:val="center"/>
          </w:tcPr>
          <w:p w:rsidR="00964D84" w:rsidRDefault="00964D84">
            <w:pPr>
              <w:jc w:val="center"/>
              <w:rPr>
                <w:color w:val="000000" w:themeColor="text1"/>
                <w:szCs w:val="21"/>
              </w:rPr>
            </w:pPr>
          </w:p>
        </w:tc>
        <w:tc>
          <w:tcPr>
            <w:tcW w:w="1270" w:type="dxa"/>
            <w:vAlign w:val="center"/>
          </w:tcPr>
          <w:p w:rsidR="00964D84" w:rsidRDefault="00C040BA">
            <w:pPr>
              <w:jc w:val="center"/>
              <w:rPr>
                <w:color w:val="000000" w:themeColor="text1"/>
                <w:szCs w:val="21"/>
              </w:rPr>
            </w:pPr>
            <w:r>
              <w:rPr>
                <w:rFonts w:hint="eastAsia"/>
                <w:color w:val="000000" w:themeColor="text1"/>
                <w:szCs w:val="21"/>
              </w:rPr>
              <w:t>COD</w:t>
            </w:r>
          </w:p>
        </w:tc>
        <w:tc>
          <w:tcPr>
            <w:tcW w:w="1983" w:type="dxa"/>
            <w:vAlign w:val="center"/>
          </w:tcPr>
          <w:p w:rsidR="00964D84" w:rsidRDefault="00C040BA">
            <w:pPr>
              <w:jc w:val="center"/>
              <w:rPr>
                <w:color w:val="000000" w:themeColor="text1"/>
                <w:szCs w:val="21"/>
              </w:rPr>
            </w:pPr>
            <w:r>
              <w:rPr>
                <w:rFonts w:hint="eastAsia"/>
                <w:color w:val="000000" w:themeColor="text1"/>
                <w:szCs w:val="21"/>
              </w:rPr>
              <w:t>45.5</w:t>
            </w:r>
            <w:r>
              <w:rPr>
                <w:color w:val="000000" w:themeColor="text1"/>
                <w:szCs w:val="21"/>
              </w:rPr>
              <w:t>mg/L</w:t>
            </w:r>
            <w:r>
              <w:rPr>
                <w:rFonts w:hAnsi="宋体" w:hint="eastAsia"/>
                <w:color w:val="000000" w:themeColor="text1"/>
                <w:szCs w:val="21"/>
              </w:rPr>
              <w:t>，</w:t>
            </w:r>
            <w:r>
              <w:rPr>
                <w:rFonts w:hint="eastAsia"/>
                <w:color w:val="000000" w:themeColor="text1"/>
                <w:szCs w:val="21"/>
              </w:rPr>
              <w:t>23.37</w:t>
            </w:r>
            <w:r>
              <w:rPr>
                <w:color w:val="000000" w:themeColor="text1"/>
                <w:szCs w:val="21"/>
              </w:rPr>
              <w:t>t/a</w:t>
            </w:r>
          </w:p>
        </w:tc>
        <w:tc>
          <w:tcPr>
            <w:tcW w:w="1844" w:type="dxa"/>
            <w:vAlign w:val="center"/>
          </w:tcPr>
          <w:p w:rsidR="00964D84" w:rsidRDefault="00C040BA">
            <w:pPr>
              <w:jc w:val="center"/>
              <w:rPr>
                <w:color w:val="000000" w:themeColor="text1"/>
                <w:szCs w:val="21"/>
              </w:rPr>
            </w:pPr>
            <w:r>
              <w:rPr>
                <w:rFonts w:hint="eastAsia"/>
                <w:color w:val="000000" w:themeColor="text1"/>
                <w:szCs w:val="21"/>
              </w:rPr>
              <w:t>45.5</w:t>
            </w:r>
            <w:r>
              <w:rPr>
                <w:color w:val="000000" w:themeColor="text1"/>
                <w:szCs w:val="21"/>
              </w:rPr>
              <w:t>mg/L</w:t>
            </w:r>
            <w:r>
              <w:rPr>
                <w:rFonts w:hAnsi="宋体" w:hint="eastAsia"/>
                <w:color w:val="000000" w:themeColor="text1"/>
                <w:szCs w:val="21"/>
              </w:rPr>
              <w:t>，</w:t>
            </w:r>
            <w:r>
              <w:rPr>
                <w:rFonts w:hint="eastAsia"/>
                <w:color w:val="000000" w:themeColor="text1"/>
                <w:szCs w:val="21"/>
              </w:rPr>
              <w:t>23.37</w:t>
            </w:r>
            <w:r>
              <w:rPr>
                <w:color w:val="000000" w:themeColor="text1"/>
                <w:szCs w:val="21"/>
              </w:rPr>
              <w:t>t/a</w:t>
            </w:r>
          </w:p>
        </w:tc>
        <w:tc>
          <w:tcPr>
            <w:tcW w:w="1186" w:type="dxa"/>
            <w:vMerge/>
            <w:vAlign w:val="center"/>
          </w:tcPr>
          <w:p w:rsidR="00964D84" w:rsidRDefault="00964D84">
            <w:pPr>
              <w:jc w:val="center"/>
              <w:rPr>
                <w:color w:val="000000" w:themeColor="text1"/>
                <w:szCs w:val="21"/>
              </w:rPr>
            </w:pPr>
          </w:p>
        </w:tc>
      </w:tr>
      <w:tr w:rsidR="00964D84">
        <w:trPr>
          <w:trHeight w:val="245"/>
          <w:jc w:val="center"/>
        </w:trPr>
        <w:tc>
          <w:tcPr>
            <w:tcW w:w="709" w:type="dxa"/>
            <w:vMerge/>
            <w:vAlign w:val="center"/>
          </w:tcPr>
          <w:p w:rsidR="00964D84" w:rsidRDefault="00964D84">
            <w:pPr>
              <w:jc w:val="center"/>
              <w:rPr>
                <w:b/>
                <w:color w:val="000000" w:themeColor="text1"/>
                <w:sz w:val="24"/>
              </w:rPr>
            </w:pPr>
          </w:p>
        </w:tc>
        <w:tc>
          <w:tcPr>
            <w:tcW w:w="860" w:type="dxa"/>
            <w:vMerge/>
            <w:vAlign w:val="center"/>
          </w:tcPr>
          <w:p w:rsidR="00964D84" w:rsidRDefault="00964D84">
            <w:pPr>
              <w:jc w:val="center"/>
              <w:rPr>
                <w:snapToGrid w:val="0"/>
                <w:color w:val="000000" w:themeColor="text1"/>
                <w:szCs w:val="21"/>
              </w:rPr>
            </w:pPr>
          </w:p>
        </w:tc>
        <w:tc>
          <w:tcPr>
            <w:tcW w:w="1710" w:type="dxa"/>
            <w:vMerge/>
            <w:vAlign w:val="center"/>
          </w:tcPr>
          <w:p w:rsidR="00964D84" w:rsidRDefault="00964D84">
            <w:pPr>
              <w:jc w:val="center"/>
              <w:rPr>
                <w:color w:val="000000" w:themeColor="text1"/>
                <w:szCs w:val="21"/>
              </w:rPr>
            </w:pPr>
          </w:p>
        </w:tc>
        <w:tc>
          <w:tcPr>
            <w:tcW w:w="1270" w:type="dxa"/>
            <w:vAlign w:val="center"/>
          </w:tcPr>
          <w:p w:rsidR="00964D84" w:rsidRDefault="00C040BA">
            <w:pPr>
              <w:jc w:val="center"/>
              <w:rPr>
                <w:color w:val="000000" w:themeColor="text1"/>
                <w:szCs w:val="21"/>
              </w:rPr>
            </w:pPr>
            <w:r>
              <w:rPr>
                <w:rFonts w:hint="eastAsia"/>
                <w:color w:val="000000" w:themeColor="text1"/>
                <w:szCs w:val="21"/>
              </w:rPr>
              <w:t>石油类</w:t>
            </w:r>
          </w:p>
        </w:tc>
        <w:tc>
          <w:tcPr>
            <w:tcW w:w="1983" w:type="dxa"/>
            <w:vAlign w:val="center"/>
          </w:tcPr>
          <w:p w:rsidR="00964D84" w:rsidRDefault="00C040BA">
            <w:pPr>
              <w:jc w:val="center"/>
              <w:rPr>
                <w:color w:val="000000" w:themeColor="text1"/>
                <w:szCs w:val="21"/>
              </w:rPr>
            </w:pPr>
            <w:r>
              <w:rPr>
                <w:rFonts w:hint="eastAsia"/>
                <w:color w:val="000000" w:themeColor="text1"/>
                <w:szCs w:val="21"/>
              </w:rPr>
              <w:t>11.25</w:t>
            </w:r>
            <w:r>
              <w:rPr>
                <w:color w:val="000000" w:themeColor="text1"/>
                <w:szCs w:val="21"/>
              </w:rPr>
              <w:t>mg/L</w:t>
            </w:r>
            <w:r>
              <w:rPr>
                <w:rFonts w:hAnsi="宋体" w:hint="eastAsia"/>
                <w:color w:val="000000" w:themeColor="text1"/>
                <w:szCs w:val="21"/>
              </w:rPr>
              <w:t>，</w:t>
            </w:r>
            <w:r>
              <w:rPr>
                <w:rFonts w:hint="eastAsia"/>
                <w:color w:val="000000" w:themeColor="text1"/>
                <w:szCs w:val="21"/>
              </w:rPr>
              <w:t>5.78</w:t>
            </w:r>
            <w:r>
              <w:rPr>
                <w:color w:val="000000" w:themeColor="text1"/>
                <w:szCs w:val="21"/>
              </w:rPr>
              <w:t>t/a</w:t>
            </w:r>
          </w:p>
        </w:tc>
        <w:tc>
          <w:tcPr>
            <w:tcW w:w="1844" w:type="dxa"/>
            <w:vAlign w:val="center"/>
          </w:tcPr>
          <w:p w:rsidR="00964D84" w:rsidRDefault="00C040BA">
            <w:pPr>
              <w:jc w:val="center"/>
              <w:rPr>
                <w:color w:val="000000" w:themeColor="text1"/>
                <w:szCs w:val="21"/>
              </w:rPr>
            </w:pPr>
            <w:r>
              <w:rPr>
                <w:rFonts w:hint="eastAsia"/>
                <w:color w:val="000000" w:themeColor="text1"/>
                <w:szCs w:val="21"/>
              </w:rPr>
              <w:t>11.25</w:t>
            </w:r>
            <w:r>
              <w:rPr>
                <w:color w:val="000000" w:themeColor="text1"/>
                <w:szCs w:val="21"/>
              </w:rPr>
              <w:t>mg/L</w:t>
            </w:r>
            <w:r>
              <w:rPr>
                <w:rFonts w:hAnsi="宋体" w:hint="eastAsia"/>
                <w:color w:val="000000" w:themeColor="text1"/>
                <w:szCs w:val="21"/>
              </w:rPr>
              <w:t>，</w:t>
            </w:r>
            <w:r>
              <w:rPr>
                <w:rFonts w:hint="eastAsia"/>
                <w:color w:val="000000" w:themeColor="text1"/>
                <w:szCs w:val="21"/>
              </w:rPr>
              <w:t>5.78</w:t>
            </w:r>
            <w:r>
              <w:rPr>
                <w:color w:val="000000" w:themeColor="text1"/>
                <w:szCs w:val="21"/>
              </w:rPr>
              <w:t>t/a</w:t>
            </w:r>
          </w:p>
        </w:tc>
        <w:tc>
          <w:tcPr>
            <w:tcW w:w="1186" w:type="dxa"/>
            <w:vMerge/>
            <w:vAlign w:val="center"/>
          </w:tcPr>
          <w:p w:rsidR="00964D84" w:rsidRDefault="00964D84">
            <w:pPr>
              <w:jc w:val="center"/>
              <w:rPr>
                <w:color w:val="000000" w:themeColor="text1"/>
                <w:szCs w:val="21"/>
              </w:rPr>
            </w:pPr>
          </w:p>
        </w:tc>
      </w:tr>
      <w:tr w:rsidR="00964D84">
        <w:trPr>
          <w:trHeight w:val="127"/>
          <w:jc w:val="center"/>
        </w:trPr>
        <w:tc>
          <w:tcPr>
            <w:tcW w:w="709" w:type="dxa"/>
            <w:vMerge w:val="restart"/>
            <w:vAlign w:val="center"/>
          </w:tcPr>
          <w:p w:rsidR="00964D84" w:rsidRDefault="00C040BA">
            <w:pPr>
              <w:jc w:val="center"/>
              <w:rPr>
                <w:b/>
                <w:snapToGrid w:val="0"/>
                <w:color w:val="000000" w:themeColor="text1"/>
                <w:sz w:val="24"/>
              </w:rPr>
            </w:pPr>
            <w:r>
              <w:rPr>
                <w:b/>
                <w:snapToGrid w:val="0"/>
                <w:color w:val="000000" w:themeColor="text1"/>
                <w:sz w:val="24"/>
              </w:rPr>
              <w:t>噪</w:t>
            </w:r>
          </w:p>
          <w:p w:rsidR="00964D84" w:rsidRDefault="00C040BA">
            <w:pPr>
              <w:jc w:val="center"/>
              <w:rPr>
                <w:b/>
                <w:color w:val="000000" w:themeColor="text1"/>
                <w:sz w:val="24"/>
              </w:rPr>
            </w:pPr>
            <w:r>
              <w:rPr>
                <w:b/>
                <w:snapToGrid w:val="0"/>
                <w:color w:val="000000" w:themeColor="text1"/>
                <w:sz w:val="24"/>
              </w:rPr>
              <w:t>声</w:t>
            </w:r>
          </w:p>
        </w:tc>
        <w:tc>
          <w:tcPr>
            <w:tcW w:w="860" w:type="dxa"/>
            <w:vMerge w:val="restart"/>
            <w:vAlign w:val="center"/>
          </w:tcPr>
          <w:p w:rsidR="00964D84" w:rsidRDefault="00C040BA">
            <w:pPr>
              <w:jc w:val="center"/>
              <w:textAlignment w:val="baseline"/>
              <w:rPr>
                <w:color w:val="000000" w:themeColor="text1"/>
                <w:szCs w:val="21"/>
              </w:rPr>
            </w:pPr>
            <w:r>
              <w:rPr>
                <w:snapToGrid w:val="0"/>
                <w:color w:val="000000" w:themeColor="text1"/>
                <w:szCs w:val="21"/>
              </w:rPr>
              <w:t>施工期</w:t>
            </w:r>
          </w:p>
        </w:tc>
        <w:tc>
          <w:tcPr>
            <w:tcW w:w="1710" w:type="dxa"/>
            <w:vAlign w:val="center"/>
          </w:tcPr>
          <w:p w:rsidR="00964D84" w:rsidRDefault="00C040BA">
            <w:pPr>
              <w:jc w:val="center"/>
              <w:rPr>
                <w:color w:val="000000" w:themeColor="text1"/>
                <w:szCs w:val="21"/>
              </w:rPr>
            </w:pPr>
            <w:r>
              <w:rPr>
                <w:color w:val="000000" w:themeColor="text1"/>
                <w:szCs w:val="21"/>
              </w:rPr>
              <w:t>施工机械</w:t>
            </w:r>
          </w:p>
        </w:tc>
        <w:tc>
          <w:tcPr>
            <w:tcW w:w="1270" w:type="dxa"/>
            <w:vAlign w:val="center"/>
          </w:tcPr>
          <w:p w:rsidR="00964D84" w:rsidRDefault="00C040BA">
            <w:pPr>
              <w:jc w:val="center"/>
              <w:rPr>
                <w:color w:val="000000" w:themeColor="text1"/>
                <w:szCs w:val="21"/>
              </w:rPr>
            </w:pPr>
            <w:r>
              <w:rPr>
                <w:color w:val="000000" w:themeColor="text1"/>
                <w:szCs w:val="21"/>
              </w:rPr>
              <w:t>机械噪声</w:t>
            </w:r>
          </w:p>
        </w:tc>
        <w:tc>
          <w:tcPr>
            <w:tcW w:w="1983" w:type="dxa"/>
            <w:vAlign w:val="center"/>
          </w:tcPr>
          <w:p w:rsidR="00964D84" w:rsidRDefault="00C040BA">
            <w:pPr>
              <w:jc w:val="center"/>
              <w:rPr>
                <w:color w:val="000000" w:themeColor="text1"/>
                <w:szCs w:val="21"/>
              </w:rPr>
            </w:pPr>
            <w:r>
              <w:rPr>
                <w:color w:val="000000" w:themeColor="text1"/>
                <w:szCs w:val="21"/>
                <w:lang w:val="zh-CN"/>
              </w:rPr>
              <w:t>7</w:t>
            </w:r>
            <w:r>
              <w:rPr>
                <w:rFonts w:hint="eastAsia"/>
                <w:color w:val="000000" w:themeColor="text1"/>
                <w:szCs w:val="21"/>
                <w:lang w:val="zh-CN"/>
              </w:rPr>
              <w:t>8</w:t>
            </w:r>
            <w:r>
              <w:rPr>
                <w:color w:val="000000" w:themeColor="text1"/>
                <w:szCs w:val="21"/>
                <w:lang w:val="zh-CN"/>
              </w:rPr>
              <w:t>～</w:t>
            </w:r>
            <w:r>
              <w:rPr>
                <w:rFonts w:hint="eastAsia"/>
                <w:color w:val="000000" w:themeColor="text1"/>
                <w:szCs w:val="21"/>
                <w:lang w:val="zh-CN"/>
              </w:rPr>
              <w:t>93</w:t>
            </w:r>
            <w:r>
              <w:rPr>
                <w:color w:val="000000" w:themeColor="text1"/>
                <w:szCs w:val="21"/>
                <w:lang w:val="zh-CN"/>
              </w:rPr>
              <w:t>dB(A)</w:t>
            </w:r>
          </w:p>
        </w:tc>
        <w:tc>
          <w:tcPr>
            <w:tcW w:w="3030" w:type="dxa"/>
            <w:gridSpan w:val="2"/>
            <w:vAlign w:val="center"/>
          </w:tcPr>
          <w:p w:rsidR="00964D84" w:rsidRDefault="00C040BA">
            <w:pPr>
              <w:jc w:val="center"/>
              <w:rPr>
                <w:color w:val="000000" w:themeColor="text1"/>
                <w:szCs w:val="21"/>
              </w:rPr>
            </w:pPr>
            <w:r>
              <w:rPr>
                <w:color w:val="000000" w:themeColor="text1"/>
                <w:szCs w:val="21"/>
                <w:lang w:val="zh-CN"/>
              </w:rPr>
              <w:t>7</w:t>
            </w:r>
            <w:r>
              <w:rPr>
                <w:rFonts w:hint="eastAsia"/>
                <w:color w:val="000000" w:themeColor="text1"/>
                <w:szCs w:val="21"/>
                <w:lang w:val="zh-CN"/>
              </w:rPr>
              <w:t>8</w:t>
            </w:r>
            <w:r>
              <w:rPr>
                <w:color w:val="000000" w:themeColor="text1"/>
                <w:szCs w:val="21"/>
                <w:lang w:val="zh-CN"/>
              </w:rPr>
              <w:t>～</w:t>
            </w:r>
            <w:r>
              <w:rPr>
                <w:rFonts w:hint="eastAsia"/>
                <w:color w:val="000000" w:themeColor="text1"/>
                <w:szCs w:val="21"/>
                <w:lang w:val="zh-CN"/>
              </w:rPr>
              <w:t>93</w:t>
            </w:r>
            <w:r>
              <w:rPr>
                <w:color w:val="000000" w:themeColor="text1"/>
                <w:szCs w:val="21"/>
                <w:lang w:val="zh-CN"/>
              </w:rPr>
              <w:t>dB(A)</w:t>
            </w:r>
          </w:p>
        </w:tc>
      </w:tr>
      <w:tr w:rsidR="00964D84">
        <w:trPr>
          <w:trHeight w:val="60"/>
          <w:jc w:val="center"/>
        </w:trPr>
        <w:tc>
          <w:tcPr>
            <w:tcW w:w="709" w:type="dxa"/>
            <w:vMerge/>
            <w:vAlign w:val="center"/>
          </w:tcPr>
          <w:p w:rsidR="00964D84" w:rsidRDefault="00964D84">
            <w:pPr>
              <w:jc w:val="center"/>
              <w:rPr>
                <w:b/>
                <w:snapToGrid w:val="0"/>
                <w:color w:val="000000" w:themeColor="text1"/>
                <w:sz w:val="24"/>
              </w:rPr>
            </w:pPr>
          </w:p>
        </w:tc>
        <w:tc>
          <w:tcPr>
            <w:tcW w:w="860" w:type="dxa"/>
            <w:vMerge/>
            <w:vAlign w:val="center"/>
          </w:tcPr>
          <w:p w:rsidR="00964D84" w:rsidRDefault="00964D84">
            <w:pPr>
              <w:jc w:val="center"/>
              <w:textAlignment w:val="baseline"/>
              <w:rPr>
                <w:snapToGrid w:val="0"/>
                <w:color w:val="000000" w:themeColor="text1"/>
                <w:szCs w:val="21"/>
              </w:rPr>
            </w:pPr>
          </w:p>
        </w:tc>
        <w:tc>
          <w:tcPr>
            <w:tcW w:w="1710" w:type="dxa"/>
            <w:vAlign w:val="center"/>
          </w:tcPr>
          <w:p w:rsidR="00964D84" w:rsidRDefault="00C040BA">
            <w:pPr>
              <w:jc w:val="center"/>
              <w:rPr>
                <w:color w:val="000000" w:themeColor="text1"/>
                <w:szCs w:val="21"/>
              </w:rPr>
            </w:pPr>
            <w:r>
              <w:rPr>
                <w:color w:val="000000" w:themeColor="text1"/>
                <w:szCs w:val="21"/>
              </w:rPr>
              <w:t>施工</w:t>
            </w:r>
            <w:r>
              <w:rPr>
                <w:rFonts w:hint="eastAsia"/>
                <w:color w:val="000000" w:themeColor="text1"/>
                <w:szCs w:val="21"/>
              </w:rPr>
              <w:t>作业</w:t>
            </w:r>
          </w:p>
        </w:tc>
        <w:tc>
          <w:tcPr>
            <w:tcW w:w="1270" w:type="dxa"/>
            <w:vAlign w:val="center"/>
          </w:tcPr>
          <w:p w:rsidR="00964D84" w:rsidRDefault="00C040BA">
            <w:pPr>
              <w:jc w:val="center"/>
              <w:rPr>
                <w:color w:val="000000" w:themeColor="text1"/>
                <w:szCs w:val="21"/>
              </w:rPr>
            </w:pPr>
            <w:r>
              <w:rPr>
                <w:rFonts w:hint="eastAsia"/>
                <w:color w:val="000000" w:themeColor="text1"/>
                <w:szCs w:val="21"/>
              </w:rPr>
              <w:t>撞击</w:t>
            </w:r>
            <w:r>
              <w:rPr>
                <w:color w:val="000000" w:themeColor="text1"/>
                <w:szCs w:val="21"/>
              </w:rPr>
              <w:t>声</w:t>
            </w:r>
            <w:r>
              <w:rPr>
                <w:rFonts w:hint="eastAsia"/>
                <w:color w:val="000000" w:themeColor="text1"/>
                <w:szCs w:val="21"/>
              </w:rPr>
              <w:t>等</w:t>
            </w:r>
          </w:p>
        </w:tc>
        <w:tc>
          <w:tcPr>
            <w:tcW w:w="1983" w:type="dxa"/>
            <w:vAlign w:val="center"/>
          </w:tcPr>
          <w:p w:rsidR="00964D84" w:rsidRDefault="00C040BA">
            <w:pPr>
              <w:jc w:val="center"/>
              <w:rPr>
                <w:color w:val="000000" w:themeColor="text1"/>
                <w:szCs w:val="21"/>
                <w:lang w:val="zh-CN"/>
              </w:rPr>
            </w:pPr>
            <w:r>
              <w:rPr>
                <w:color w:val="000000" w:themeColor="text1"/>
                <w:szCs w:val="21"/>
                <w:lang w:val="zh-CN"/>
              </w:rPr>
              <w:t>50</w:t>
            </w:r>
            <w:r>
              <w:rPr>
                <w:color w:val="000000" w:themeColor="text1"/>
                <w:szCs w:val="21"/>
                <w:lang w:val="zh-CN"/>
              </w:rPr>
              <w:t>～</w:t>
            </w:r>
            <w:r>
              <w:rPr>
                <w:color w:val="000000" w:themeColor="text1"/>
                <w:szCs w:val="21"/>
                <w:lang w:val="zh-CN"/>
              </w:rPr>
              <w:t>70dB(A)</w:t>
            </w:r>
          </w:p>
        </w:tc>
        <w:tc>
          <w:tcPr>
            <w:tcW w:w="3030" w:type="dxa"/>
            <w:gridSpan w:val="2"/>
            <w:vAlign w:val="center"/>
          </w:tcPr>
          <w:p w:rsidR="00964D84" w:rsidRDefault="00C040BA">
            <w:pPr>
              <w:jc w:val="center"/>
              <w:rPr>
                <w:color w:val="000000" w:themeColor="text1"/>
                <w:szCs w:val="21"/>
                <w:lang w:val="zh-CN"/>
              </w:rPr>
            </w:pPr>
            <w:r>
              <w:rPr>
                <w:color w:val="000000" w:themeColor="text1"/>
                <w:szCs w:val="21"/>
                <w:lang w:val="zh-CN"/>
              </w:rPr>
              <w:t>50</w:t>
            </w:r>
            <w:r>
              <w:rPr>
                <w:color w:val="000000" w:themeColor="text1"/>
                <w:szCs w:val="21"/>
                <w:lang w:val="zh-CN"/>
              </w:rPr>
              <w:t>～</w:t>
            </w:r>
            <w:r>
              <w:rPr>
                <w:color w:val="000000" w:themeColor="text1"/>
                <w:szCs w:val="21"/>
                <w:lang w:val="zh-CN"/>
              </w:rPr>
              <w:t>70dB(A)</w:t>
            </w:r>
          </w:p>
        </w:tc>
      </w:tr>
      <w:tr w:rsidR="00964D84">
        <w:trPr>
          <w:trHeight w:val="60"/>
          <w:jc w:val="center"/>
        </w:trPr>
        <w:tc>
          <w:tcPr>
            <w:tcW w:w="709" w:type="dxa"/>
            <w:vMerge/>
            <w:vAlign w:val="center"/>
          </w:tcPr>
          <w:p w:rsidR="00964D84" w:rsidRDefault="00964D84">
            <w:pPr>
              <w:jc w:val="center"/>
              <w:rPr>
                <w:b/>
                <w:snapToGrid w:val="0"/>
                <w:color w:val="000000" w:themeColor="text1"/>
                <w:sz w:val="24"/>
              </w:rPr>
            </w:pPr>
          </w:p>
        </w:tc>
        <w:tc>
          <w:tcPr>
            <w:tcW w:w="860" w:type="dxa"/>
            <w:vMerge/>
            <w:vAlign w:val="center"/>
          </w:tcPr>
          <w:p w:rsidR="00964D84" w:rsidRDefault="00964D84">
            <w:pPr>
              <w:jc w:val="center"/>
              <w:textAlignment w:val="baseline"/>
              <w:rPr>
                <w:snapToGrid w:val="0"/>
                <w:color w:val="000000" w:themeColor="text1"/>
                <w:szCs w:val="21"/>
              </w:rPr>
            </w:pPr>
          </w:p>
        </w:tc>
        <w:tc>
          <w:tcPr>
            <w:tcW w:w="1710" w:type="dxa"/>
            <w:vAlign w:val="center"/>
          </w:tcPr>
          <w:p w:rsidR="00964D84" w:rsidRDefault="00C040BA">
            <w:pPr>
              <w:jc w:val="center"/>
              <w:rPr>
                <w:color w:val="000000" w:themeColor="text1"/>
                <w:szCs w:val="21"/>
              </w:rPr>
            </w:pPr>
            <w:r>
              <w:rPr>
                <w:rFonts w:hint="eastAsia"/>
                <w:color w:val="000000" w:themeColor="text1"/>
                <w:szCs w:val="21"/>
              </w:rPr>
              <w:t>施工车辆</w:t>
            </w:r>
          </w:p>
        </w:tc>
        <w:tc>
          <w:tcPr>
            <w:tcW w:w="1270" w:type="dxa"/>
            <w:vAlign w:val="center"/>
          </w:tcPr>
          <w:p w:rsidR="00964D84" w:rsidRDefault="00C040BA">
            <w:pPr>
              <w:jc w:val="center"/>
              <w:rPr>
                <w:color w:val="000000" w:themeColor="text1"/>
                <w:szCs w:val="21"/>
              </w:rPr>
            </w:pPr>
            <w:r>
              <w:rPr>
                <w:rFonts w:hint="eastAsia"/>
                <w:color w:val="000000" w:themeColor="text1"/>
                <w:szCs w:val="21"/>
              </w:rPr>
              <w:t>交通噪声</w:t>
            </w:r>
          </w:p>
        </w:tc>
        <w:tc>
          <w:tcPr>
            <w:tcW w:w="1983" w:type="dxa"/>
            <w:vAlign w:val="center"/>
          </w:tcPr>
          <w:p w:rsidR="00964D84" w:rsidRDefault="00C040BA">
            <w:pPr>
              <w:jc w:val="center"/>
              <w:rPr>
                <w:color w:val="000000" w:themeColor="text1"/>
                <w:szCs w:val="21"/>
                <w:lang w:val="zh-CN"/>
              </w:rPr>
            </w:pPr>
            <w:r>
              <w:rPr>
                <w:color w:val="000000" w:themeColor="text1"/>
                <w:szCs w:val="21"/>
                <w:lang w:val="zh-CN"/>
              </w:rPr>
              <w:t>8</w:t>
            </w:r>
            <w:r>
              <w:rPr>
                <w:rFonts w:hint="eastAsia"/>
                <w:color w:val="000000" w:themeColor="text1"/>
                <w:szCs w:val="21"/>
                <w:lang w:val="zh-CN"/>
              </w:rPr>
              <w:t>0</w:t>
            </w:r>
            <w:r>
              <w:rPr>
                <w:color w:val="000000" w:themeColor="text1"/>
                <w:szCs w:val="21"/>
                <w:lang w:val="zh-CN"/>
              </w:rPr>
              <w:t>～</w:t>
            </w:r>
            <w:r>
              <w:rPr>
                <w:rFonts w:hint="eastAsia"/>
                <w:color w:val="000000" w:themeColor="text1"/>
                <w:szCs w:val="21"/>
                <w:lang w:val="zh-CN"/>
              </w:rPr>
              <w:t>85</w:t>
            </w:r>
            <w:r>
              <w:rPr>
                <w:color w:val="000000" w:themeColor="text1"/>
                <w:szCs w:val="21"/>
                <w:lang w:val="zh-CN"/>
              </w:rPr>
              <w:t>dB(A)</w:t>
            </w:r>
          </w:p>
        </w:tc>
        <w:tc>
          <w:tcPr>
            <w:tcW w:w="3030" w:type="dxa"/>
            <w:gridSpan w:val="2"/>
            <w:vAlign w:val="center"/>
          </w:tcPr>
          <w:p w:rsidR="00964D84" w:rsidRDefault="00C040BA">
            <w:pPr>
              <w:jc w:val="center"/>
              <w:rPr>
                <w:color w:val="000000" w:themeColor="text1"/>
                <w:szCs w:val="21"/>
                <w:lang w:val="zh-CN"/>
              </w:rPr>
            </w:pPr>
            <w:r>
              <w:rPr>
                <w:color w:val="000000" w:themeColor="text1"/>
                <w:szCs w:val="21"/>
                <w:lang w:val="zh-CN"/>
              </w:rPr>
              <w:t>8</w:t>
            </w:r>
            <w:r>
              <w:rPr>
                <w:rFonts w:hint="eastAsia"/>
                <w:color w:val="000000" w:themeColor="text1"/>
                <w:szCs w:val="21"/>
                <w:lang w:val="zh-CN"/>
              </w:rPr>
              <w:t>0</w:t>
            </w:r>
            <w:r>
              <w:rPr>
                <w:color w:val="000000" w:themeColor="text1"/>
                <w:szCs w:val="21"/>
                <w:lang w:val="zh-CN"/>
              </w:rPr>
              <w:t>～</w:t>
            </w:r>
            <w:r>
              <w:rPr>
                <w:rFonts w:hint="eastAsia"/>
                <w:color w:val="000000" w:themeColor="text1"/>
                <w:szCs w:val="21"/>
                <w:lang w:val="zh-CN"/>
              </w:rPr>
              <w:t>85</w:t>
            </w:r>
            <w:r>
              <w:rPr>
                <w:color w:val="000000" w:themeColor="text1"/>
                <w:szCs w:val="21"/>
                <w:lang w:val="zh-CN"/>
              </w:rPr>
              <w:t>dB(A)</w:t>
            </w:r>
          </w:p>
        </w:tc>
      </w:tr>
      <w:tr w:rsidR="00964D84">
        <w:trPr>
          <w:trHeight w:val="271"/>
          <w:jc w:val="center"/>
        </w:trPr>
        <w:tc>
          <w:tcPr>
            <w:tcW w:w="709" w:type="dxa"/>
            <w:vMerge/>
            <w:vAlign w:val="center"/>
          </w:tcPr>
          <w:p w:rsidR="00964D84" w:rsidRDefault="00964D84">
            <w:pPr>
              <w:jc w:val="center"/>
              <w:rPr>
                <w:b/>
                <w:color w:val="000000" w:themeColor="text1"/>
                <w:sz w:val="24"/>
              </w:rPr>
            </w:pPr>
          </w:p>
        </w:tc>
        <w:tc>
          <w:tcPr>
            <w:tcW w:w="860" w:type="dxa"/>
            <w:vAlign w:val="center"/>
          </w:tcPr>
          <w:p w:rsidR="00964D84" w:rsidRDefault="00C040BA">
            <w:pPr>
              <w:jc w:val="center"/>
              <w:rPr>
                <w:color w:val="000000" w:themeColor="text1"/>
                <w:szCs w:val="21"/>
              </w:rPr>
            </w:pPr>
            <w:r>
              <w:rPr>
                <w:snapToGrid w:val="0"/>
                <w:color w:val="000000" w:themeColor="text1"/>
                <w:szCs w:val="21"/>
              </w:rPr>
              <w:t>运营期</w:t>
            </w:r>
          </w:p>
        </w:tc>
        <w:tc>
          <w:tcPr>
            <w:tcW w:w="1710" w:type="dxa"/>
            <w:vAlign w:val="center"/>
          </w:tcPr>
          <w:p w:rsidR="00964D84" w:rsidRDefault="00C040BA">
            <w:pPr>
              <w:jc w:val="center"/>
              <w:rPr>
                <w:color w:val="000000" w:themeColor="text1"/>
                <w:szCs w:val="21"/>
              </w:rPr>
            </w:pPr>
            <w:r>
              <w:rPr>
                <w:rFonts w:hint="eastAsia"/>
                <w:color w:val="000000" w:themeColor="text1"/>
                <w:szCs w:val="21"/>
                <w:lang w:val="zh-CN"/>
              </w:rPr>
              <w:t>车辆</w:t>
            </w:r>
          </w:p>
        </w:tc>
        <w:tc>
          <w:tcPr>
            <w:tcW w:w="1270" w:type="dxa"/>
            <w:vAlign w:val="center"/>
          </w:tcPr>
          <w:p w:rsidR="00964D84" w:rsidRDefault="00C040BA">
            <w:pPr>
              <w:jc w:val="center"/>
              <w:rPr>
                <w:color w:val="000000" w:themeColor="text1"/>
                <w:szCs w:val="21"/>
              </w:rPr>
            </w:pPr>
            <w:r>
              <w:rPr>
                <w:rFonts w:hint="eastAsia"/>
                <w:color w:val="000000" w:themeColor="text1"/>
                <w:szCs w:val="21"/>
                <w:lang w:val="zh-CN"/>
              </w:rPr>
              <w:t>交通</w:t>
            </w:r>
            <w:r>
              <w:rPr>
                <w:color w:val="000000" w:themeColor="text1"/>
                <w:szCs w:val="21"/>
                <w:lang w:val="zh-CN"/>
              </w:rPr>
              <w:t>噪声</w:t>
            </w:r>
          </w:p>
        </w:tc>
        <w:tc>
          <w:tcPr>
            <w:tcW w:w="1983" w:type="dxa"/>
            <w:vAlign w:val="center"/>
          </w:tcPr>
          <w:p w:rsidR="00964D84" w:rsidRDefault="00C040BA">
            <w:pPr>
              <w:jc w:val="center"/>
              <w:rPr>
                <w:color w:val="000000" w:themeColor="text1"/>
                <w:szCs w:val="21"/>
                <w:lang w:val="zh-CN"/>
              </w:rPr>
            </w:pPr>
            <w:r>
              <w:rPr>
                <w:rFonts w:hint="eastAsia"/>
                <w:color w:val="000000" w:themeColor="text1"/>
                <w:szCs w:val="21"/>
                <w:lang w:val="zh-CN"/>
              </w:rPr>
              <w:t>71.6</w:t>
            </w:r>
            <w:r>
              <w:rPr>
                <w:color w:val="000000" w:themeColor="text1"/>
                <w:szCs w:val="21"/>
                <w:lang w:val="zh-CN"/>
              </w:rPr>
              <w:t>dB(A)</w:t>
            </w:r>
          </w:p>
        </w:tc>
        <w:tc>
          <w:tcPr>
            <w:tcW w:w="3030" w:type="dxa"/>
            <w:gridSpan w:val="2"/>
            <w:vAlign w:val="center"/>
          </w:tcPr>
          <w:p w:rsidR="00964D84" w:rsidRDefault="00C040BA">
            <w:pPr>
              <w:jc w:val="center"/>
              <w:rPr>
                <w:color w:val="000000" w:themeColor="text1"/>
                <w:szCs w:val="21"/>
                <w:lang w:val="zh-CN"/>
              </w:rPr>
            </w:pPr>
            <w:r>
              <w:rPr>
                <w:rFonts w:hint="eastAsia"/>
                <w:color w:val="000000" w:themeColor="text1"/>
                <w:szCs w:val="21"/>
                <w:lang w:val="zh-CN"/>
              </w:rPr>
              <w:t>71.6</w:t>
            </w:r>
            <w:r>
              <w:rPr>
                <w:color w:val="000000" w:themeColor="text1"/>
                <w:szCs w:val="21"/>
                <w:lang w:val="zh-CN"/>
              </w:rPr>
              <w:t>dB(A)</w:t>
            </w:r>
          </w:p>
        </w:tc>
      </w:tr>
      <w:tr w:rsidR="00964D84">
        <w:trPr>
          <w:trHeight w:val="436"/>
          <w:jc w:val="center"/>
        </w:trPr>
        <w:tc>
          <w:tcPr>
            <w:tcW w:w="709" w:type="dxa"/>
            <w:vMerge w:val="restart"/>
            <w:vAlign w:val="center"/>
          </w:tcPr>
          <w:p w:rsidR="00964D84" w:rsidRDefault="00C040BA">
            <w:pPr>
              <w:jc w:val="center"/>
              <w:rPr>
                <w:b/>
                <w:snapToGrid w:val="0"/>
                <w:color w:val="000000" w:themeColor="text1"/>
                <w:sz w:val="24"/>
              </w:rPr>
            </w:pPr>
            <w:r>
              <w:rPr>
                <w:rFonts w:hint="eastAsia"/>
                <w:b/>
                <w:snapToGrid w:val="0"/>
                <w:color w:val="000000" w:themeColor="text1"/>
                <w:sz w:val="24"/>
              </w:rPr>
              <w:t>固</w:t>
            </w:r>
          </w:p>
          <w:p w:rsidR="00964D84" w:rsidRDefault="00C040BA">
            <w:pPr>
              <w:jc w:val="center"/>
              <w:rPr>
                <w:b/>
                <w:snapToGrid w:val="0"/>
                <w:color w:val="000000" w:themeColor="text1"/>
                <w:sz w:val="24"/>
              </w:rPr>
            </w:pPr>
            <w:r>
              <w:rPr>
                <w:b/>
                <w:snapToGrid w:val="0"/>
                <w:color w:val="000000" w:themeColor="text1"/>
                <w:sz w:val="24"/>
              </w:rPr>
              <w:t>体</w:t>
            </w:r>
          </w:p>
          <w:p w:rsidR="00964D84" w:rsidRDefault="00C040BA">
            <w:pPr>
              <w:jc w:val="center"/>
              <w:rPr>
                <w:b/>
                <w:snapToGrid w:val="0"/>
                <w:color w:val="000000" w:themeColor="text1"/>
                <w:sz w:val="24"/>
              </w:rPr>
            </w:pPr>
            <w:r>
              <w:rPr>
                <w:b/>
                <w:snapToGrid w:val="0"/>
                <w:color w:val="000000" w:themeColor="text1"/>
                <w:sz w:val="24"/>
              </w:rPr>
              <w:t>废</w:t>
            </w:r>
          </w:p>
          <w:p w:rsidR="00964D84" w:rsidRDefault="00C040BA">
            <w:pPr>
              <w:jc w:val="center"/>
              <w:rPr>
                <w:b/>
                <w:snapToGrid w:val="0"/>
                <w:color w:val="000000" w:themeColor="text1"/>
                <w:sz w:val="24"/>
              </w:rPr>
            </w:pPr>
            <w:r>
              <w:rPr>
                <w:b/>
                <w:snapToGrid w:val="0"/>
                <w:color w:val="000000" w:themeColor="text1"/>
                <w:sz w:val="24"/>
              </w:rPr>
              <w:t>弃</w:t>
            </w:r>
          </w:p>
          <w:p w:rsidR="00964D84" w:rsidRDefault="00C040BA">
            <w:pPr>
              <w:jc w:val="center"/>
              <w:rPr>
                <w:b/>
                <w:color w:val="000000" w:themeColor="text1"/>
                <w:sz w:val="24"/>
              </w:rPr>
            </w:pPr>
            <w:r>
              <w:rPr>
                <w:b/>
                <w:snapToGrid w:val="0"/>
                <w:color w:val="000000" w:themeColor="text1"/>
                <w:sz w:val="24"/>
              </w:rPr>
              <w:t>物</w:t>
            </w:r>
          </w:p>
        </w:tc>
        <w:tc>
          <w:tcPr>
            <w:tcW w:w="860" w:type="dxa"/>
            <w:vMerge w:val="restart"/>
            <w:vAlign w:val="center"/>
          </w:tcPr>
          <w:p w:rsidR="00964D84" w:rsidRDefault="00C040BA">
            <w:pPr>
              <w:jc w:val="center"/>
              <w:textAlignment w:val="baseline"/>
              <w:rPr>
                <w:snapToGrid w:val="0"/>
                <w:color w:val="000000" w:themeColor="text1"/>
                <w:szCs w:val="21"/>
              </w:rPr>
            </w:pPr>
            <w:r>
              <w:rPr>
                <w:snapToGrid w:val="0"/>
                <w:color w:val="000000" w:themeColor="text1"/>
                <w:szCs w:val="21"/>
              </w:rPr>
              <w:t>施工期</w:t>
            </w:r>
          </w:p>
        </w:tc>
        <w:tc>
          <w:tcPr>
            <w:tcW w:w="1710" w:type="dxa"/>
            <w:vAlign w:val="center"/>
          </w:tcPr>
          <w:p w:rsidR="00964D84" w:rsidRDefault="00C040BA">
            <w:pPr>
              <w:jc w:val="center"/>
              <w:rPr>
                <w:color w:val="000000" w:themeColor="text1"/>
                <w:szCs w:val="21"/>
                <w:lang w:val="zh-CN"/>
              </w:rPr>
            </w:pPr>
            <w:r>
              <w:rPr>
                <w:rFonts w:hint="eastAsia"/>
                <w:color w:val="000000" w:themeColor="text1"/>
                <w:szCs w:val="21"/>
                <w:lang w:val="zh-CN"/>
              </w:rPr>
              <w:t>废弃土石方</w:t>
            </w:r>
          </w:p>
        </w:tc>
        <w:tc>
          <w:tcPr>
            <w:tcW w:w="1270" w:type="dxa"/>
            <w:vAlign w:val="center"/>
          </w:tcPr>
          <w:p w:rsidR="00964D84" w:rsidRDefault="00C040BA">
            <w:pPr>
              <w:jc w:val="center"/>
              <w:rPr>
                <w:color w:val="000000" w:themeColor="text1"/>
                <w:szCs w:val="21"/>
                <w:lang w:val="zh-CN"/>
              </w:rPr>
            </w:pPr>
            <w:r>
              <w:rPr>
                <w:rFonts w:hint="eastAsia"/>
                <w:snapToGrid w:val="0"/>
                <w:color w:val="000000" w:themeColor="text1"/>
                <w:szCs w:val="21"/>
              </w:rPr>
              <w:t>土石方</w:t>
            </w:r>
          </w:p>
        </w:tc>
        <w:tc>
          <w:tcPr>
            <w:tcW w:w="1983" w:type="dxa"/>
            <w:vAlign w:val="center"/>
          </w:tcPr>
          <w:p w:rsidR="00964D84" w:rsidRDefault="00C040BA">
            <w:pPr>
              <w:jc w:val="center"/>
              <w:rPr>
                <w:color w:val="000000" w:themeColor="text1"/>
                <w:szCs w:val="21"/>
                <w:lang w:val="zh-CN"/>
              </w:rPr>
            </w:pPr>
            <w:r>
              <w:rPr>
                <w:rFonts w:hint="eastAsia"/>
                <w:color w:val="000000" w:themeColor="text1"/>
                <w:szCs w:val="21"/>
              </w:rPr>
              <w:t>340807.5</w:t>
            </w:r>
            <w:r>
              <w:rPr>
                <w:color w:val="000000" w:themeColor="text1"/>
                <w:szCs w:val="21"/>
              </w:rPr>
              <w:t>m</w:t>
            </w:r>
            <w:r>
              <w:rPr>
                <w:color w:val="000000" w:themeColor="text1"/>
                <w:szCs w:val="21"/>
                <w:vertAlign w:val="superscript"/>
              </w:rPr>
              <w:t>3</w:t>
            </w:r>
          </w:p>
        </w:tc>
        <w:tc>
          <w:tcPr>
            <w:tcW w:w="3030" w:type="dxa"/>
            <w:gridSpan w:val="2"/>
            <w:vAlign w:val="center"/>
          </w:tcPr>
          <w:p w:rsidR="00964D84" w:rsidRDefault="00C040BA">
            <w:pPr>
              <w:rPr>
                <w:color w:val="000000" w:themeColor="text1"/>
                <w:szCs w:val="21"/>
              </w:rPr>
            </w:pPr>
            <w:r>
              <w:rPr>
                <w:rFonts w:hint="eastAsia"/>
                <w:color w:val="000000" w:themeColor="text1"/>
                <w:szCs w:val="21"/>
              </w:rPr>
              <w:t>0m</w:t>
            </w:r>
            <w:r>
              <w:rPr>
                <w:rFonts w:hint="eastAsia"/>
                <w:color w:val="000000" w:themeColor="text1"/>
                <w:szCs w:val="21"/>
                <w:vertAlign w:val="superscript"/>
              </w:rPr>
              <w:t>3</w:t>
            </w:r>
            <w:r>
              <w:rPr>
                <w:rFonts w:hint="eastAsia"/>
                <w:color w:val="000000" w:themeColor="text1"/>
                <w:szCs w:val="21"/>
              </w:rPr>
              <w:t>（运至周边施工工地及其他道路路基回填）</w:t>
            </w:r>
          </w:p>
        </w:tc>
      </w:tr>
      <w:tr w:rsidR="00964D84">
        <w:trPr>
          <w:trHeight w:val="227"/>
          <w:jc w:val="center"/>
        </w:trPr>
        <w:tc>
          <w:tcPr>
            <w:tcW w:w="709" w:type="dxa"/>
            <w:vMerge/>
            <w:vAlign w:val="center"/>
          </w:tcPr>
          <w:p w:rsidR="00964D84" w:rsidRDefault="00964D84">
            <w:pPr>
              <w:jc w:val="center"/>
              <w:rPr>
                <w:b/>
                <w:snapToGrid w:val="0"/>
                <w:color w:val="000000" w:themeColor="text1"/>
                <w:sz w:val="24"/>
              </w:rPr>
            </w:pPr>
          </w:p>
        </w:tc>
        <w:tc>
          <w:tcPr>
            <w:tcW w:w="860" w:type="dxa"/>
            <w:vMerge/>
            <w:vAlign w:val="center"/>
          </w:tcPr>
          <w:p w:rsidR="00964D84" w:rsidRDefault="00964D84">
            <w:pPr>
              <w:jc w:val="center"/>
              <w:textAlignment w:val="baseline"/>
              <w:rPr>
                <w:snapToGrid w:val="0"/>
                <w:color w:val="000000" w:themeColor="text1"/>
                <w:szCs w:val="21"/>
              </w:rPr>
            </w:pPr>
          </w:p>
        </w:tc>
        <w:tc>
          <w:tcPr>
            <w:tcW w:w="1710" w:type="dxa"/>
            <w:vAlign w:val="center"/>
          </w:tcPr>
          <w:p w:rsidR="00964D84" w:rsidRDefault="00C040BA">
            <w:pPr>
              <w:jc w:val="center"/>
              <w:rPr>
                <w:color w:val="000000" w:themeColor="text1"/>
                <w:szCs w:val="21"/>
                <w:lang w:val="zh-CN"/>
              </w:rPr>
            </w:pPr>
            <w:r>
              <w:rPr>
                <w:rFonts w:hint="eastAsia"/>
                <w:snapToGrid w:val="0"/>
                <w:color w:val="000000" w:themeColor="text1"/>
                <w:szCs w:val="21"/>
              </w:rPr>
              <w:t>原有建筑拆除产生的建筑垃圾</w:t>
            </w:r>
          </w:p>
        </w:tc>
        <w:tc>
          <w:tcPr>
            <w:tcW w:w="127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废弃钢筋、砖头等</w:t>
            </w:r>
          </w:p>
        </w:tc>
        <w:tc>
          <w:tcPr>
            <w:tcW w:w="1983" w:type="dxa"/>
            <w:vAlign w:val="center"/>
          </w:tcPr>
          <w:p w:rsidR="00964D84" w:rsidRDefault="00C040BA">
            <w:pPr>
              <w:jc w:val="center"/>
              <w:rPr>
                <w:color w:val="000000" w:themeColor="text1"/>
                <w:szCs w:val="21"/>
              </w:rPr>
            </w:pPr>
            <w:r>
              <w:rPr>
                <w:rFonts w:hint="eastAsia"/>
                <w:color w:val="000000" w:themeColor="text1"/>
                <w:szCs w:val="21"/>
              </w:rPr>
              <w:t>468</w:t>
            </w:r>
            <w:r>
              <w:rPr>
                <w:color w:val="000000" w:themeColor="text1"/>
                <w:szCs w:val="21"/>
              </w:rPr>
              <w:t>m</w:t>
            </w:r>
            <w:r>
              <w:rPr>
                <w:color w:val="000000" w:themeColor="text1"/>
                <w:szCs w:val="21"/>
                <w:vertAlign w:val="superscript"/>
              </w:rPr>
              <w:t>3</w:t>
            </w:r>
          </w:p>
        </w:tc>
        <w:tc>
          <w:tcPr>
            <w:tcW w:w="3030" w:type="dxa"/>
            <w:gridSpan w:val="2"/>
            <w:vMerge w:val="restart"/>
            <w:vAlign w:val="center"/>
          </w:tcPr>
          <w:p w:rsidR="00964D84" w:rsidRDefault="00C040BA">
            <w:pPr>
              <w:jc w:val="center"/>
              <w:rPr>
                <w:color w:val="000000" w:themeColor="text1"/>
                <w:szCs w:val="21"/>
              </w:rPr>
            </w:pPr>
            <w:r>
              <w:rPr>
                <w:rFonts w:hint="eastAsia"/>
                <w:color w:val="000000" w:themeColor="text1"/>
                <w:szCs w:val="21"/>
              </w:rPr>
              <w:t>回收利用及清运至其他</w:t>
            </w:r>
            <w:r>
              <w:rPr>
                <w:rFonts w:hint="eastAsia"/>
                <w:bCs/>
                <w:color w:val="000000" w:themeColor="text1"/>
                <w:szCs w:val="21"/>
              </w:rPr>
              <w:t>开发建设施工地基作填方回用。</w:t>
            </w:r>
          </w:p>
        </w:tc>
      </w:tr>
      <w:tr w:rsidR="00964D84">
        <w:trPr>
          <w:trHeight w:val="227"/>
          <w:jc w:val="center"/>
        </w:trPr>
        <w:tc>
          <w:tcPr>
            <w:tcW w:w="709" w:type="dxa"/>
            <w:vMerge/>
            <w:vAlign w:val="center"/>
          </w:tcPr>
          <w:p w:rsidR="00964D84" w:rsidRDefault="00964D84">
            <w:pPr>
              <w:jc w:val="center"/>
              <w:rPr>
                <w:b/>
                <w:snapToGrid w:val="0"/>
                <w:color w:val="000000" w:themeColor="text1"/>
                <w:sz w:val="24"/>
              </w:rPr>
            </w:pPr>
          </w:p>
        </w:tc>
        <w:tc>
          <w:tcPr>
            <w:tcW w:w="860" w:type="dxa"/>
            <w:vMerge/>
            <w:vAlign w:val="center"/>
          </w:tcPr>
          <w:p w:rsidR="00964D84" w:rsidRDefault="00964D84">
            <w:pPr>
              <w:jc w:val="center"/>
              <w:textAlignment w:val="baseline"/>
              <w:rPr>
                <w:snapToGrid w:val="0"/>
                <w:color w:val="000000" w:themeColor="text1"/>
                <w:szCs w:val="21"/>
              </w:rPr>
            </w:pPr>
          </w:p>
        </w:tc>
        <w:tc>
          <w:tcPr>
            <w:tcW w:w="1710" w:type="dxa"/>
            <w:vAlign w:val="center"/>
          </w:tcPr>
          <w:p w:rsidR="00964D84" w:rsidRDefault="00C040BA">
            <w:pPr>
              <w:jc w:val="center"/>
              <w:rPr>
                <w:color w:val="000000" w:themeColor="text1"/>
                <w:szCs w:val="21"/>
                <w:lang w:val="zh-CN"/>
              </w:rPr>
            </w:pPr>
            <w:r>
              <w:rPr>
                <w:rFonts w:hint="eastAsia"/>
                <w:color w:val="000000" w:themeColor="text1"/>
                <w:szCs w:val="21"/>
                <w:lang w:val="zh-CN"/>
              </w:rPr>
              <w:t>道路及桥梁施工产生的建筑垃圾</w:t>
            </w:r>
          </w:p>
        </w:tc>
        <w:tc>
          <w:tcPr>
            <w:tcW w:w="127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废砂石、弃渣、废地砖</w:t>
            </w:r>
          </w:p>
        </w:tc>
        <w:tc>
          <w:tcPr>
            <w:tcW w:w="1983" w:type="dxa"/>
            <w:vAlign w:val="center"/>
          </w:tcPr>
          <w:p w:rsidR="00964D84" w:rsidRDefault="00C040BA">
            <w:pPr>
              <w:jc w:val="center"/>
              <w:rPr>
                <w:color w:val="000000" w:themeColor="text1"/>
                <w:szCs w:val="21"/>
              </w:rPr>
            </w:pPr>
            <w:r>
              <w:rPr>
                <w:rFonts w:hint="eastAsia"/>
                <w:color w:val="000000" w:themeColor="text1"/>
                <w:szCs w:val="21"/>
              </w:rPr>
              <w:t>31.8</w:t>
            </w:r>
            <w:r>
              <w:rPr>
                <w:color w:val="000000" w:themeColor="text1"/>
                <w:szCs w:val="21"/>
              </w:rPr>
              <w:t>m</w:t>
            </w:r>
            <w:r>
              <w:rPr>
                <w:color w:val="000000" w:themeColor="text1"/>
                <w:szCs w:val="21"/>
                <w:vertAlign w:val="superscript"/>
              </w:rPr>
              <w:t>3</w:t>
            </w:r>
          </w:p>
        </w:tc>
        <w:tc>
          <w:tcPr>
            <w:tcW w:w="3030" w:type="dxa"/>
            <w:gridSpan w:val="2"/>
            <w:vMerge/>
            <w:vAlign w:val="center"/>
          </w:tcPr>
          <w:p w:rsidR="00964D84" w:rsidRDefault="00964D84">
            <w:pPr>
              <w:jc w:val="center"/>
              <w:rPr>
                <w:color w:val="000000" w:themeColor="text1"/>
                <w:szCs w:val="21"/>
              </w:rPr>
            </w:pPr>
          </w:p>
        </w:tc>
      </w:tr>
      <w:tr w:rsidR="00964D84">
        <w:trPr>
          <w:trHeight w:val="64"/>
          <w:jc w:val="center"/>
        </w:trPr>
        <w:tc>
          <w:tcPr>
            <w:tcW w:w="709" w:type="dxa"/>
            <w:vMerge/>
            <w:vAlign w:val="center"/>
          </w:tcPr>
          <w:p w:rsidR="00964D84" w:rsidRDefault="00964D84">
            <w:pPr>
              <w:jc w:val="center"/>
              <w:rPr>
                <w:color w:val="000000" w:themeColor="text1"/>
                <w:szCs w:val="21"/>
              </w:rPr>
            </w:pPr>
          </w:p>
        </w:tc>
        <w:tc>
          <w:tcPr>
            <w:tcW w:w="860" w:type="dxa"/>
            <w:vMerge/>
            <w:vAlign w:val="center"/>
          </w:tcPr>
          <w:p w:rsidR="00964D84" w:rsidRDefault="00964D84">
            <w:pPr>
              <w:jc w:val="center"/>
              <w:rPr>
                <w:color w:val="000000" w:themeColor="text1"/>
                <w:szCs w:val="21"/>
              </w:rPr>
            </w:pPr>
          </w:p>
        </w:tc>
        <w:tc>
          <w:tcPr>
            <w:tcW w:w="1710" w:type="dxa"/>
            <w:vAlign w:val="center"/>
          </w:tcPr>
          <w:p w:rsidR="00964D84" w:rsidRDefault="00C040BA">
            <w:pPr>
              <w:jc w:val="center"/>
              <w:rPr>
                <w:color w:val="000000" w:themeColor="text1"/>
                <w:szCs w:val="21"/>
              </w:rPr>
            </w:pPr>
            <w:r>
              <w:rPr>
                <w:color w:val="000000" w:themeColor="text1"/>
                <w:szCs w:val="21"/>
              </w:rPr>
              <w:t>施工人员</w:t>
            </w:r>
          </w:p>
        </w:tc>
        <w:tc>
          <w:tcPr>
            <w:tcW w:w="1270" w:type="dxa"/>
            <w:vAlign w:val="center"/>
          </w:tcPr>
          <w:p w:rsidR="00964D84" w:rsidRDefault="00C040BA">
            <w:pPr>
              <w:jc w:val="center"/>
              <w:rPr>
                <w:color w:val="000000" w:themeColor="text1"/>
                <w:szCs w:val="21"/>
              </w:rPr>
            </w:pPr>
            <w:r>
              <w:rPr>
                <w:snapToGrid w:val="0"/>
                <w:color w:val="000000" w:themeColor="text1"/>
                <w:szCs w:val="21"/>
              </w:rPr>
              <w:t>生活垃圾</w:t>
            </w:r>
          </w:p>
        </w:tc>
        <w:tc>
          <w:tcPr>
            <w:tcW w:w="1983" w:type="dxa"/>
            <w:vAlign w:val="center"/>
          </w:tcPr>
          <w:p w:rsidR="00964D84" w:rsidRDefault="00C040BA">
            <w:pPr>
              <w:jc w:val="center"/>
              <w:rPr>
                <w:color w:val="000000" w:themeColor="text1"/>
                <w:szCs w:val="21"/>
              </w:rPr>
            </w:pPr>
            <w:r>
              <w:rPr>
                <w:rFonts w:hAnsi="宋体" w:hint="eastAsia"/>
                <w:color w:val="000000" w:themeColor="text1"/>
                <w:szCs w:val="21"/>
              </w:rPr>
              <w:t>14400kg</w:t>
            </w:r>
            <w:r>
              <w:rPr>
                <w:rFonts w:hAnsi="宋体" w:hint="eastAsia"/>
                <w:color w:val="000000" w:themeColor="text1"/>
                <w:szCs w:val="21"/>
              </w:rPr>
              <w:t>，</w:t>
            </w:r>
            <w:r>
              <w:rPr>
                <w:rFonts w:hAnsi="宋体" w:hint="eastAsia"/>
                <w:color w:val="000000" w:themeColor="text1"/>
                <w:szCs w:val="21"/>
              </w:rPr>
              <w:t>14.4</w:t>
            </w:r>
            <w:r>
              <w:rPr>
                <w:rFonts w:hint="eastAsia"/>
                <w:color w:val="000000" w:themeColor="text1"/>
                <w:szCs w:val="21"/>
              </w:rPr>
              <w:t>t</w:t>
            </w:r>
          </w:p>
        </w:tc>
        <w:tc>
          <w:tcPr>
            <w:tcW w:w="3030" w:type="dxa"/>
            <w:gridSpan w:val="2"/>
            <w:shd w:val="clear" w:color="auto" w:fill="auto"/>
            <w:vAlign w:val="center"/>
          </w:tcPr>
          <w:p w:rsidR="00964D84" w:rsidRDefault="00C040BA">
            <w:pPr>
              <w:jc w:val="center"/>
              <w:rPr>
                <w:color w:val="000000" w:themeColor="text1"/>
                <w:szCs w:val="21"/>
              </w:rPr>
            </w:pPr>
            <w:r>
              <w:rPr>
                <w:rFonts w:hAnsi="宋体" w:hint="eastAsia"/>
                <w:color w:val="000000" w:themeColor="text1"/>
                <w:szCs w:val="21"/>
              </w:rPr>
              <w:t>14400kg</w:t>
            </w:r>
            <w:r>
              <w:rPr>
                <w:rFonts w:hAnsi="宋体" w:hint="eastAsia"/>
                <w:color w:val="000000" w:themeColor="text1"/>
                <w:szCs w:val="21"/>
              </w:rPr>
              <w:t>，</w:t>
            </w:r>
            <w:r>
              <w:rPr>
                <w:rFonts w:hAnsi="宋体" w:hint="eastAsia"/>
                <w:color w:val="000000" w:themeColor="text1"/>
                <w:szCs w:val="21"/>
              </w:rPr>
              <w:t>14.4</w:t>
            </w:r>
            <w:r>
              <w:rPr>
                <w:rFonts w:hint="eastAsia"/>
                <w:color w:val="000000" w:themeColor="text1"/>
                <w:szCs w:val="21"/>
              </w:rPr>
              <w:t>t</w:t>
            </w:r>
          </w:p>
        </w:tc>
      </w:tr>
      <w:tr w:rsidR="00964D84">
        <w:trPr>
          <w:trHeight w:val="64"/>
          <w:jc w:val="center"/>
        </w:trPr>
        <w:tc>
          <w:tcPr>
            <w:tcW w:w="709" w:type="dxa"/>
            <w:vMerge/>
            <w:vAlign w:val="center"/>
          </w:tcPr>
          <w:p w:rsidR="00964D84" w:rsidRDefault="00964D84">
            <w:pPr>
              <w:jc w:val="center"/>
              <w:rPr>
                <w:color w:val="000000" w:themeColor="text1"/>
                <w:szCs w:val="21"/>
              </w:rPr>
            </w:pPr>
          </w:p>
        </w:tc>
        <w:tc>
          <w:tcPr>
            <w:tcW w:w="860" w:type="dxa"/>
            <w:vAlign w:val="center"/>
          </w:tcPr>
          <w:p w:rsidR="00964D84" w:rsidRDefault="00C040BA">
            <w:pPr>
              <w:jc w:val="center"/>
              <w:rPr>
                <w:snapToGrid w:val="0"/>
                <w:color w:val="000000" w:themeColor="text1"/>
                <w:szCs w:val="21"/>
              </w:rPr>
            </w:pPr>
            <w:r>
              <w:rPr>
                <w:snapToGrid w:val="0"/>
                <w:color w:val="000000" w:themeColor="text1"/>
                <w:szCs w:val="21"/>
              </w:rPr>
              <w:t>运营期</w:t>
            </w:r>
          </w:p>
        </w:tc>
        <w:tc>
          <w:tcPr>
            <w:tcW w:w="171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行人及车辆</w:t>
            </w:r>
          </w:p>
        </w:tc>
        <w:tc>
          <w:tcPr>
            <w:tcW w:w="127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生活垃圾</w:t>
            </w:r>
          </w:p>
        </w:tc>
        <w:tc>
          <w:tcPr>
            <w:tcW w:w="1983" w:type="dxa"/>
            <w:vAlign w:val="center"/>
          </w:tcPr>
          <w:p w:rsidR="00964D84" w:rsidRDefault="00C040BA">
            <w:pPr>
              <w:jc w:val="center"/>
              <w:rPr>
                <w:color w:val="000000" w:themeColor="text1"/>
                <w:szCs w:val="21"/>
              </w:rPr>
            </w:pPr>
            <w:r>
              <w:rPr>
                <w:rFonts w:hAnsi="宋体" w:hint="eastAsia"/>
                <w:color w:val="000000" w:themeColor="text1"/>
                <w:szCs w:val="21"/>
              </w:rPr>
              <w:t>58kg/d</w:t>
            </w:r>
            <w:r>
              <w:rPr>
                <w:rFonts w:hAnsi="宋体" w:hint="eastAsia"/>
                <w:color w:val="000000" w:themeColor="text1"/>
                <w:szCs w:val="21"/>
              </w:rPr>
              <w:t>，</w:t>
            </w:r>
            <w:r>
              <w:rPr>
                <w:rFonts w:hAnsi="宋体" w:hint="eastAsia"/>
                <w:color w:val="000000" w:themeColor="text1"/>
                <w:szCs w:val="21"/>
              </w:rPr>
              <w:t>21.17</w:t>
            </w:r>
            <w:r>
              <w:rPr>
                <w:rFonts w:hint="eastAsia"/>
                <w:color w:val="000000" w:themeColor="text1"/>
                <w:szCs w:val="21"/>
              </w:rPr>
              <w:t>t/a</w:t>
            </w:r>
          </w:p>
        </w:tc>
        <w:tc>
          <w:tcPr>
            <w:tcW w:w="3030" w:type="dxa"/>
            <w:gridSpan w:val="2"/>
            <w:shd w:val="clear" w:color="auto" w:fill="auto"/>
            <w:vAlign w:val="center"/>
          </w:tcPr>
          <w:p w:rsidR="00964D84" w:rsidRDefault="00C040BA">
            <w:pPr>
              <w:jc w:val="center"/>
              <w:rPr>
                <w:color w:val="000000" w:themeColor="text1"/>
                <w:szCs w:val="21"/>
              </w:rPr>
            </w:pPr>
            <w:r>
              <w:rPr>
                <w:rFonts w:hAnsi="宋体" w:hint="eastAsia"/>
                <w:color w:val="000000" w:themeColor="text1"/>
                <w:szCs w:val="21"/>
              </w:rPr>
              <w:t>58kg/d</w:t>
            </w:r>
            <w:r>
              <w:rPr>
                <w:rFonts w:hAnsi="宋体" w:hint="eastAsia"/>
                <w:color w:val="000000" w:themeColor="text1"/>
                <w:szCs w:val="21"/>
              </w:rPr>
              <w:t>，</w:t>
            </w:r>
            <w:r>
              <w:rPr>
                <w:rFonts w:hAnsi="宋体" w:hint="eastAsia"/>
                <w:color w:val="000000" w:themeColor="text1"/>
                <w:szCs w:val="21"/>
              </w:rPr>
              <w:t>21.17</w:t>
            </w:r>
            <w:r>
              <w:rPr>
                <w:rFonts w:hint="eastAsia"/>
                <w:color w:val="000000" w:themeColor="text1"/>
                <w:szCs w:val="21"/>
              </w:rPr>
              <w:t>t/a</w:t>
            </w:r>
          </w:p>
        </w:tc>
      </w:tr>
      <w:tr w:rsidR="00964D84">
        <w:trPr>
          <w:trHeight w:val="121"/>
          <w:jc w:val="center"/>
        </w:trPr>
        <w:tc>
          <w:tcPr>
            <w:tcW w:w="709" w:type="dxa"/>
            <w:vAlign w:val="center"/>
          </w:tcPr>
          <w:p w:rsidR="00964D84" w:rsidRDefault="00C040BA">
            <w:pPr>
              <w:jc w:val="center"/>
              <w:rPr>
                <w:b/>
                <w:color w:val="000000" w:themeColor="text1"/>
                <w:sz w:val="24"/>
              </w:rPr>
            </w:pPr>
            <w:r>
              <w:rPr>
                <w:rFonts w:hint="eastAsia"/>
                <w:b/>
                <w:color w:val="000000" w:themeColor="text1"/>
                <w:sz w:val="24"/>
              </w:rPr>
              <w:t>振动</w:t>
            </w:r>
          </w:p>
        </w:tc>
        <w:tc>
          <w:tcPr>
            <w:tcW w:w="86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施工期</w:t>
            </w:r>
          </w:p>
        </w:tc>
        <w:tc>
          <w:tcPr>
            <w:tcW w:w="171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施工机械</w:t>
            </w:r>
          </w:p>
        </w:tc>
        <w:tc>
          <w:tcPr>
            <w:tcW w:w="1270" w:type="dxa"/>
            <w:vAlign w:val="center"/>
          </w:tcPr>
          <w:p w:rsidR="00964D84" w:rsidRDefault="00C040BA">
            <w:pPr>
              <w:jc w:val="center"/>
              <w:rPr>
                <w:snapToGrid w:val="0"/>
                <w:color w:val="000000" w:themeColor="text1"/>
                <w:szCs w:val="21"/>
              </w:rPr>
            </w:pPr>
            <w:r>
              <w:rPr>
                <w:rFonts w:hint="eastAsia"/>
                <w:snapToGrid w:val="0"/>
                <w:color w:val="000000" w:themeColor="text1"/>
                <w:szCs w:val="21"/>
              </w:rPr>
              <w:t>振动</w:t>
            </w:r>
          </w:p>
        </w:tc>
        <w:tc>
          <w:tcPr>
            <w:tcW w:w="1983" w:type="dxa"/>
            <w:vAlign w:val="center"/>
          </w:tcPr>
          <w:p w:rsidR="00964D84" w:rsidRDefault="00C040BA">
            <w:pPr>
              <w:jc w:val="center"/>
              <w:rPr>
                <w:color w:val="000000" w:themeColor="text1"/>
                <w:szCs w:val="21"/>
              </w:rPr>
            </w:pPr>
            <w:r>
              <w:rPr>
                <w:rFonts w:hint="eastAsia"/>
                <w:color w:val="000000" w:themeColor="text1"/>
                <w:szCs w:val="21"/>
                <w:lang w:val="zh-CN"/>
              </w:rPr>
              <w:t>62</w:t>
            </w:r>
            <w:r>
              <w:rPr>
                <w:color w:val="000000" w:themeColor="text1"/>
                <w:szCs w:val="21"/>
                <w:lang w:val="zh-CN"/>
              </w:rPr>
              <w:t>～</w:t>
            </w:r>
            <w:r>
              <w:rPr>
                <w:rFonts w:hint="eastAsia"/>
                <w:color w:val="000000" w:themeColor="text1"/>
                <w:szCs w:val="21"/>
                <w:lang w:val="zh-CN"/>
              </w:rPr>
              <w:t>75</w:t>
            </w:r>
            <w:r>
              <w:rPr>
                <w:color w:val="000000" w:themeColor="text1"/>
                <w:szCs w:val="21"/>
                <w:lang w:val="zh-CN"/>
              </w:rPr>
              <w:t>dB</w:t>
            </w:r>
          </w:p>
        </w:tc>
        <w:tc>
          <w:tcPr>
            <w:tcW w:w="3030" w:type="dxa"/>
            <w:gridSpan w:val="2"/>
            <w:shd w:val="clear" w:color="auto" w:fill="auto"/>
            <w:vAlign w:val="center"/>
          </w:tcPr>
          <w:p w:rsidR="00964D84" w:rsidRDefault="00C040BA">
            <w:pPr>
              <w:jc w:val="center"/>
              <w:rPr>
                <w:color w:val="000000" w:themeColor="text1"/>
                <w:szCs w:val="21"/>
              </w:rPr>
            </w:pPr>
            <w:r>
              <w:rPr>
                <w:rFonts w:hint="eastAsia"/>
                <w:color w:val="000000" w:themeColor="text1"/>
                <w:szCs w:val="21"/>
              </w:rPr>
              <w:t>通过几何扩散衰减能达标</w:t>
            </w:r>
          </w:p>
        </w:tc>
      </w:tr>
      <w:tr w:rsidR="00964D84">
        <w:trPr>
          <w:trHeight w:val="475"/>
          <w:jc w:val="center"/>
        </w:trPr>
        <w:tc>
          <w:tcPr>
            <w:tcW w:w="9562" w:type="dxa"/>
            <w:gridSpan w:val="7"/>
            <w:vAlign w:val="center"/>
          </w:tcPr>
          <w:p w:rsidR="00964D84" w:rsidRDefault="00C040BA">
            <w:pPr>
              <w:spacing w:line="360" w:lineRule="auto"/>
              <w:rPr>
                <w:b/>
                <w:color w:val="000000" w:themeColor="text1"/>
                <w:sz w:val="24"/>
              </w:rPr>
            </w:pPr>
            <w:r>
              <w:rPr>
                <w:b/>
                <w:color w:val="000000" w:themeColor="text1"/>
                <w:sz w:val="24"/>
              </w:rPr>
              <w:t>主要生态影响（不够时可附另页）</w:t>
            </w:r>
          </w:p>
          <w:p w:rsidR="00964D84" w:rsidRDefault="00C040BA">
            <w:pPr>
              <w:spacing w:line="348" w:lineRule="auto"/>
              <w:ind w:firstLineChars="196" w:firstLine="472"/>
              <w:rPr>
                <w:b/>
                <w:color w:val="000000" w:themeColor="text1"/>
                <w:sz w:val="24"/>
              </w:rPr>
            </w:pPr>
            <w:r>
              <w:rPr>
                <w:b/>
                <w:color w:val="000000" w:themeColor="text1"/>
                <w:sz w:val="24"/>
              </w:rPr>
              <w:t>1</w:t>
            </w:r>
            <w:r>
              <w:rPr>
                <w:b/>
                <w:color w:val="000000" w:themeColor="text1"/>
                <w:sz w:val="24"/>
              </w:rPr>
              <w:t>、施工期</w:t>
            </w:r>
          </w:p>
          <w:p w:rsidR="00964D84" w:rsidRDefault="00C040BA">
            <w:pPr>
              <w:autoSpaceDE w:val="0"/>
              <w:autoSpaceDN w:val="0"/>
              <w:adjustRightInd w:val="0"/>
              <w:spacing w:line="348" w:lineRule="auto"/>
              <w:ind w:firstLineChars="200" w:firstLine="480"/>
              <w:rPr>
                <w:rFonts w:hAnsi="宋体"/>
                <w:color w:val="000000" w:themeColor="text1"/>
                <w:sz w:val="24"/>
              </w:rPr>
            </w:pPr>
            <w:r>
              <w:rPr>
                <w:rFonts w:hAnsi="宋体" w:hint="eastAsia"/>
                <w:color w:val="000000" w:themeColor="text1"/>
                <w:sz w:val="24"/>
              </w:rPr>
              <w:t>项目拟建地块位于砚山县听湖片区，为</w:t>
            </w:r>
            <w:r>
              <w:rPr>
                <w:rFonts w:hint="eastAsia"/>
                <w:color w:val="000000" w:themeColor="text1"/>
                <w:sz w:val="24"/>
              </w:rPr>
              <w:t>砚山</w:t>
            </w:r>
            <w:r>
              <w:rPr>
                <w:color w:val="000000" w:themeColor="text1"/>
                <w:sz w:val="24"/>
              </w:rPr>
              <w:t>城市发展规划</w:t>
            </w:r>
            <w:r>
              <w:rPr>
                <w:rFonts w:hint="eastAsia"/>
                <w:color w:val="000000" w:themeColor="text1"/>
                <w:sz w:val="24"/>
              </w:rPr>
              <w:t>建设</w:t>
            </w:r>
            <w:r>
              <w:rPr>
                <w:color w:val="000000" w:themeColor="text1"/>
                <w:sz w:val="24"/>
              </w:rPr>
              <w:t>范围</w:t>
            </w:r>
            <w:r>
              <w:rPr>
                <w:rFonts w:hAnsi="宋体" w:hint="eastAsia"/>
                <w:color w:val="000000" w:themeColor="text1"/>
                <w:sz w:val="24"/>
              </w:rPr>
              <w:t>，</w:t>
            </w:r>
            <w:r>
              <w:rPr>
                <w:rFonts w:hint="eastAsia"/>
                <w:color w:val="000000" w:themeColor="text1"/>
                <w:sz w:val="24"/>
              </w:rPr>
              <w:t>项目场地及周围环境均为耕地、荒地。</w:t>
            </w:r>
            <w:r>
              <w:rPr>
                <w:rFonts w:hAnsi="宋体" w:hint="eastAsia"/>
                <w:color w:val="000000" w:themeColor="text1"/>
                <w:sz w:val="24"/>
              </w:rPr>
              <w:t>根据现场踏勘及相关走访调查，项目施工期产生的主要生态影响如</w:t>
            </w:r>
            <w:r>
              <w:rPr>
                <w:rFonts w:hAnsi="宋体" w:hint="eastAsia"/>
                <w:color w:val="000000" w:themeColor="text1"/>
                <w:sz w:val="24"/>
              </w:rPr>
              <w:lastRenderedPageBreak/>
              <w:t>下：</w:t>
            </w:r>
          </w:p>
          <w:p w:rsidR="00964D84" w:rsidRDefault="00C040BA">
            <w:pPr>
              <w:spacing w:line="348"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）施工活动对区域生态环境的影响</w:t>
            </w:r>
          </w:p>
          <w:p w:rsidR="00964D84" w:rsidRDefault="00C040BA">
            <w:pPr>
              <w:spacing w:line="348" w:lineRule="auto"/>
              <w:ind w:firstLineChars="200" w:firstLine="480"/>
              <w:rPr>
                <w:color w:val="000000" w:themeColor="text1"/>
                <w:sz w:val="24"/>
              </w:rPr>
            </w:pPr>
            <w:r>
              <w:rPr>
                <w:color w:val="000000" w:themeColor="text1"/>
                <w:sz w:val="24"/>
              </w:rPr>
              <w:t>随着项目的实施会造成永久性占压土地和临时性占压土地的影响，项目永久性占压土地类型主要是</w:t>
            </w:r>
            <w:r>
              <w:rPr>
                <w:rFonts w:hint="eastAsia"/>
                <w:color w:val="000000" w:themeColor="text1"/>
                <w:sz w:val="24"/>
              </w:rPr>
              <w:t>项目道路建设用地，道路总长</w:t>
            </w:r>
            <w:r>
              <w:rPr>
                <w:color w:val="000000" w:themeColor="text1"/>
                <w:sz w:val="24"/>
              </w:rPr>
              <w:t>11825.78</w:t>
            </w:r>
            <w:r>
              <w:rPr>
                <w:rFonts w:hint="eastAsia"/>
                <w:color w:val="000000" w:themeColor="text1"/>
                <w:sz w:val="24"/>
              </w:rPr>
              <w:t>m</w:t>
            </w:r>
            <w:r>
              <w:rPr>
                <w:rFonts w:hint="eastAsia"/>
                <w:color w:val="000000" w:themeColor="text1"/>
                <w:sz w:val="24"/>
              </w:rPr>
              <w:t>，宽</w:t>
            </w:r>
            <w:r>
              <w:rPr>
                <w:rFonts w:hint="eastAsia"/>
                <w:color w:val="000000" w:themeColor="text1"/>
                <w:sz w:val="24"/>
              </w:rPr>
              <w:t>33m</w:t>
            </w:r>
            <w:r>
              <w:rPr>
                <w:rFonts w:hint="eastAsia"/>
                <w:color w:val="000000" w:themeColor="text1"/>
                <w:sz w:val="24"/>
              </w:rPr>
              <w:t>。</w:t>
            </w:r>
            <w:r>
              <w:rPr>
                <w:color w:val="000000" w:themeColor="text1"/>
                <w:sz w:val="24"/>
              </w:rPr>
              <w:t>而临时性占压土地主要是在施工过程中，因施工车辆、施工机械以及施工人员等进出造成的占压，建筑材料临时堆存造成的占压以及开挖铺填的松散土石滑落造成的临时占压，</w:t>
            </w:r>
            <w:r>
              <w:rPr>
                <w:rFonts w:hint="eastAsia"/>
                <w:color w:val="000000" w:themeColor="text1"/>
                <w:sz w:val="24"/>
              </w:rPr>
              <w:t>考虑项目周边环境现状均为耕地、荒地，项目施工过程采用逐步施工，临时占地均为项目周边荒地及部分耕地。</w:t>
            </w:r>
          </w:p>
          <w:p w:rsidR="00964D84" w:rsidRDefault="00C040BA">
            <w:pPr>
              <w:spacing w:line="348"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）项目占地对植被的影响</w:t>
            </w:r>
          </w:p>
          <w:p w:rsidR="00964D84" w:rsidRDefault="00C040BA">
            <w:pPr>
              <w:spacing w:line="348" w:lineRule="auto"/>
              <w:ind w:firstLineChars="200" w:firstLine="480"/>
              <w:rPr>
                <w:color w:val="000000" w:themeColor="text1"/>
                <w:sz w:val="24"/>
              </w:rPr>
            </w:pPr>
            <w:r>
              <w:rPr>
                <w:rFonts w:hint="eastAsia"/>
                <w:color w:val="000000" w:themeColor="text1"/>
                <w:sz w:val="24"/>
              </w:rPr>
              <w:t>施工占地对陆生植被的影响主要是施工临时占地和工程永久占地等对植被的破坏。临时占地造成的影响是短暂的，在工程施工结束后会逐渐得到恢复。永久占地造成的影响是不可逆的，无法恢复，但道路两侧及边坡均设有绿化，可减少对生态的破坏。</w:t>
            </w:r>
          </w:p>
          <w:p w:rsidR="00964D84" w:rsidRDefault="00C040BA">
            <w:pPr>
              <w:autoSpaceDE w:val="0"/>
              <w:autoSpaceDN w:val="0"/>
              <w:adjustRightInd w:val="0"/>
              <w:spacing w:line="348" w:lineRule="auto"/>
              <w:ind w:firstLineChars="200" w:firstLine="480"/>
              <w:rPr>
                <w:color w:val="000000" w:themeColor="text1"/>
                <w:sz w:val="24"/>
                <w:lang w:val="zh-CN"/>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rFonts w:hAnsi="宋体"/>
                <w:color w:val="000000" w:themeColor="text1"/>
                <w:sz w:val="24"/>
                <w:lang w:val="zh-CN"/>
              </w:rPr>
              <w:t>对</w:t>
            </w:r>
            <w:r>
              <w:rPr>
                <w:rFonts w:hAnsi="宋体" w:hint="eastAsia"/>
                <w:color w:val="000000" w:themeColor="text1"/>
                <w:sz w:val="24"/>
                <w:lang w:val="zh-CN"/>
              </w:rPr>
              <w:t>听湖水库</w:t>
            </w:r>
            <w:r>
              <w:rPr>
                <w:rFonts w:hAnsi="宋体"/>
                <w:color w:val="000000" w:themeColor="text1"/>
                <w:sz w:val="24"/>
                <w:lang w:val="zh-CN"/>
              </w:rPr>
              <w:t>的影响分析</w:t>
            </w:r>
          </w:p>
          <w:p w:rsidR="00964D84" w:rsidRDefault="00C040BA">
            <w:pPr>
              <w:pStyle w:val="a7"/>
              <w:spacing w:line="348" w:lineRule="auto"/>
              <w:rPr>
                <w:color w:val="000000" w:themeColor="text1"/>
              </w:rPr>
            </w:pPr>
            <w:r>
              <w:rPr>
                <w:rFonts w:hAnsi="宋体" w:hint="eastAsia"/>
                <w:color w:val="000000" w:themeColor="text1"/>
                <w:szCs w:val="24"/>
              </w:rPr>
              <w:t>项目</w:t>
            </w:r>
            <w:r>
              <w:rPr>
                <w:rFonts w:hint="eastAsia"/>
                <w:color w:val="000000" w:themeColor="text1"/>
              </w:rPr>
              <w:t>在进行表层土清理、原有建筑拆除、基础开挖、路基铺填等作业，</w:t>
            </w:r>
            <w:r>
              <w:rPr>
                <w:color w:val="000000" w:themeColor="text1"/>
              </w:rPr>
              <w:t>造成大面积的地表裸露、土方松散，</w:t>
            </w:r>
            <w:r>
              <w:rPr>
                <w:rFonts w:hint="eastAsia"/>
                <w:color w:val="000000" w:themeColor="text1"/>
              </w:rPr>
              <w:t>从而增加水土流失量，含有泥沙的地表径流汇入听湖水库，造成湖水含沙量增加，致使听湖水库水质发生变化，使水生生物的生境发生改变，</w:t>
            </w:r>
            <w:r>
              <w:rPr>
                <w:color w:val="000000" w:themeColor="text1"/>
              </w:rPr>
              <w:t>导致水生生物数量减少</w:t>
            </w:r>
            <w:r>
              <w:rPr>
                <w:rFonts w:hint="eastAsia"/>
                <w:color w:val="000000" w:themeColor="text1"/>
              </w:rPr>
              <w:t>，</w:t>
            </w:r>
            <w:r>
              <w:rPr>
                <w:color w:val="000000" w:themeColor="text1"/>
              </w:rPr>
              <w:t>同时影响水体景观，这种影响是短期的，随项目</w:t>
            </w:r>
            <w:r>
              <w:rPr>
                <w:rFonts w:hint="eastAsia"/>
                <w:color w:val="000000" w:themeColor="text1"/>
                <w:szCs w:val="24"/>
              </w:rPr>
              <w:t>施工期的结束逐渐消失</w:t>
            </w:r>
            <w:r>
              <w:rPr>
                <w:color w:val="000000" w:themeColor="text1"/>
              </w:rPr>
              <w:t>。</w:t>
            </w:r>
          </w:p>
          <w:p w:rsidR="00964D84" w:rsidRDefault="00C040BA">
            <w:pPr>
              <w:autoSpaceDE w:val="0"/>
              <w:autoSpaceDN w:val="0"/>
              <w:adjustRightInd w:val="0"/>
              <w:spacing w:line="348"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）水土流失影响</w:t>
            </w:r>
          </w:p>
          <w:p w:rsidR="00964D84" w:rsidRDefault="00C040BA">
            <w:pPr>
              <w:autoSpaceDE w:val="0"/>
              <w:autoSpaceDN w:val="0"/>
              <w:adjustRightInd w:val="0"/>
              <w:spacing w:line="348" w:lineRule="auto"/>
              <w:ind w:firstLineChars="200" w:firstLine="480"/>
              <w:rPr>
                <w:color w:val="000000" w:themeColor="text1"/>
                <w:sz w:val="24"/>
              </w:rPr>
            </w:pPr>
            <w:r>
              <w:rPr>
                <w:color w:val="000000" w:themeColor="text1"/>
                <w:sz w:val="24"/>
              </w:rPr>
              <w:t>随着项目的实施，因进行表土清理、</w:t>
            </w:r>
            <w:r>
              <w:rPr>
                <w:rFonts w:hint="eastAsia"/>
                <w:color w:val="000000" w:themeColor="text1"/>
                <w:sz w:val="24"/>
              </w:rPr>
              <w:t>基础开挖、路基</w:t>
            </w:r>
            <w:r>
              <w:rPr>
                <w:color w:val="000000" w:themeColor="text1"/>
                <w:sz w:val="24"/>
              </w:rPr>
              <w:t>铺填等作业，造成大面积的地表裸露、土方松散，从而会增加水土流失量，含有泥沙的地表径流流至</w:t>
            </w:r>
            <w:r>
              <w:rPr>
                <w:rFonts w:hint="eastAsia"/>
                <w:color w:val="000000" w:themeColor="text1"/>
                <w:sz w:val="24"/>
              </w:rPr>
              <w:t>听湖水库一定范围，造成水库泥砂量</w:t>
            </w:r>
            <w:r>
              <w:rPr>
                <w:rFonts w:hint="eastAsia"/>
                <w:color w:val="000000" w:themeColor="text1"/>
                <w:sz w:val="24"/>
              </w:rPr>
              <w:t>增加，影响听湖水库水质。</w:t>
            </w:r>
            <w:r>
              <w:rPr>
                <w:color w:val="000000" w:themeColor="text1"/>
                <w:sz w:val="24"/>
              </w:rPr>
              <w:t>本项目施工过程水力侵蚀强度按《公路建设项目环境影响评价规范（试行）》（</w:t>
            </w:r>
            <w:r>
              <w:rPr>
                <w:color w:val="000000" w:themeColor="text1"/>
                <w:sz w:val="24"/>
              </w:rPr>
              <w:t>JTJ005-96</w:t>
            </w:r>
            <w:r>
              <w:rPr>
                <w:color w:val="000000" w:themeColor="text1"/>
                <w:sz w:val="24"/>
              </w:rPr>
              <w:t>）中水力侵蚀强度分级指标中的中度侵蚀（</w:t>
            </w:r>
            <w:r>
              <w:rPr>
                <w:rFonts w:hint="eastAsia"/>
                <w:color w:val="000000" w:themeColor="text1"/>
                <w:sz w:val="24"/>
              </w:rPr>
              <w:t>20</w:t>
            </w:r>
            <w:r>
              <w:rPr>
                <w:color w:val="000000" w:themeColor="text1"/>
                <w:sz w:val="24"/>
              </w:rPr>
              <w:t>00t/km</w:t>
            </w:r>
            <w:r>
              <w:rPr>
                <w:color w:val="000000" w:themeColor="text1"/>
                <w:sz w:val="24"/>
                <w:vertAlign w:val="superscript"/>
              </w:rPr>
              <w:t>2</w:t>
            </w:r>
            <w:r>
              <w:rPr>
                <w:color w:val="000000" w:themeColor="text1"/>
                <w:sz w:val="24"/>
              </w:rPr>
              <w:t>·a</w:t>
            </w:r>
            <w:r>
              <w:rPr>
                <w:color w:val="000000" w:themeColor="text1"/>
                <w:sz w:val="24"/>
              </w:rPr>
              <w:t>）进行计算，则项目施工过程产生的水土流失量为</w:t>
            </w:r>
            <w:r>
              <w:rPr>
                <w:rFonts w:hint="eastAsia"/>
                <w:color w:val="000000" w:themeColor="text1"/>
                <w:sz w:val="24"/>
              </w:rPr>
              <w:t>1764.2</w:t>
            </w:r>
            <w:r>
              <w:rPr>
                <w:color w:val="000000" w:themeColor="text1"/>
                <w:sz w:val="24"/>
              </w:rPr>
              <w:t>t</w:t>
            </w:r>
            <w:r>
              <w:rPr>
                <w:color w:val="000000" w:themeColor="text1"/>
                <w:sz w:val="24"/>
              </w:rPr>
              <w:t>。</w:t>
            </w:r>
          </w:p>
          <w:p w:rsidR="00964D84" w:rsidRDefault="00C040BA">
            <w:pPr>
              <w:autoSpaceDE w:val="0"/>
              <w:autoSpaceDN w:val="0"/>
              <w:adjustRightInd w:val="0"/>
              <w:spacing w:line="348" w:lineRule="auto"/>
              <w:ind w:firstLineChars="200" w:firstLine="480"/>
              <w:rPr>
                <w:color w:val="000000" w:themeColor="text1"/>
              </w:rPr>
            </w:pPr>
            <w:r>
              <w:rPr>
                <w:rFonts w:hint="eastAsia"/>
                <w:color w:val="000000" w:themeColor="text1"/>
                <w:sz w:val="24"/>
              </w:rPr>
              <w:t>（</w:t>
            </w:r>
            <w:r>
              <w:rPr>
                <w:rFonts w:hint="eastAsia"/>
                <w:color w:val="000000" w:themeColor="text1"/>
                <w:sz w:val="24"/>
              </w:rPr>
              <w:t>5</w:t>
            </w:r>
            <w:r>
              <w:rPr>
                <w:rFonts w:hint="eastAsia"/>
                <w:color w:val="000000" w:themeColor="text1"/>
                <w:sz w:val="24"/>
              </w:rPr>
              <w:t>）</w:t>
            </w:r>
            <w:r>
              <w:rPr>
                <w:rFonts w:hAnsi="宋体"/>
                <w:color w:val="000000" w:themeColor="text1"/>
                <w:sz w:val="24"/>
                <w:lang w:val="zh-CN"/>
              </w:rPr>
              <w:t>景观影响分析</w:t>
            </w:r>
          </w:p>
          <w:p w:rsidR="00964D84" w:rsidRDefault="00C040BA">
            <w:pPr>
              <w:spacing w:line="348" w:lineRule="auto"/>
              <w:ind w:firstLineChars="200" w:firstLine="480"/>
              <w:jc w:val="left"/>
              <w:rPr>
                <w:color w:val="000000" w:themeColor="text1"/>
                <w:sz w:val="24"/>
              </w:rPr>
            </w:pPr>
            <w:r>
              <w:rPr>
                <w:color w:val="000000" w:themeColor="text1"/>
                <w:sz w:val="24"/>
              </w:rPr>
              <w:t>随着本工程的实施，因进行土方开挖运输，</w:t>
            </w:r>
            <w:r>
              <w:rPr>
                <w:rFonts w:hint="eastAsia"/>
                <w:color w:val="000000" w:themeColor="text1"/>
                <w:sz w:val="24"/>
              </w:rPr>
              <w:t>路</w:t>
            </w:r>
            <w:r>
              <w:rPr>
                <w:color w:val="000000" w:themeColor="text1"/>
                <w:sz w:val="24"/>
              </w:rPr>
              <w:t>基开挖、铺填等作业，施工场区形成了</w:t>
            </w:r>
            <w:r>
              <w:rPr>
                <w:rFonts w:hint="eastAsia"/>
                <w:color w:val="000000" w:themeColor="text1"/>
                <w:sz w:val="24"/>
              </w:rPr>
              <w:t>地表</w:t>
            </w:r>
            <w:r>
              <w:rPr>
                <w:color w:val="000000" w:themeColor="text1"/>
                <w:sz w:val="24"/>
              </w:rPr>
              <w:t>裸露、土方松散的场景，再加上施工机械和运输车辆来往</w:t>
            </w:r>
            <w:r>
              <w:rPr>
                <w:rFonts w:hint="eastAsia"/>
                <w:color w:val="000000" w:themeColor="text1"/>
                <w:sz w:val="24"/>
              </w:rPr>
              <w:t>碾压</w:t>
            </w:r>
            <w:r>
              <w:rPr>
                <w:color w:val="000000" w:themeColor="text1"/>
                <w:sz w:val="24"/>
              </w:rPr>
              <w:t>，造成施工场区噪声</w:t>
            </w:r>
            <w:r>
              <w:rPr>
                <w:rFonts w:hint="eastAsia"/>
                <w:color w:val="000000" w:themeColor="text1"/>
                <w:sz w:val="24"/>
              </w:rPr>
              <w:t>影响</w:t>
            </w:r>
            <w:r>
              <w:rPr>
                <w:color w:val="000000" w:themeColor="text1"/>
                <w:sz w:val="24"/>
              </w:rPr>
              <w:t>、粉尘四处飘散，施工人员忙碌的场景</w:t>
            </w:r>
            <w:r>
              <w:rPr>
                <w:rFonts w:hint="eastAsia"/>
                <w:color w:val="000000" w:themeColor="text1"/>
                <w:sz w:val="24"/>
              </w:rPr>
              <w:t>，影响城市景观，项目方已制定相应的绿化恢复措施，这种随着施工期结束而慢</w:t>
            </w:r>
            <w:r>
              <w:rPr>
                <w:rFonts w:hint="eastAsia"/>
                <w:color w:val="000000" w:themeColor="text1"/>
                <w:sz w:val="24"/>
              </w:rPr>
              <w:t>慢消除。</w:t>
            </w:r>
          </w:p>
          <w:p w:rsidR="00964D84" w:rsidRDefault="00C040BA">
            <w:pPr>
              <w:spacing w:line="348" w:lineRule="auto"/>
              <w:ind w:firstLineChars="200" w:firstLine="482"/>
              <w:rPr>
                <w:b/>
                <w:color w:val="000000" w:themeColor="text1"/>
                <w:sz w:val="24"/>
              </w:rPr>
            </w:pPr>
            <w:r>
              <w:rPr>
                <w:b/>
                <w:color w:val="000000" w:themeColor="text1"/>
                <w:sz w:val="24"/>
              </w:rPr>
              <w:t>2</w:t>
            </w:r>
            <w:r>
              <w:rPr>
                <w:b/>
                <w:color w:val="000000" w:themeColor="text1"/>
                <w:sz w:val="24"/>
              </w:rPr>
              <w:t>、营运期</w:t>
            </w:r>
          </w:p>
          <w:p w:rsidR="00964D84" w:rsidRDefault="00C040BA">
            <w:pPr>
              <w:spacing w:line="348" w:lineRule="auto"/>
              <w:ind w:firstLineChars="200" w:firstLine="480"/>
              <w:rPr>
                <w:color w:val="000000" w:themeColor="text1"/>
                <w:sz w:val="24"/>
              </w:rPr>
            </w:pPr>
            <w:r>
              <w:rPr>
                <w:color w:val="000000" w:themeColor="text1"/>
                <w:sz w:val="24"/>
              </w:rPr>
              <w:t>项目</w:t>
            </w:r>
            <w:r>
              <w:rPr>
                <w:rFonts w:hint="eastAsia"/>
                <w:color w:val="000000" w:themeColor="text1"/>
                <w:sz w:val="24"/>
              </w:rPr>
              <w:t>位于砚山县听湖片区</w:t>
            </w:r>
            <w:r>
              <w:rPr>
                <w:color w:val="000000" w:themeColor="text1"/>
                <w:sz w:val="24"/>
              </w:rPr>
              <w:t>，</w:t>
            </w:r>
            <w:r>
              <w:rPr>
                <w:rFonts w:hint="eastAsia"/>
                <w:color w:val="000000" w:themeColor="text1"/>
                <w:sz w:val="24"/>
              </w:rPr>
              <w:t>项目场地及周围环境主要为耕地、荒地及罗锅寨、旧谢村。项目道路两侧人行道沿边以及道路边坡等处设有绿化，项目沿线临时占地通过覆土及植树种草进行修复，</w:t>
            </w:r>
            <w:r>
              <w:rPr>
                <w:color w:val="000000" w:themeColor="text1"/>
                <w:sz w:val="24"/>
              </w:rPr>
              <w:t>建成后</w:t>
            </w:r>
            <w:r>
              <w:rPr>
                <w:rFonts w:hint="eastAsia"/>
                <w:color w:val="000000" w:themeColor="text1"/>
                <w:sz w:val="24"/>
              </w:rPr>
              <w:t>通过项目绿化将提高沿线的绿化景观，并且通过路面平整和铺填规范完善，将在一定程度上降低项目施工期造成的水土流失和景观影响</w:t>
            </w:r>
            <w:r>
              <w:rPr>
                <w:color w:val="000000" w:themeColor="text1"/>
                <w:sz w:val="24"/>
              </w:rPr>
              <w:t>。</w:t>
            </w: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2"/>
      </w:tblGrid>
      <w:tr w:rsidR="00964D84">
        <w:trPr>
          <w:trHeight w:val="159"/>
        </w:trPr>
        <w:tc>
          <w:tcPr>
            <w:tcW w:w="9572" w:type="dxa"/>
            <w:tcBorders>
              <w:top w:val="nil"/>
              <w:left w:val="nil"/>
              <w:right w:val="nil"/>
            </w:tcBorders>
          </w:tcPr>
          <w:p w:rsidR="00964D84" w:rsidRDefault="00C040BA">
            <w:pPr>
              <w:rPr>
                <w:b/>
                <w:color w:val="000000" w:themeColor="text1"/>
                <w:sz w:val="32"/>
                <w:szCs w:val="32"/>
              </w:rPr>
            </w:pPr>
            <w:r>
              <w:rPr>
                <w:rFonts w:hAnsi="宋体" w:hint="eastAsia"/>
                <w:b/>
                <w:color w:val="000000" w:themeColor="text1"/>
                <w:sz w:val="32"/>
                <w:szCs w:val="32"/>
              </w:rPr>
              <w:lastRenderedPageBreak/>
              <w:t>七、</w:t>
            </w:r>
            <w:r>
              <w:rPr>
                <w:rFonts w:hAnsi="宋体"/>
                <w:b/>
                <w:color w:val="000000" w:themeColor="text1"/>
                <w:sz w:val="32"/>
                <w:szCs w:val="32"/>
              </w:rPr>
              <w:t>环境影响分析</w:t>
            </w:r>
          </w:p>
        </w:tc>
      </w:tr>
      <w:tr w:rsidR="00964D84">
        <w:trPr>
          <w:trHeight w:val="13575"/>
        </w:trPr>
        <w:tc>
          <w:tcPr>
            <w:tcW w:w="9572" w:type="dxa"/>
            <w:tcMar>
              <w:top w:w="113" w:type="dxa"/>
              <w:bottom w:w="113" w:type="dxa"/>
            </w:tcMar>
          </w:tcPr>
          <w:p w:rsidR="00964D84" w:rsidRDefault="00C040BA">
            <w:pPr>
              <w:spacing w:line="360" w:lineRule="auto"/>
              <w:ind w:rightChars="421" w:right="884"/>
              <w:rPr>
                <w:b/>
                <w:color w:val="000000" w:themeColor="text1"/>
                <w:sz w:val="24"/>
              </w:rPr>
            </w:pPr>
            <w:r>
              <w:rPr>
                <w:b/>
                <w:color w:val="000000" w:themeColor="text1"/>
                <w:sz w:val="24"/>
              </w:rPr>
              <w:t>施工期环境影响简要分析：</w:t>
            </w:r>
          </w:p>
          <w:p w:rsidR="00964D84" w:rsidRDefault="00C040BA">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w:t>
            </w:r>
            <w:r>
              <w:rPr>
                <w:b/>
                <w:color w:val="000000" w:themeColor="text1"/>
                <w:sz w:val="24"/>
              </w:rPr>
              <w:t>对大气环境的影响分析</w:t>
            </w:r>
          </w:p>
          <w:p w:rsidR="00964D84" w:rsidRDefault="00C040BA">
            <w:pPr>
              <w:spacing w:line="360" w:lineRule="auto"/>
              <w:ind w:firstLineChars="200" w:firstLine="480"/>
              <w:rPr>
                <w:color w:val="000000" w:themeColor="text1"/>
                <w:sz w:val="24"/>
              </w:rPr>
            </w:pPr>
            <w:r>
              <w:rPr>
                <w:color w:val="000000" w:themeColor="text1"/>
                <w:sz w:val="24"/>
              </w:rPr>
              <w:t>项目施工过程中大气污染源主要有：项目</w:t>
            </w:r>
            <w:r>
              <w:rPr>
                <w:rFonts w:hint="eastAsia"/>
                <w:color w:val="000000" w:themeColor="text1"/>
                <w:sz w:val="24"/>
              </w:rPr>
              <w:t>场</w:t>
            </w:r>
            <w:r>
              <w:rPr>
                <w:color w:val="000000" w:themeColor="text1"/>
                <w:sz w:val="24"/>
              </w:rPr>
              <w:t>区</w:t>
            </w:r>
            <w:r>
              <w:rPr>
                <w:rFonts w:hint="eastAsia"/>
                <w:color w:val="000000" w:themeColor="text1"/>
                <w:sz w:val="24"/>
              </w:rPr>
              <w:t>地</w:t>
            </w:r>
            <w:r>
              <w:rPr>
                <w:color w:val="000000" w:themeColor="text1"/>
                <w:sz w:val="24"/>
              </w:rPr>
              <w:t>表清理、</w:t>
            </w:r>
            <w:r>
              <w:rPr>
                <w:rFonts w:hint="eastAsia"/>
                <w:color w:val="000000" w:themeColor="text1"/>
                <w:sz w:val="24"/>
              </w:rPr>
              <w:t>基础</w:t>
            </w:r>
            <w:r>
              <w:rPr>
                <w:color w:val="000000" w:themeColor="text1"/>
                <w:sz w:val="24"/>
              </w:rPr>
              <w:t>开挖</w:t>
            </w:r>
            <w:r>
              <w:rPr>
                <w:rFonts w:hint="eastAsia"/>
                <w:color w:val="000000" w:themeColor="text1"/>
                <w:sz w:val="24"/>
              </w:rPr>
              <w:t>、</w:t>
            </w:r>
            <w:r>
              <w:rPr>
                <w:rFonts w:hAnsi="宋体" w:hint="eastAsia"/>
                <w:color w:val="000000" w:themeColor="text1"/>
                <w:kern w:val="0"/>
                <w:sz w:val="24"/>
              </w:rPr>
              <w:t>运输废土石等产生的</w:t>
            </w:r>
            <w:r>
              <w:rPr>
                <w:rFonts w:hAnsi="宋体"/>
                <w:color w:val="000000" w:themeColor="text1"/>
                <w:kern w:val="0"/>
                <w:sz w:val="24"/>
              </w:rPr>
              <w:t>扬尘</w:t>
            </w:r>
            <w:r>
              <w:rPr>
                <w:color w:val="000000" w:themeColor="text1"/>
                <w:sz w:val="24"/>
              </w:rPr>
              <w:t>；施工建筑材料（水泥、石灰、砂石料）装卸、运输过程中</w:t>
            </w:r>
            <w:r>
              <w:rPr>
                <w:rFonts w:hint="eastAsia"/>
                <w:color w:val="000000" w:themeColor="text1"/>
                <w:sz w:val="24"/>
              </w:rPr>
              <w:t>产生的扬尘</w:t>
            </w:r>
            <w:r>
              <w:rPr>
                <w:color w:val="000000" w:themeColor="text1"/>
                <w:sz w:val="24"/>
              </w:rPr>
              <w:t>；各类施工机械和运输车辆所排放的废气</w:t>
            </w:r>
            <w:r>
              <w:rPr>
                <w:rFonts w:hint="eastAsia"/>
                <w:color w:val="000000" w:themeColor="text1"/>
                <w:sz w:val="24"/>
              </w:rPr>
              <w:t>等。</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施工粉尘</w:t>
            </w:r>
            <w:r>
              <w:rPr>
                <w:rFonts w:hint="eastAsia"/>
                <w:color w:val="000000" w:themeColor="text1"/>
                <w:sz w:val="24"/>
              </w:rPr>
              <w:t>和扬尘</w:t>
            </w:r>
          </w:p>
          <w:p w:rsidR="00964D84" w:rsidRDefault="00C040BA">
            <w:pPr>
              <w:spacing w:line="360" w:lineRule="auto"/>
              <w:ind w:firstLineChars="200" w:firstLine="480"/>
              <w:rPr>
                <w:color w:val="000000" w:themeColor="text1"/>
                <w:sz w:val="24"/>
              </w:rPr>
            </w:pPr>
            <w:r>
              <w:rPr>
                <w:color w:val="000000" w:themeColor="text1"/>
                <w:sz w:val="24"/>
              </w:rPr>
              <w:t>项目施工过程中产生的</w:t>
            </w:r>
            <w:r>
              <w:rPr>
                <w:rFonts w:hint="eastAsia"/>
                <w:color w:val="000000" w:themeColor="text1"/>
                <w:sz w:val="24"/>
              </w:rPr>
              <w:t>扬尘、</w:t>
            </w:r>
            <w:r>
              <w:rPr>
                <w:color w:val="000000" w:themeColor="text1"/>
                <w:sz w:val="24"/>
              </w:rPr>
              <w:t>粉尘</w:t>
            </w:r>
            <w:r>
              <w:rPr>
                <w:rFonts w:hint="eastAsia"/>
                <w:color w:val="000000" w:themeColor="text1"/>
                <w:sz w:val="24"/>
              </w:rPr>
              <w:t>属无组织排放，</w:t>
            </w:r>
            <w:r>
              <w:rPr>
                <w:color w:val="000000" w:themeColor="text1"/>
                <w:sz w:val="24"/>
              </w:rPr>
              <w:t>且</w:t>
            </w:r>
            <w:r>
              <w:rPr>
                <w:bCs/>
                <w:snapToGrid w:val="0"/>
                <w:color w:val="000000" w:themeColor="text1"/>
                <w:sz w:val="24"/>
              </w:rPr>
              <w:t>在晴朗、干燥、有风的天气下对周围环境空气产生的影响较大</w:t>
            </w:r>
            <w:r>
              <w:rPr>
                <w:rFonts w:hint="eastAsia"/>
                <w:bCs/>
                <w:snapToGrid w:val="0"/>
                <w:color w:val="000000" w:themeColor="text1"/>
                <w:sz w:val="24"/>
              </w:rPr>
              <w:t>，</w:t>
            </w:r>
            <w:r>
              <w:rPr>
                <w:color w:val="000000" w:themeColor="text1"/>
                <w:sz w:val="24"/>
              </w:rPr>
              <w:t>此外</w:t>
            </w:r>
            <w:r>
              <w:rPr>
                <w:rFonts w:hint="eastAsia"/>
                <w:color w:val="000000" w:themeColor="text1"/>
                <w:sz w:val="24"/>
              </w:rPr>
              <w:t>施工过程产生的扬尘、粉尘</w:t>
            </w:r>
            <w:r>
              <w:rPr>
                <w:color w:val="000000" w:themeColor="text1"/>
                <w:sz w:val="24"/>
              </w:rPr>
              <w:t>会降低周围环境的能见度，飘落在周边建筑物和植物上也影响景观。</w:t>
            </w:r>
            <w:r>
              <w:rPr>
                <w:rFonts w:hAnsi="宋体"/>
                <w:bCs/>
                <w:snapToGrid w:val="0"/>
                <w:color w:val="000000" w:themeColor="text1"/>
                <w:sz w:val="24"/>
              </w:rPr>
              <w:t>根据类比</w:t>
            </w:r>
            <w:r>
              <w:rPr>
                <w:rFonts w:hAnsi="宋体" w:hint="eastAsia"/>
                <w:bCs/>
                <w:snapToGrid w:val="0"/>
                <w:color w:val="000000" w:themeColor="text1"/>
                <w:sz w:val="24"/>
              </w:rPr>
              <w:t>分析，</w:t>
            </w:r>
            <w:r>
              <w:rPr>
                <w:rFonts w:hint="eastAsia"/>
                <w:color w:val="000000" w:themeColor="text1"/>
                <w:sz w:val="24"/>
              </w:rPr>
              <w:t>一般施工期产生粉尘和扬尘在</w:t>
            </w:r>
            <w:r>
              <w:rPr>
                <w:rFonts w:hint="eastAsia"/>
                <w:color w:val="000000" w:themeColor="text1"/>
                <w:sz w:val="24"/>
              </w:rPr>
              <w:t>200m</w:t>
            </w:r>
            <w:r>
              <w:rPr>
                <w:rFonts w:hint="eastAsia"/>
                <w:color w:val="000000" w:themeColor="text1"/>
                <w:sz w:val="24"/>
              </w:rPr>
              <w:t>范围内浓度较高，会使大气中悬浮颗粒物含量骤增，影响周边建筑物内居住、作业等人员的正常生活，且施工粉尘和扬尘飘落到周边建筑物上，影响城区内局部容貌和景观。项目在</w:t>
            </w:r>
            <w:r>
              <w:rPr>
                <w:rFonts w:hint="eastAsia"/>
                <w:color w:val="000000" w:themeColor="text1"/>
                <w:sz w:val="24"/>
              </w:rPr>
              <w:t>200m</w:t>
            </w:r>
            <w:r>
              <w:rPr>
                <w:rFonts w:hint="eastAsia"/>
                <w:color w:val="000000" w:themeColor="text1"/>
                <w:sz w:val="24"/>
              </w:rPr>
              <w:t>范围内有项目南侧罗锅寨，项目东南侧旧谢村，项目东侧砚山县听湖水库工程管理局、俩勒村，项目西侧新农村、砚山县华博希望小学，项目南侧听湖水库小海湾。所以，项目施工期产生的粉尘和扬尘会对周边环境产生一定的影响。</w:t>
            </w:r>
          </w:p>
          <w:p w:rsidR="00964D84" w:rsidRDefault="00C040BA">
            <w:pPr>
              <w:spacing w:line="360" w:lineRule="auto"/>
              <w:ind w:firstLineChars="200" w:firstLine="480"/>
              <w:rPr>
                <w:color w:val="000000" w:themeColor="text1"/>
                <w:sz w:val="24"/>
              </w:rPr>
            </w:pPr>
            <w:r>
              <w:rPr>
                <w:rFonts w:hint="eastAsia"/>
                <w:color w:val="000000" w:themeColor="text1"/>
                <w:sz w:val="24"/>
              </w:rPr>
              <w:t>对此，</w:t>
            </w:r>
            <w:r>
              <w:rPr>
                <w:color w:val="000000" w:themeColor="text1"/>
                <w:sz w:val="24"/>
              </w:rPr>
              <w:t>环评提出如下措施：</w:t>
            </w:r>
            <w:r>
              <w:rPr>
                <w:rFonts w:ascii="宋体" w:hAnsi="宋体" w:cs="宋体" w:hint="eastAsia"/>
                <w:color w:val="000000" w:themeColor="text1"/>
                <w:sz w:val="24"/>
              </w:rPr>
              <w:t>①</w:t>
            </w:r>
            <w:r>
              <w:rPr>
                <w:color w:val="000000" w:themeColor="text1"/>
                <w:sz w:val="24"/>
              </w:rPr>
              <w:t>严格管理，文明施工，做到轻铲慢装、轻搬轻放；</w:t>
            </w:r>
            <w:r>
              <w:rPr>
                <w:rFonts w:ascii="宋体" w:hAnsi="宋体" w:cs="宋体" w:hint="eastAsia"/>
                <w:color w:val="000000" w:themeColor="text1"/>
                <w:sz w:val="24"/>
              </w:rPr>
              <w:t>②</w:t>
            </w:r>
            <w:r>
              <w:rPr>
                <w:rFonts w:ascii="宋体" w:hint="eastAsia"/>
                <w:color w:val="000000" w:themeColor="text1"/>
                <w:sz w:val="24"/>
              </w:rPr>
              <w:t>施工场区周边设置施工挡板；</w:t>
            </w:r>
            <w:r>
              <w:rPr>
                <w:rFonts w:hint="eastAsia"/>
                <w:color w:val="000000" w:themeColor="text1"/>
                <w:sz w:val="24"/>
              </w:rPr>
              <w:t>③</w:t>
            </w:r>
            <w:r>
              <w:rPr>
                <w:color w:val="000000" w:themeColor="text1"/>
                <w:sz w:val="24"/>
              </w:rPr>
              <w:t>在风干</w:t>
            </w:r>
            <w:r>
              <w:rPr>
                <w:color w:val="000000" w:themeColor="text1"/>
                <w:sz w:val="24"/>
              </w:rPr>
              <w:t>物燥易产生粉尘时，应不定期给施工作业面洒水抑尘以减少粉尘的产生量；</w:t>
            </w:r>
            <w:r>
              <w:rPr>
                <w:rFonts w:hint="eastAsia"/>
                <w:color w:val="000000" w:themeColor="text1"/>
                <w:sz w:val="24"/>
              </w:rPr>
              <w:t>④项目区粉状建筑物料使用篷布有效覆盖；⑤进出车辆冲洗轮胎，进场道路硬化处理；</w:t>
            </w:r>
            <w:r>
              <w:rPr>
                <w:rFonts w:ascii="宋体" w:hint="eastAsia"/>
                <w:color w:val="000000" w:themeColor="text1"/>
                <w:sz w:val="24"/>
              </w:rPr>
              <w:t>⑥</w:t>
            </w:r>
            <w:r>
              <w:rPr>
                <w:color w:val="000000" w:themeColor="text1"/>
                <w:sz w:val="24"/>
              </w:rPr>
              <w:t>施工期</w:t>
            </w:r>
            <w:r>
              <w:rPr>
                <w:rFonts w:hint="eastAsia"/>
                <w:color w:val="000000" w:themeColor="text1"/>
                <w:sz w:val="24"/>
              </w:rPr>
              <w:t>施工土石方要及时回填压实，避免过量堆放在项目区域内产生粉尘，</w:t>
            </w:r>
            <w:r>
              <w:rPr>
                <w:rFonts w:ascii="宋体" w:hint="eastAsia"/>
                <w:color w:val="000000" w:themeColor="text1"/>
                <w:sz w:val="24"/>
              </w:rPr>
              <w:t>施工</w:t>
            </w:r>
            <w:r>
              <w:rPr>
                <w:rFonts w:hint="eastAsia"/>
                <w:color w:val="000000" w:themeColor="text1"/>
                <w:sz w:val="24"/>
              </w:rPr>
              <w:t>土石方的</w:t>
            </w:r>
            <w:r>
              <w:rPr>
                <w:color w:val="000000" w:themeColor="text1"/>
                <w:sz w:val="24"/>
              </w:rPr>
              <w:t>运输车辆不能装载过满，</w:t>
            </w:r>
            <w:r>
              <w:rPr>
                <w:rFonts w:hint="eastAsia"/>
                <w:color w:val="000000" w:themeColor="text1"/>
                <w:sz w:val="24"/>
              </w:rPr>
              <w:t>且表面覆盖篷布，</w:t>
            </w:r>
            <w:r>
              <w:rPr>
                <w:color w:val="000000" w:themeColor="text1"/>
                <w:sz w:val="24"/>
              </w:rPr>
              <w:t>以防</w:t>
            </w:r>
            <w:r>
              <w:rPr>
                <w:rFonts w:hint="eastAsia"/>
                <w:color w:val="000000" w:themeColor="text1"/>
                <w:sz w:val="24"/>
              </w:rPr>
              <w:t>土石方</w:t>
            </w:r>
            <w:r>
              <w:rPr>
                <w:color w:val="000000" w:themeColor="text1"/>
                <w:sz w:val="24"/>
              </w:rPr>
              <w:t>的洒漏；</w:t>
            </w:r>
            <w:r>
              <w:rPr>
                <w:rFonts w:ascii="宋体" w:hint="eastAsia"/>
                <w:color w:val="000000" w:themeColor="text1"/>
                <w:sz w:val="24"/>
              </w:rPr>
              <w:t>⑦</w:t>
            </w:r>
            <w:r>
              <w:rPr>
                <w:rFonts w:hint="eastAsia"/>
                <w:color w:val="000000" w:themeColor="text1"/>
                <w:sz w:val="24"/>
              </w:rPr>
              <w:t>建议项目施工使用商品沥青混凝土；⑧加快施工进度，缩短施工工期；⑨在合适的地方立公告牌，告知于民以得到周边住户的理解。</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施工机械废气</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施工过程中施工机械和运输车辆因燃油排放尾气，其中主要含有</w:t>
            </w:r>
            <w:r>
              <w:rPr>
                <w:color w:val="000000" w:themeColor="text1"/>
                <w:sz w:val="24"/>
              </w:rPr>
              <w:t>CO</w:t>
            </w:r>
            <w:r>
              <w:rPr>
                <w:rFonts w:hAnsi="宋体"/>
                <w:color w:val="000000" w:themeColor="text1"/>
                <w:sz w:val="24"/>
              </w:rPr>
              <w:t>、</w:t>
            </w:r>
            <w:r>
              <w:rPr>
                <w:color w:val="000000" w:themeColor="text1"/>
                <w:sz w:val="24"/>
              </w:rPr>
              <w:t>TCH</w:t>
            </w:r>
            <w:r>
              <w:rPr>
                <w:rFonts w:hAnsi="宋体"/>
                <w:color w:val="000000" w:themeColor="text1"/>
                <w:sz w:val="24"/>
              </w:rPr>
              <w:t>以及</w:t>
            </w:r>
            <w:r>
              <w:rPr>
                <w:color w:val="000000" w:themeColor="text1"/>
                <w:sz w:val="24"/>
              </w:rPr>
              <w:t>NO</w:t>
            </w:r>
            <w:r>
              <w:rPr>
                <w:rFonts w:hAnsi="宋体"/>
                <w:color w:val="000000" w:themeColor="text1"/>
                <w:sz w:val="24"/>
                <w:vertAlign w:val="subscript"/>
              </w:rPr>
              <w:t>Ｘ</w:t>
            </w:r>
            <w:r>
              <w:rPr>
                <w:rFonts w:hAnsi="宋体"/>
                <w:color w:val="000000" w:themeColor="text1"/>
                <w:sz w:val="24"/>
              </w:rPr>
              <w:t>等污染物，通过选</w:t>
            </w:r>
            <w:r>
              <w:rPr>
                <w:rFonts w:hAnsi="宋体"/>
                <w:color w:val="000000" w:themeColor="text1"/>
                <w:sz w:val="24"/>
              </w:rPr>
              <w:t>用合格燃油以及产生的尾气在大气中经扩散稀释后，浓度大大降低，对周边环境造成的影响不大。</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）沥青烟气</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项目道路路面为沥青混凝土路面，在进行路面铺设时</w:t>
            </w:r>
            <w:r>
              <w:rPr>
                <w:rFonts w:hAnsi="宋体"/>
                <w:color w:val="000000" w:themeColor="text1"/>
                <w:sz w:val="24"/>
              </w:rPr>
              <w:t>将</w:t>
            </w:r>
            <w:r>
              <w:rPr>
                <w:rFonts w:hAnsi="宋体" w:hint="eastAsia"/>
                <w:color w:val="000000" w:themeColor="text1"/>
                <w:sz w:val="24"/>
              </w:rPr>
              <w:t>会</w:t>
            </w:r>
            <w:r>
              <w:rPr>
                <w:rFonts w:hAnsi="宋体"/>
                <w:color w:val="000000" w:themeColor="text1"/>
                <w:sz w:val="24"/>
              </w:rPr>
              <w:t>产生沥青烟气污染。</w:t>
            </w:r>
            <w:r>
              <w:rPr>
                <w:rFonts w:hAnsi="宋体" w:hint="eastAsia"/>
                <w:color w:val="000000" w:themeColor="text1"/>
                <w:sz w:val="24"/>
              </w:rPr>
              <w:t>在路面施工时应采用封闭式搅拌铺设设备进行路面沥青铺设，以减少沥青烟雾对周围大气环境的影响。同时，项目</w:t>
            </w:r>
            <w:r>
              <w:rPr>
                <w:rFonts w:hAnsi="宋体"/>
                <w:color w:val="000000" w:themeColor="text1"/>
                <w:sz w:val="24"/>
              </w:rPr>
              <w:t>产生的沥青烟气排放面源广、持续时间短，且项目沿线地域较开阔，沥</w:t>
            </w:r>
            <w:r>
              <w:rPr>
                <w:rFonts w:hAnsi="宋体"/>
                <w:color w:val="000000" w:themeColor="text1"/>
                <w:sz w:val="24"/>
              </w:rPr>
              <w:lastRenderedPageBreak/>
              <w:t>青烟气属于无组织排放</w:t>
            </w:r>
            <w:r>
              <w:rPr>
                <w:rFonts w:hAnsi="宋体" w:hint="eastAsia"/>
                <w:color w:val="000000" w:themeColor="text1"/>
                <w:sz w:val="24"/>
              </w:rPr>
              <w:t>，</w:t>
            </w:r>
            <w:r>
              <w:rPr>
                <w:rFonts w:hAnsi="宋体"/>
                <w:color w:val="000000" w:themeColor="text1"/>
                <w:sz w:val="24"/>
              </w:rPr>
              <w:t>在大气中</w:t>
            </w:r>
            <w:r>
              <w:rPr>
                <w:rFonts w:hAnsi="宋体" w:hint="eastAsia"/>
                <w:color w:val="000000" w:themeColor="text1"/>
                <w:sz w:val="24"/>
              </w:rPr>
              <w:t>稀释扩散后浓度降低，</w:t>
            </w:r>
            <w:r>
              <w:rPr>
                <w:rFonts w:hAnsi="宋体"/>
                <w:color w:val="000000" w:themeColor="text1"/>
                <w:sz w:val="24"/>
              </w:rPr>
              <w:t>对环境造成的影响不大。</w:t>
            </w:r>
          </w:p>
          <w:p w:rsidR="00964D84" w:rsidRDefault="00C040BA">
            <w:pPr>
              <w:spacing w:line="360" w:lineRule="auto"/>
              <w:ind w:firstLineChars="200" w:firstLine="482"/>
              <w:rPr>
                <w:b/>
                <w:color w:val="000000" w:themeColor="text1"/>
                <w:sz w:val="24"/>
              </w:rPr>
            </w:pPr>
            <w:r>
              <w:rPr>
                <w:rFonts w:hint="eastAsia"/>
                <w:b/>
                <w:color w:val="000000" w:themeColor="text1"/>
                <w:sz w:val="24"/>
              </w:rPr>
              <w:t>2</w:t>
            </w:r>
            <w:r>
              <w:rPr>
                <w:rFonts w:hint="eastAsia"/>
                <w:b/>
                <w:color w:val="000000" w:themeColor="text1"/>
                <w:sz w:val="24"/>
              </w:rPr>
              <w:t>、</w:t>
            </w:r>
            <w:r>
              <w:rPr>
                <w:b/>
                <w:color w:val="000000" w:themeColor="text1"/>
                <w:sz w:val="24"/>
              </w:rPr>
              <w:t>对地表水环境的影响分析</w:t>
            </w:r>
          </w:p>
          <w:p w:rsidR="00964D84" w:rsidRDefault="00C040BA">
            <w:pPr>
              <w:tabs>
                <w:tab w:val="left" w:pos="10106"/>
              </w:tabs>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）施工废水</w:t>
            </w:r>
          </w:p>
          <w:p w:rsidR="00964D84" w:rsidRDefault="00C040BA">
            <w:pPr>
              <w:tabs>
                <w:tab w:val="left" w:pos="10106"/>
              </w:tabs>
              <w:spacing w:line="360" w:lineRule="auto"/>
              <w:ind w:firstLineChars="200" w:firstLine="480"/>
              <w:rPr>
                <w:color w:val="000000" w:themeColor="text1"/>
                <w:sz w:val="24"/>
              </w:rPr>
            </w:pPr>
            <w:r>
              <w:rPr>
                <w:rFonts w:hint="eastAsia"/>
                <w:color w:val="000000" w:themeColor="text1"/>
                <w:sz w:val="24"/>
              </w:rPr>
              <w:t>根据工程分析，</w:t>
            </w:r>
            <w:r>
              <w:rPr>
                <w:color w:val="000000" w:themeColor="text1"/>
                <w:sz w:val="24"/>
              </w:rPr>
              <w:t>项目施工过程中</w:t>
            </w:r>
            <w:r>
              <w:rPr>
                <w:rFonts w:hint="eastAsia"/>
                <w:color w:val="000000" w:themeColor="text1"/>
                <w:sz w:val="24"/>
              </w:rPr>
              <w:t>产生的施工</w:t>
            </w:r>
            <w:r>
              <w:rPr>
                <w:color w:val="000000" w:themeColor="text1"/>
                <w:sz w:val="24"/>
              </w:rPr>
              <w:t>废水主要包括</w:t>
            </w:r>
            <w:r>
              <w:rPr>
                <w:rFonts w:hint="eastAsia"/>
                <w:color w:val="000000" w:themeColor="text1"/>
                <w:sz w:val="24"/>
              </w:rPr>
              <w:t>：围堰积水、</w:t>
            </w:r>
            <w:r>
              <w:rPr>
                <w:rFonts w:hAnsi="宋体" w:hint="eastAsia"/>
                <w:color w:val="000000" w:themeColor="text1"/>
                <w:sz w:val="24"/>
              </w:rPr>
              <w:t>泥浆废水、养护废水、车辆轮胎冲洗废水、</w:t>
            </w:r>
            <w:r>
              <w:rPr>
                <w:rFonts w:hint="eastAsia"/>
                <w:color w:val="000000" w:themeColor="text1"/>
                <w:sz w:val="24"/>
              </w:rPr>
              <w:t>初期雨水径流，项目施工废水总量约为</w:t>
            </w:r>
            <w:r>
              <w:rPr>
                <w:rFonts w:hint="eastAsia"/>
                <w:color w:val="000000" w:themeColor="text1"/>
                <w:sz w:val="24"/>
              </w:rPr>
              <w:t>2751.26</w:t>
            </w:r>
            <w:r>
              <w:rPr>
                <w:color w:val="000000" w:themeColor="text1"/>
                <w:sz w:val="24"/>
              </w:rPr>
              <w:t>m</w:t>
            </w:r>
            <w:r>
              <w:rPr>
                <w:color w:val="000000" w:themeColor="text1"/>
                <w:sz w:val="24"/>
                <w:vertAlign w:val="superscript"/>
              </w:rPr>
              <w:t>3</w:t>
            </w:r>
            <w:r>
              <w:rPr>
                <w:color w:val="000000" w:themeColor="text1"/>
                <w:sz w:val="24"/>
              </w:rPr>
              <w:t>。</w:t>
            </w:r>
          </w:p>
          <w:p w:rsidR="00964D84" w:rsidRDefault="00C040BA">
            <w:pPr>
              <w:tabs>
                <w:tab w:val="left" w:pos="10106"/>
              </w:tabs>
              <w:spacing w:line="360" w:lineRule="auto"/>
              <w:ind w:firstLineChars="200" w:firstLine="480"/>
              <w:rPr>
                <w:color w:val="000000" w:themeColor="text1"/>
                <w:sz w:val="24"/>
              </w:rPr>
            </w:pPr>
            <w:r>
              <w:rPr>
                <w:rFonts w:hint="eastAsia"/>
                <w:color w:val="000000" w:themeColor="text1"/>
                <w:sz w:val="24"/>
              </w:rPr>
              <w:t>1</w:t>
            </w:r>
            <w:r>
              <w:rPr>
                <w:rFonts w:hint="eastAsia"/>
                <w:color w:val="000000" w:themeColor="text1"/>
                <w:sz w:val="24"/>
              </w:rPr>
              <w:t>）</w:t>
            </w:r>
            <w:r>
              <w:rPr>
                <w:rFonts w:hAnsi="宋体" w:hint="eastAsia"/>
                <w:color w:val="000000" w:themeColor="text1"/>
                <w:sz w:val="24"/>
              </w:rPr>
              <w:t>水域施工场地环境影响分析</w:t>
            </w:r>
          </w:p>
          <w:p w:rsidR="00964D84" w:rsidRDefault="00C040BA">
            <w:pPr>
              <w:tabs>
                <w:tab w:val="left" w:pos="10106"/>
              </w:tabs>
              <w:spacing w:line="360" w:lineRule="auto"/>
              <w:ind w:firstLineChars="200" w:firstLine="480"/>
              <w:rPr>
                <w:color w:val="000000" w:themeColor="text1"/>
                <w:sz w:val="24"/>
              </w:rPr>
            </w:pPr>
            <w:r>
              <w:rPr>
                <w:rFonts w:hint="eastAsia"/>
                <w:color w:val="000000" w:themeColor="text1"/>
                <w:sz w:val="24"/>
              </w:rPr>
              <w:t>本项目水域施工期间，桥台基础施工、以及清理河道、搭建和拆除围堰等工序扰动听湖水库水体产生的废水</w:t>
            </w:r>
            <w:r>
              <w:rPr>
                <w:rFonts w:hAnsi="宋体"/>
                <w:color w:val="000000" w:themeColor="text1"/>
                <w:sz w:val="24"/>
              </w:rPr>
              <w:t>，</w:t>
            </w:r>
            <w:r>
              <w:rPr>
                <w:rFonts w:hAnsi="宋体" w:hint="eastAsia"/>
                <w:color w:val="000000" w:themeColor="text1"/>
                <w:sz w:val="24"/>
              </w:rPr>
              <w:t>其</w:t>
            </w:r>
            <w:r>
              <w:rPr>
                <w:rFonts w:hAnsi="宋体"/>
                <w:color w:val="000000" w:themeColor="text1"/>
                <w:sz w:val="24"/>
              </w:rPr>
              <w:t>可能造成的影响如下</w:t>
            </w:r>
            <w:r>
              <w:rPr>
                <w:rFonts w:hAnsi="宋体" w:hint="eastAsia"/>
                <w:color w:val="000000" w:themeColor="text1"/>
                <w:sz w:val="24"/>
              </w:rPr>
              <w:t>：</w:t>
            </w:r>
            <w:r>
              <w:rPr>
                <w:rFonts w:hAnsi="宋体"/>
                <w:color w:val="000000" w:themeColor="text1"/>
                <w:sz w:val="24"/>
              </w:rPr>
              <w:t>①</w:t>
            </w:r>
            <w:r>
              <w:rPr>
                <w:bCs/>
                <w:color w:val="000000" w:themeColor="text1"/>
                <w:sz w:val="24"/>
              </w:rPr>
              <w:t>项目设置围堰时</w:t>
            </w:r>
            <w:r>
              <w:rPr>
                <w:rFonts w:hAnsi="宋体"/>
                <w:color w:val="000000" w:themeColor="text1"/>
                <w:sz w:val="24"/>
              </w:rPr>
              <w:t>砂袋沉入水中的初期，砂袋中的细小砂土颗粒被水流冲刷会增加河道内水体中的泥沙含量，改变</w:t>
            </w:r>
            <w:r>
              <w:rPr>
                <w:rFonts w:hAnsi="宋体" w:hint="eastAsia"/>
                <w:color w:val="000000" w:themeColor="text1"/>
                <w:sz w:val="24"/>
              </w:rPr>
              <w:t>听湖水库</w:t>
            </w:r>
            <w:r>
              <w:rPr>
                <w:rFonts w:hAnsi="宋体"/>
                <w:color w:val="000000" w:themeColor="text1"/>
                <w:sz w:val="24"/>
              </w:rPr>
              <w:t>水质，影响</w:t>
            </w:r>
            <w:r>
              <w:rPr>
                <w:rFonts w:hAnsi="宋体" w:hint="eastAsia"/>
                <w:color w:val="000000" w:themeColor="text1"/>
                <w:sz w:val="24"/>
              </w:rPr>
              <w:t>水库</w:t>
            </w:r>
            <w:r>
              <w:rPr>
                <w:rFonts w:hAnsi="宋体"/>
                <w:color w:val="000000" w:themeColor="text1"/>
                <w:sz w:val="24"/>
              </w:rPr>
              <w:t>水体景观，并形成</w:t>
            </w:r>
            <w:r>
              <w:rPr>
                <w:rFonts w:hAnsi="宋体" w:hint="eastAsia"/>
                <w:color w:val="000000" w:themeColor="text1"/>
                <w:sz w:val="24"/>
              </w:rPr>
              <w:t>水库库底</w:t>
            </w:r>
            <w:r>
              <w:rPr>
                <w:rFonts w:hAnsi="宋体"/>
                <w:color w:val="000000" w:themeColor="text1"/>
                <w:sz w:val="24"/>
              </w:rPr>
              <w:t>淤泥</w:t>
            </w:r>
            <w:r>
              <w:rPr>
                <w:rFonts w:hAnsi="宋体" w:hint="eastAsia"/>
                <w:color w:val="000000" w:themeColor="text1"/>
                <w:sz w:val="24"/>
              </w:rPr>
              <w:t>；</w:t>
            </w:r>
            <w:r>
              <w:rPr>
                <w:rFonts w:hAnsi="宋体"/>
                <w:color w:val="000000" w:themeColor="text1"/>
                <w:sz w:val="24"/>
              </w:rPr>
              <w:t>②</w:t>
            </w:r>
            <w:r>
              <w:rPr>
                <w:rFonts w:hAnsi="宋体"/>
                <w:color w:val="000000" w:themeColor="text1"/>
                <w:sz w:val="24"/>
              </w:rPr>
              <w:t>项目设置围堰时，围堰内会形成积水，其部分积水需要用泵抽至</w:t>
            </w:r>
            <w:r>
              <w:rPr>
                <w:rFonts w:hAnsi="宋体" w:hint="eastAsia"/>
                <w:color w:val="000000" w:themeColor="text1"/>
                <w:sz w:val="24"/>
              </w:rPr>
              <w:t>水库</w:t>
            </w:r>
            <w:r>
              <w:rPr>
                <w:rFonts w:hAnsi="宋体"/>
                <w:color w:val="000000" w:themeColor="text1"/>
                <w:sz w:val="24"/>
              </w:rPr>
              <w:t>水体内，但因积水中含有泥沙，会对河道内的水体</w:t>
            </w:r>
            <w:r>
              <w:rPr>
                <w:rFonts w:hAnsi="宋体"/>
                <w:color w:val="000000" w:themeColor="text1"/>
                <w:sz w:val="24"/>
              </w:rPr>
              <w:t>造成影响，同时会造成</w:t>
            </w:r>
            <w:r>
              <w:rPr>
                <w:rFonts w:hAnsi="宋体" w:hint="eastAsia"/>
                <w:color w:val="000000" w:themeColor="text1"/>
                <w:sz w:val="24"/>
              </w:rPr>
              <w:t>水库库底</w:t>
            </w:r>
            <w:r>
              <w:rPr>
                <w:rFonts w:hAnsi="宋体"/>
                <w:color w:val="000000" w:themeColor="text1"/>
                <w:sz w:val="24"/>
              </w:rPr>
              <w:t>淤泥</w:t>
            </w:r>
            <w:r>
              <w:rPr>
                <w:rFonts w:hAnsi="宋体" w:hint="eastAsia"/>
                <w:color w:val="000000" w:themeColor="text1"/>
                <w:sz w:val="24"/>
              </w:rPr>
              <w:t>；</w:t>
            </w:r>
            <w:r>
              <w:rPr>
                <w:rFonts w:hAnsi="宋体"/>
                <w:color w:val="000000" w:themeColor="text1"/>
                <w:sz w:val="24"/>
              </w:rPr>
              <w:t>③</w:t>
            </w:r>
            <w:r>
              <w:rPr>
                <w:rFonts w:hAnsi="宋体"/>
                <w:color w:val="000000" w:themeColor="text1"/>
                <w:sz w:val="24"/>
              </w:rPr>
              <w:t>项目施工结束后拆除围堰和清理围堰内的淤泥时也会因扰动水体形成含有泥沙的废水，会改变</w:t>
            </w:r>
            <w:r>
              <w:rPr>
                <w:rFonts w:hAnsi="宋体" w:hint="eastAsia"/>
                <w:color w:val="000000" w:themeColor="text1"/>
                <w:sz w:val="24"/>
              </w:rPr>
              <w:t>水库</w:t>
            </w:r>
            <w:r>
              <w:rPr>
                <w:rFonts w:hAnsi="宋体"/>
                <w:color w:val="000000" w:themeColor="text1"/>
                <w:sz w:val="24"/>
              </w:rPr>
              <w:t>水质，影响水体景观</w:t>
            </w:r>
            <w:r>
              <w:rPr>
                <w:rFonts w:hAnsi="宋体" w:hint="eastAsia"/>
                <w:color w:val="000000" w:themeColor="text1"/>
                <w:sz w:val="24"/>
              </w:rPr>
              <w:t>；④钻孔打桩时产生的泥浆废水若抽排不当，会溢出基坑，流入听湖水库，影响水库水质；⑤项目围堰建设及拆除时会使河水泥沙含量增加。</w:t>
            </w:r>
          </w:p>
          <w:p w:rsidR="00964D84" w:rsidRDefault="00C040BA">
            <w:pPr>
              <w:tabs>
                <w:tab w:val="left" w:pos="10106"/>
              </w:tabs>
              <w:spacing w:line="360" w:lineRule="auto"/>
              <w:ind w:firstLineChars="200" w:firstLine="480"/>
              <w:rPr>
                <w:color w:val="000000" w:themeColor="text1"/>
                <w:sz w:val="24"/>
              </w:rPr>
            </w:pPr>
            <w:r>
              <w:rPr>
                <w:color w:val="000000" w:themeColor="text1"/>
                <w:sz w:val="24"/>
              </w:rPr>
              <w:t>鉴于此，环评提出如下措施：</w:t>
            </w:r>
            <w:r>
              <w:rPr>
                <w:rFonts w:ascii="宋体" w:hAnsi="宋体" w:hint="eastAsia"/>
                <w:color w:val="000000" w:themeColor="text1"/>
                <w:sz w:val="24"/>
              </w:rPr>
              <w:t>①</w:t>
            </w:r>
            <w:r>
              <w:rPr>
                <w:color w:val="000000" w:themeColor="text1"/>
                <w:sz w:val="24"/>
              </w:rPr>
              <w:t>用砂袋作围堰时，应选用编制密实且材质较结实的塑料袋，防止较多的砂土颗粒被水冲刷；</w:t>
            </w:r>
            <w:r>
              <w:rPr>
                <w:rFonts w:ascii="宋体" w:hAnsi="宋体" w:hint="eastAsia"/>
                <w:color w:val="000000" w:themeColor="text1"/>
                <w:sz w:val="24"/>
              </w:rPr>
              <w:t>②</w:t>
            </w:r>
            <w:r>
              <w:rPr>
                <w:color w:val="000000" w:themeColor="text1"/>
                <w:sz w:val="24"/>
              </w:rPr>
              <w:t>砂袋内装入适量的砂土，并确保封口紧实，避免装有砂土的袋子因开口等，造成大量的泥沙</w:t>
            </w:r>
            <w:r>
              <w:rPr>
                <w:rFonts w:hint="eastAsia"/>
                <w:color w:val="000000" w:themeColor="text1"/>
                <w:sz w:val="24"/>
              </w:rPr>
              <w:t>落入水库中</w:t>
            </w:r>
            <w:r>
              <w:rPr>
                <w:color w:val="000000" w:themeColor="text1"/>
                <w:sz w:val="24"/>
              </w:rPr>
              <w:t>；</w:t>
            </w:r>
            <w:r>
              <w:rPr>
                <w:rFonts w:ascii="宋体" w:hAnsi="宋体" w:cs="宋体" w:hint="eastAsia"/>
                <w:color w:val="000000" w:themeColor="text1"/>
                <w:sz w:val="24"/>
              </w:rPr>
              <w:t>③</w:t>
            </w:r>
            <w:r>
              <w:rPr>
                <w:color w:val="000000" w:themeColor="text1"/>
                <w:sz w:val="24"/>
              </w:rPr>
              <w:t>项目合理安排施工时间，施工期桥桩应选在枯水期进行，以便降低作围堰时使用的土袋数量，从而减少对水环境的影响；</w:t>
            </w:r>
            <w:r>
              <w:rPr>
                <w:rFonts w:ascii="宋体" w:hAnsi="宋体" w:hint="eastAsia"/>
                <w:color w:val="000000" w:themeColor="text1"/>
                <w:sz w:val="24"/>
              </w:rPr>
              <w:t>④</w:t>
            </w:r>
            <w:r>
              <w:rPr>
                <w:color w:val="000000" w:themeColor="text1"/>
                <w:sz w:val="24"/>
              </w:rPr>
              <w:t>设置围堰时提高效率、缩短对水体的扰动时间，即砂袋要均匀整齐的叠好，放置平稳，分层错峰叠放，上下两层踩实，避免因出现砂袋围堰滑塌、漏水等现象而导致对水体的扰动时间；</w:t>
            </w:r>
            <w:r>
              <w:rPr>
                <w:rFonts w:ascii="宋体" w:hAnsi="宋体" w:hint="eastAsia"/>
                <w:color w:val="000000" w:themeColor="text1"/>
                <w:sz w:val="24"/>
              </w:rPr>
              <w:t>⑤</w:t>
            </w:r>
            <w:r>
              <w:rPr>
                <w:color w:val="000000" w:themeColor="text1"/>
                <w:sz w:val="24"/>
              </w:rPr>
              <w:t>合理设置施工场区外的导排水设施，避免外部雨水等流入围堰内，从而减少围堰内积水量；</w:t>
            </w:r>
            <w:r>
              <w:rPr>
                <w:rFonts w:ascii="宋体" w:hAnsi="宋体" w:hint="eastAsia"/>
                <w:color w:val="000000" w:themeColor="text1"/>
                <w:sz w:val="24"/>
              </w:rPr>
              <w:t>⑥</w:t>
            </w:r>
            <w:r>
              <w:rPr>
                <w:color w:val="000000" w:themeColor="text1"/>
                <w:sz w:val="24"/>
              </w:rPr>
              <w:t>拆除围堰时确保有序拆除，并采用人工和机械清理淤泥，避免</w:t>
            </w:r>
            <w:r>
              <w:rPr>
                <w:rFonts w:hint="eastAsia"/>
                <w:color w:val="000000" w:themeColor="text1"/>
                <w:sz w:val="24"/>
              </w:rPr>
              <w:t>水库周边</w:t>
            </w:r>
            <w:r>
              <w:rPr>
                <w:color w:val="000000" w:themeColor="text1"/>
                <w:sz w:val="24"/>
              </w:rPr>
              <w:t>施工区域内形成淤泥；</w:t>
            </w:r>
            <w:r>
              <w:rPr>
                <w:rFonts w:ascii="宋体" w:hAnsi="宋体" w:hint="eastAsia"/>
                <w:color w:val="000000" w:themeColor="text1"/>
                <w:sz w:val="24"/>
              </w:rPr>
              <w:t>⑦</w:t>
            </w:r>
            <w:r>
              <w:rPr>
                <w:color w:val="000000" w:themeColor="text1"/>
                <w:sz w:val="24"/>
              </w:rPr>
              <w:t>因钻孔</w:t>
            </w:r>
            <w:r>
              <w:rPr>
                <w:rFonts w:hint="eastAsia"/>
                <w:color w:val="000000" w:themeColor="text1"/>
                <w:sz w:val="24"/>
              </w:rPr>
              <w:t>等</w:t>
            </w:r>
            <w:r>
              <w:rPr>
                <w:color w:val="000000" w:themeColor="text1"/>
                <w:sz w:val="24"/>
              </w:rPr>
              <w:t>产生的泥浆及时抽排进入沉淀池，避免泥浆溢出基坑，流入</w:t>
            </w:r>
            <w:r>
              <w:rPr>
                <w:rFonts w:hint="eastAsia"/>
                <w:color w:val="000000" w:themeColor="text1"/>
                <w:sz w:val="24"/>
              </w:rPr>
              <w:t>听湖水库</w:t>
            </w:r>
            <w:r>
              <w:rPr>
                <w:color w:val="000000" w:themeColor="text1"/>
                <w:sz w:val="24"/>
              </w:rPr>
              <w:t>，沉淀</w:t>
            </w:r>
            <w:r>
              <w:rPr>
                <w:color w:val="000000" w:themeColor="text1"/>
                <w:sz w:val="24"/>
              </w:rPr>
              <w:t>后的上清液及时回用于施工或车辆轮胎清洗，泥浆沉渣则清掏后与废土石一起</w:t>
            </w:r>
            <w:r>
              <w:rPr>
                <w:rFonts w:hint="eastAsia"/>
                <w:color w:val="000000" w:themeColor="text1"/>
                <w:sz w:val="24"/>
              </w:rPr>
              <w:t>处置。</w:t>
            </w:r>
          </w:p>
          <w:p w:rsidR="00964D84" w:rsidRDefault="00C040BA">
            <w:pPr>
              <w:tabs>
                <w:tab w:val="left" w:pos="10106"/>
              </w:tabs>
              <w:spacing w:line="360" w:lineRule="auto"/>
              <w:ind w:firstLineChars="200" w:firstLine="480"/>
              <w:rPr>
                <w:color w:val="000000" w:themeColor="text1"/>
                <w:sz w:val="24"/>
              </w:rPr>
            </w:pPr>
            <w:r>
              <w:rPr>
                <w:rFonts w:hint="eastAsia"/>
                <w:color w:val="000000" w:themeColor="text1"/>
                <w:sz w:val="24"/>
              </w:rPr>
              <w:t>2</w:t>
            </w:r>
            <w:r>
              <w:rPr>
                <w:rFonts w:hint="eastAsia"/>
                <w:color w:val="000000" w:themeColor="text1"/>
                <w:sz w:val="24"/>
              </w:rPr>
              <w:t>）陆域施工场地环境影响分析</w:t>
            </w:r>
          </w:p>
          <w:p w:rsidR="00964D84" w:rsidRDefault="00C040BA">
            <w:pPr>
              <w:tabs>
                <w:tab w:val="left" w:pos="10106"/>
              </w:tabs>
              <w:spacing w:line="360" w:lineRule="auto"/>
              <w:ind w:firstLineChars="200" w:firstLine="480"/>
              <w:rPr>
                <w:rFonts w:hAnsi="宋体"/>
                <w:color w:val="000000" w:themeColor="text1"/>
                <w:sz w:val="24"/>
              </w:rPr>
            </w:pPr>
            <w:r>
              <w:rPr>
                <w:rFonts w:hint="eastAsia"/>
                <w:color w:val="000000" w:themeColor="text1"/>
                <w:sz w:val="24"/>
              </w:rPr>
              <w:t>项目陆域施工期间产生的废水，此类施工废水中主要污染物为悬浮物和油类，若直接排放将对周边环境产生一定影响，</w:t>
            </w:r>
            <w:r>
              <w:rPr>
                <w:color w:val="000000" w:themeColor="text1"/>
                <w:sz w:val="24"/>
              </w:rPr>
              <w:t>为了</w:t>
            </w:r>
            <w:r>
              <w:rPr>
                <w:rFonts w:hint="eastAsia"/>
                <w:color w:val="000000" w:themeColor="text1"/>
                <w:sz w:val="24"/>
              </w:rPr>
              <w:t>最大化降低该</w:t>
            </w:r>
            <w:r>
              <w:rPr>
                <w:color w:val="000000" w:themeColor="text1"/>
                <w:sz w:val="24"/>
              </w:rPr>
              <w:t>影响，</w:t>
            </w:r>
            <w:r>
              <w:rPr>
                <w:rFonts w:hint="eastAsia"/>
                <w:color w:val="000000" w:themeColor="text1"/>
                <w:sz w:val="24"/>
              </w:rPr>
              <w:t>环评提出</w:t>
            </w:r>
            <w:r>
              <w:rPr>
                <w:color w:val="000000" w:themeColor="text1"/>
                <w:sz w:val="24"/>
              </w:rPr>
              <w:t>以下措施：</w:t>
            </w:r>
            <w:r>
              <w:rPr>
                <w:rFonts w:ascii="宋体" w:hAnsi="宋体" w:cs="宋体" w:hint="eastAsia"/>
                <w:color w:val="000000" w:themeColor="text1"/>
                <w:sz w:val="24"/>
              </w:rPr>
              <w:t>①</w:t>
            </w:r>
            <w:r>
              <w:rPr>
                <w:rFonts w:hint="eastAsia"/>
                <w:color w:val="000000" w:themeColor="text1"/>
                <w:sz w:val="24"/>
              </w:rPr>
              <w:t>在施工场区修建临时沉淀池，对项目产生的施工废水进行沉清处理后回用做施工用水，</w:t>
            </w:r>
            <w:r>
              <w:rPr>
                <w:color w:val="000000" w:themeColor="text1"/>
                <w:sz w:val="24"/>
              </w:rPr>
              <w:t>严禁乱排、</w:t>
            </w:r>
            <w:r>
              <w:rPr>
                <w:color w:val="000000" w:themeColor="text1"/>
                <w:sz w:val="24"/>
              </w:rPr>
              <w:lastRenderedPageBreak/>
              <w:t>乱流而污染环境；</w:t>
            </w:r>
            <w:r>
              <w:rPr>
                <w:rFonts w:ascii="宋体" w:hAnsi="宋体" w:cs="宋体" w:hint="eastAsia"/>
                <w:color w:val="000000" w:themeColor="text1"/>
                <w:sz w:val="24"/>
              </w:rPr>
              <w:t>②</w:t>
            </w:r>
            <w:r>
              <w:rPr>
                <w:color w:val="000000" w:themeColor="text1"/>
                <w:sz w:val="24"/>
              </w:rPr>
              <w:t>加强施工机械设备的维修保养，避免施工机械在施工过程中燃料用油跑、冒、滴、漏现象的发生；</w:t>
            </w:r>
            <w:r>
              <w:rPr>
                <w:rFonts w:ascii="宋体" w:hAnsi="宋体" w:cs="宋体" w:hint="eastAsia"/>
                <w:color w:val="000000" w:themeColor="text1"/>
                <w:sz w:val="24"/>
              </w:rPr>
              <w:t>③</w:t>
            </w:r>
            <w:r>
              <w:rPr>
                <w:color w:val="000000" w:themeColor="text1"/>
                <w:sz w:val="24"/>
              </w:rPr>
              <w:t>定期清洁建筑施工机械表面不必要的润滑油及其它油污；</w:t>
            </w:r>
            <w:r>
              <w:rPr>
                <w:rFonts w:ascii="宋体" w:hAnsi="宋体" w:cs="宋体" w:hint="eastAsia"/>
                <w:color w:val="000000" w:themeColor="text1"/>
                <w:sz w:val="24"/>
              </w:rPr>
              <w:t>④</w:t>
            </w:r>
            <w:r>
              <w:rPr>
                <w:color w:val="000000" w:themeColor="text1"/>
                <w:sz w:val="24"/>
              </w:rPr>
              <w:t>将各种建筑材料适</w:t>
            </w:r>
            <w:r>
              <w:rPr>
                <w:color w:val="000000" w:themeColor="text1"/>
                <w:sz w:val="24"/>
              </w:rPr>
              <w:t>量堆存，减少存放时间，对堆放点进行篷布覆盖</w:t>
            </w:r>
            <w:r>
              <w:rPr>
                <w:rFonts w:hint="eastAsia"/>
                <w:color w:val="000000" w:themeColor="text1"/>
                <w:sz w:val="24"/>
              </w:rPr>
              <w:t>；</w:t>
            </w:r>
            <w:r>
              <w:rPr>
                <w:rFonts w:ascii="宋体" w:hAnsi="宋体" w:cs="宋体" w:hint="eastAsia"/>
                <w:color w:val="000000" w:themeColor="text1"/>
                <w:sz w:val="24"/>
              </w:rPr>
              <w:t>⑤</w:t>
            </w:r>
            <w:r>
              <w:rPr>
                <w:rFonts w:hAnsi="宋体"/>
                <w:color w:val="000000" w:themeColor="text1"/>
                <w:sz w:val="24"/>
              </w:rPr>
              <w:t>合理安排施工计划，将基建期避开雨季进行；</w:t>
            </w:r>
            <w:r>
              <w:rPr>
                <w:rFonts w:ascii="宋体" w:hAnsi="宋体" w:cs="宋体" w:hint="eastAsia"/>
                <w:color w:val="000000" w:themeColor="text1"/>
                <w:sz w:val="24"/>
              </w:rPr>
              <w:t>⑥</w:t>
            </w:r>
            <w:r>
              <w:rPr>
                <w:rFonts w:hAnsi="宋体"/>
                <w:color w:val="000000" w:themeColor="text1"/>
                <w:sz w:val="24"/>
              </w:rPr>
              <w:t>及时</w:t>
            </w:r>
            <w:r>
              <w:rPr>
                <w:rFonts w:hAnsi="宋体" w:hint="eastAsia"/>
                <w:color w:val="000000" w:themeColor="text1"/>
                <w:sz w:val="24"/>
              </w:rPr>
              <w:t>清扫</w:t>
            </w:r>
            <w:r>
              <w:rPr>
                <w:rFonts w:hAnsi="宋体"/>
                <w:color w:val="000000" w:themeColor="text1"/>
                <w:sz w:val="24"/>
              </w:rPr>
              <w:t>混凝土罐车洒落在地面上的混凝土，以减少</w:t>
            </w:r>
            <w:r>
              <w:rPr>
                <w:rFonts w:hAnsi="宋体" w:hint="eastAsia"/>
                <w:color w:val="000000" w:themeColor="text1"/>
                <w:sz w:val="24"/>
              </w:rPr>
              <w:t>地表径流</w:t>
            </w:r>
            <w:r>
              <w:rPr>
                <w:rFonts w:hAnsi="宋体"/>
                <w:color w:val="000000" w:themeColor="text1"/>
                <w:sz w:val="24"/>
              </w:rPr>
              <w:t>中泥沙含量</w:t>
            </w:r>
            <w:r>
              <w:rPr>
                <w:rFonts w:hAnsi="宋体" w:hint="eastAsia"/>
                <w:color w:val="000000" w:themeColor="text1"/>
                <w:sz w:val="24"/>
              </w:rPr>
              <w:t>。</w:t>
            </w:r>
          </w:p>
          <w:p w:rsidR="00964D84" w:rsidRDefault="00C040BA">
            <w:pPr>
              <w:tabs>
                <w:tab w:val="left" w:pos="10106"/>
              </w:tabs>
              <w:spacing w:line="360" w:lineRule="auto"/>
              <w:ind w:firstLineChars="200" w:firstLine="480"/>
              <w:rPr>
                <w:color w:val="000000" w:themeColor="text1"/>
                <w:sz w:val="24"/>
              </w:rPr>
            </w:pPr>
            <w:r>
              <w:rPr>
                <w:rFonts w:hAnsi="宋体" w:hint="eastAsia"/>
                <w:color w:val="000000" w:themeColor="text1"/>
                <w:sz w:val="24"/>
              </w:rPr>
              <w:t>通过采取以上措施处理项目施工期产生的施工废水后，其对周边环境影响不大。</w:t>
            </w:r>
          </w:p>
          <w:p w:rsidR="00964D84" w:rsidRDefault="00C040BA">
            <w:pPr>
              <w:tabs>
                <w:tab w:val="left" w:pos="1803"/>
              </w:tabs>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）生活污水</w:t>
            </w:r>
          </w:p>
          <w:p w:rsidR="00964D84" w:rsidRDefault="00C040BA">
            <w:pPr>
              <w:spacing w:line="360" w:lineRule="auto"/>
              <w:ind w:firstLineChars="200" w:firstLine="480"/>
              <w:rPr>
                <w:color w:val="000000" w:themeColor="text1"/>
                <w:sz w:val="24"/>
              </w:rPr>
            </w:pPr>
            <w:r>
              <w:rPr>
                <w:rFonts w:hAnsi="宋体"/>
                <w:color w:val="000000" w:themeColor="text1"/>
                <w:sz w:val="24"/>
              </w:rPr>
              <w:t>施工期</w:t>
            </w:r>
            <w:r>
              <w:rPr>
                <w:rFonts w:hAnsi="宋体" w:hint="eastAsia"/>
                <w:color w:val="000000" w:themeColor="text1"/>
                <w:sz w:val="24"/>
              </w:rPr>
              <w:t>项目</w:t>
            </w:r>
            <w:r>
              <w:rPr>
                <w:rFonts w:hAnsi="宋体"/>
                <w:color w:val="000000" w:themeColor="text1"/>
                <w:sz w:val="24"/>
              </w:rPr>
              <w:t>施工人员产生的生活污水总量为</w:t>
            </w:r>
            <w:r>
              <w:rPr>
                <w:rFonts w:hint="eastAsia"/>
                <w:bCs/>
                <w:color w:val="000000" w:themeColor="text1"/>
                <w:sz w:val="24"/>
              </w:rPr>
              <w:t>1382.4</w:t>
            </w:r>
            <w:r>
              <w:rPr>
                <w:bCs/>
                <w:color w:val="000000" w:themeColor="text1"/>
                <w:sz w:val="24"/>
              </w:rPr>
              <w:t>m</w:t>
            </w:r>
            <w:r>
              <w:rPr>
                <w:bCs/>
                <w:color w:val="000000" w:themeColor="text1"/>
                <w:sz w:val="24"/>
                <w:vertAlign w:val="superscript"/>
              </w:rPr>
              <w:t>3</w:t>
            </w:r>
            <w:r>
              <w:rPr>
                <w:rFonts w:hAnsi="宋体"/>
                <w:color w:val="000000" w:themeColor="text1"/>
                <w:sz w:val="24"/>
              </w:rPr>
              <w:t>。</w:t>
            </w:r>
            <w:r>
              <w:rPr>
                <w:color w:val="000000" w:themeColor="text1"/>
                <w:sz w:val="24"/>
              </w:rPr>
              <w:t>施工人员粪便污水</w:t>
            </w:r>
            <w:r>
              <w:rPr>
                <w:rFonts w:hint="eastAsia"/>
                <w:color w:val="000000" w:themeColor="text1"/>
                <w:sz w:val="24"/>
              </w:rPr>
              <w:t>由项目区临时旱厕收集处理后由村民定期清掏用作农肥；</w:t>
            </w:r>
            <w:r>
              <w:rPr>
                <w:rFonts w:hAnsi="宋体" w:hint="eastAsia"/>
                <w:color w:val="000000" w:themeColor="text1"/>
                <w:sz w:val="24"/>
              </w:rPr>
              <w:t>施工人员的</w:t>
            </w:r>
            <w:r>
              <w:rPr>
                <w:rFonts w:hAnsi="宋体"/>
                <w:color w:val="000000" w:themeColor="text1"/>
                <w:sz w:val="24"/>
              </w:rPr>
              <w:t>洗漱水等污染物含量较低的污水收集后洒水抑尘，所以，项目施工期产生的</w:t>
            </w:r>
            <w:r>
              <w:rPr>
                <w:rFonts w:hAnsi="宋体" w:hint="eastAsia"/>
                <w:color w:val="000000" w:themeColor="text1"/>
                <w:sz w:val="24"/>
              </w:rPr>
              <w:t>生活污</w:t>
            </w:r>
            <w:r>
              <w:rPr>
                <w:rFonts w:hAnsi="宋体"/>
                <w:color w:val="000000" w:themeColor="text1"/>
                <w:sz w:val="24"/>
              </w:rPr>
              <w:t>水对地表水环境产生的影响较小。由于施工期生活污水基本不外排，对区域影响不大，并且这一影响将随着施工的结束而消失，为暂时影响。</w:t>
            </w:r>
          </w:p>
          <w:p w:rsidR="00964D84" w:rsidRDefault="00C040BA">
            <w:pPr>
              <w:spacing w:line="360" w:lineRule="auto"/>
              <w:ind w:rightChars="421" w:right="884" w:firstLineChars="200" w:firstLine="482"/>
              <w:rPr>
                <w:color w:val="000000" w:themeColor="text1"/>
                <w:sz w:val="24"/>
              </w:rPr>
            </w:pPr>
            <w:r>
              <w:rPr>
                <w:rFonts w:hint="eastAsia"/>
                <w:b/>
                <w:color w:val="000000" w:themeColor="text1"/>
                <w:sz w:val="24"/>
              </w:rPr>
              <w:t>3</w:t>
            </w:r>
            <w:r>
              <w:rPr>
                <w:rFonts w:hint="eastAsia"/>
                <w:b/>
                <w:color w:val="000000" w:themeColor="text1"/>
                <w:sz w:val="24"/>
              </w:rPr>
              <w:t>、</w:t>
            </w:r>
            <w:r>
              <w:rPr>
                <w:b/>
                <w:color w:val="000000" w:themeColor="text1"/>
                <w:sz w:val="24"/>
              </w:rPr>
              <w:t>对声环境的影响分析</w:t>
            </w:r>
          </w:p>
          <w:p w:rsidR="00964D84" w:rsidRDefault="00C040BA">
            <w:pPr>
              <w:spacing w:line="360" w:lineRule="auto"/>
              <w:ind w:rightChars="421" w:right="884" w:firstLineChars="200" w:firstLine="480"/>
              <w:rPr>
                <w:color w:val="000000" w:themeColor="text1"/>
                <w:sz w:val="24"/>
              </w:rPr>
            </w:pPr>
            <w:r>
              <w:rPr>
                <w:color w:val="000000" w:themeColor="text1"/>
                <w:sz w:val="24"/>
              </w:rPr>
              <w:t>（</w:t>
            </w:r>
            <w:r>
              <w:rPr>
                <w:color w:val="000000" w:themeColor="text1"/>
                <w:sz w:val="24"/>
              </w:rPr>
              <w:t>1</w:t>
            </w:r>
            <w:r>
              <w:rPr>
                <w:color w:val="000000" w:themeColor="text1"/>
                <w:sz w:val="24"/>
              </w:rPr>
              <w:t>）噪声对环境的影响分析</w:t>
            </w:r>
          </w:p>
          <w:p w:rsidR="00964D84" w:rsidRDefault="00C040BA">
            <w:pPr>
              <w:snapToGrid w:val="0"/>
              <w:spacing w:line="360" w:lineRule="auto"/>
              <w:ind w:firstLineChars="200" w:firstLine="480"/>
              <w:rPr>
                <w:bCs/>
                <w:color w:val="000000" w:themeColor="text1"/>
                <w:sz w:val="24"/>
              </w:rPr>
            </w:pPr>
            <w:r>
              <w:rPr>
                <w:bCs/>
                <w:color w:val="000000" w:themeColor="text1"/>
                <w:sz w:val="24"/>
              </w:rPr>
              <w:t>施工期项目涉及的噪声主要包括施工机械噪声、施工作业噪声和施工车辆噪声。</w:t>
            </w:r>
            <w:r>
              <w:rPr>
                <w:rFonts w:hint="eastAsia"/>
                <w:bCs/>
                <w:color w:val="000000" w:themeColor="text1"/>
                <w:sz w:val="24"/>
              </w:rPr>
              <w:t>其中：</w:t>
            </w:r>
            <w:r>
              <w:rPr>
                <w:rFonts w:ascii="宋体" w:hAnsi="宋体"/>
                <w:bCs/>
                <w:color w:val="000000" w:themeColor="text1"/>
                <w:sz w:val="24"/>
              </w:rPr>
              <w:t>①</w:t>
            </w:r>
            <w:r>
              <w:rPr>
                <w:bCs/>
                <w:color w:val="000000" w:themeColor="text1"/>
                <w:sz w:val="24"/>
              </w:rPr>
              <w:t>施工机械噪声主要由施工机械如挖掘机、装载机</w:t>
            </w:r>
            <w:r>
              <w:rPr>
                <w:rFonts w:hint="eastAsia"/>
                <w:bCs/>
                <w:color w:val="000000" w:themeColor="text1"/>
                <w:sz w:val="24"/>
              </w:rPr>
              <w:t>、振动式压路机、摊铺机、振捣棒、吊车、电钻、电焊机等</w:t>
            </w:r>
            <w:r>
              <w:rPr>
                <w:bCs/>
                <w:color w:val="000000" w:themeColor="text1"/>
                <w:sz w:val="24"/>
              </w:rPr>
              <w:t>产生的噪声，多为点声源，噪声源强一般在</w:t>
            </w:r>
            <w:r>
              <w:rPr>
                <w:bCs/>
                <w:color w:val="000000" w:themeColor="text1"/>
                <w:sz w:val="24"/>
              </w:rPr>
              <w:t>7</w:t>
            </w:r>
            <w:r>
              <w:rPr>
                <w:rFonts w:hint="eastAsia"/>
                <w:bCs/>
                <w:color w:val="000000" w:themeColor="text1"/>
                <w:sz w:val="24"/>
              </w:rPr>
              <w:t>8</w:t>
            </w:r>
            <w:r>
              <w:rPr>
                <w:bCs/>
                <w:color w:val="000000" w:themeColor="text1"/>
                <w:sz w:val="24"/>
              </w:rPr>
              <w:t>～</w:t>
            </w:r>
            <w:r>
              <w:rPr>
                <w:bCs/>
                <w:color w:val="000000" w:themeColor="text1"/>
                <w:sz w:val="24"/>
              </w:rPr>
              <w:t>9</w:t>
            </w:r>
            <w:r>
              <w:rPr>
                <w:rFonts w:hint="eastAsia"/>
                <w:bCs/>
                <w:color w:val="000000" w:themeColor="text1"/>
                <w:sz w:val="24"/>
              </w:rPr>
              <w:t>3</w:t>
            </w:r>
            <w:r>
              <w:rPr>
                <w:bCs/>
                <w:color w:val="000000" w:themeColor="text1"/>
                <w:sz w:val="24"/>
              </w:rPr>
              <w:t>dB(A)</w:t>
            </w:r>
            <w:r>
              <w:rPr>
                <w:bCs/>
                <w:color w:val="000000" w:themeColor="text1"/>
                <w:sz w:val="24"/>
              </w:rPr>
              <w:t>之间</w:t>
            </w:r>
            <w:r>
              <w:rPr>
                <w:rFonts w:hint="eastAsia"/>
                <w:bCs/>
                <w:color w:val="000000" w:themeColor="text1"/>
                <w:sz w:val="24"/>
              </w:rPr>
              <w:t>，其噪声大且具有连续性，所以，会对周围环境造成一定的影响；</w:t>
            </w:r>
            <w:r>
              <w:rPr>
                <w:rFonts w:ascii="宋体" w:hAnsi="宋体"/>
                <w:bCs/>
                <w:color w:val="000000" w:themeColor="text1"/>
                <w:sz w:val="24"/>
              </w:rPr>
              <w:t>②</w:t>
            </w:r>
            <w:r>
              <w:rPr>
                <w:bCs/>
                <w:color w:val="000000" w:themeColor="text1"/>
                <w:sz w:val="24"/>
              </w:rPr>
              <w:t>施工作业噪声主要指一些零星的敲打声、装卸车辆的撞击声、拆装模板的撞击声</w:t>
            </w:r>
            <w:r>
              <w:rPr>
                <w:rFonts w:hint="eastAsia"/>
                <w:bCs/>
                <w:color w:val="000000" w:themeColor="text1"/>
                <w:sz w:val="24"/>
              </w:rPr>
              <w:t>、施工人员活动噪声</w:t>
            </w:r>
            <w:r>
              <w:rPr>
                <w:bCs/>
                <w:color w:val="000000" w:themeColor="text1"/>
                <w:sz w:val="24"/>
              </w:rPr>
              <w:t>等，多为瞬间噪声，噪声级一般在</w:t>
            </w:r>
            <w:r>
              <w:rPr>
                <w:bCs/>
                <w:color w:val="000000" w:themeColor="text1"/>
                <w:sz w:val="24"/>
              </w:rPr>
              <w:t>50</w:t>
            </w:r>
            <w:r>
              <w:rPr>
                <w:bCs/>
                <w:color w:val="000000" w:themeColor="text1"/>
                <w:sz w:val="24"/>
              </w:rPr>
              <w:t>～</w:t>
            </w:r>
            <w:r>
              <w:rPr>
                <w:bCs/>
                <w:color w:val="000000" w:themeColor="text1"/>
                <w:sz w:val="24"/>
              </w:rPr>
              <w:t>70dB(A)</w:t>
            </w:r>
            <w:r>
              <w:rPr>
                <w:bCs/>
                <w:color w:val="000000" w:themeColor="text1"/>
                <w:sz w:val="24"/>
              </w:rPr>
              <w:t>之间</w:t>
            </w:r>
            <w:r>
              <w:rPr>
                <w:rFonts w:hint="eastAsia"/>
                <w:bCs/>
                <w:color w:val="000000" w:themeColor="text1"/>
                <w:sz w:val="24"/>
              </w:rPr>
              <w:t>，</w:t>
            </w:r>
            <w:r>
              <w:rPr>
                <w:color w:val="000000" w:themeColor="text1"/>
                <w:sz w:val="24"/>
              </w:rPr>
              <w:t>经几何发散衰减后对周边环境造成的影响不大</w:t>
            </w:r>
            <w:r>
              <w:rPr>
                <w:bCs/>
                <w:color w:val="000000" w:themeColor="text1"/>
                <w:sz w:val="24"/>
              </w:rPr>
              <w:t>；</w:t>
            </w:r>
            <w:r>
              <w:rPr>
                <w:rFonts w:ascii="宋体" w:hAnsi="宋体"/>
                <w:bCs/>
                <w:color w:val="000000" w:themeColor="text1"/>
                <w:sz w:val="24"/>
              </w:rPr>
              <w:t>③</w:t>
            </w:r>
            <w:r>
              <w:rPr>
                <w:bCs/>
                <w:color w:val="000000" w:themeColor="text1"/>
                <w:sz w:val="24"/>
              </w:rPr>
              <w:t>施工运输车辆的噪声属于交通噪声，噪声级一般在</w:t>
            </w:r>
            <w:r>
              <w:rPr>
                <w:bCs/>
                <w:color w:val="000000" w:themeColor="text1"/>
                <w:sz w:val="24"/>
              </w:rPr>
              <w:t>80</w:t>
            </w:r>
            <w:r>
              <w:rPr>
                <w:bCs/>
                <w:color w:val="000000" w:themeColor="text1"/>
                <w:sz w:val="24"/>
              </w:rPr>
              <w:t>～</w:t>
            </w:r>
            <w:r>
              <w:rPr>
                <w:bCs/>
                <w:color w:val="000000" w:themeColor="text1"/>
                <w:sz w:val="24"/>
              </w:rPr>
              <w:t>85dB</w:t>
            </w:r>
            <w:r>
              <w:rPr>
                <w:bCs/>
                <w:color w:val="000000" w:themeColor="text1"/>
                <w:sz w:val="24"/>
              </w:rPr>
              <w:t>（</w:t>
            </w:r>
            <w:r>
              <w:rPr>
                <w:bCs/>
                <w:color w:val="000000" w:themeColor="text1"/>
                <w:sz w:val="24"/>
              </w:rPr>
              <w:t>A</w:t>
            </w:r>
            <w:r>
              <w:rPr>
                <w:bCs/>
                <w:color w:val="000000" w:themeColor="text1"/>
                <w:sz w:val="24"/>
              </w:rPr>
              <w:t>）之间</w:t>
            </w:r>
            <w:r>
              <w:rPr>
                <w:rFonts w:hint="eastAsia"/>
                <w:bCs/>
                <w:color w:val="000000" w:themeColor="text1"/>
                <w:sz w:val="24"/>
              </w:rPr>
              <w:t>，</w:t>
            </w:r>
            <w:r>
              <w:rPr>
                <w:color w:val="000000" w:themeColor="text1"/>
                <w:sz w:val="24"/>
              </w:rPr>
              <w:t>其噪声的产生具有间断性，通过采取在施工场区减速慢行、禁止鸣笛等措施后对周边环境造成的影响不大</w:t>
            </w:r>
            <w:r>
              <w:rPr>
                <w:bCs/>
                <w:color w:val="000000" w:themeColor="text1"/>
                <w:sz w:val="24"/>
              </w:rPr>
              <w:t>。</w:t>
            </w:r>
          </w:p>
          <w:p w:rsidR="00964D84" w:rsidRDefault="00C040BA">
            <w:pPr>
              <w:snapToGrid w:val="0"/>
              <w:spacing w:line="360" w:lineRule="auto"/>
              <w:ind w:firstLineChars="200" w:firstLine="480"/>
              <w:rPr>
                <w:color w:val="000000" w:themeColor="text1"/>
                <w:sz w:val="24"/>
              </w:rPr>
            </w:pPr>
            <w:r>
              <w:rPr>
                <w:rFonts w:hint="eastAsia"/>
                <w:color w:val="000000" w:themeColor="text1"/>
                <w:sz w:val="24"/>
              </w:rPr>
              <w:t>以下对施工机械噪声进一步的预测计算：</w:t>
            </w:r>
          </w:p>
          <w:p w:rsidR="00964D84" w:rsidRDefault="00C040BA">
            <w:pPr>
              <w:spacing w:line="360" w:lineRule="auto"/>
              <w:ind w:rightChars="421" w:right="884" w:firstLineChars="200" w:firstLine="480"/>
              <w:rPr>
                <w:color w:val="000000" w:themeColor="text1"/>
                <w:sz w:val="24"/>
              </w:rPr>
            </w:pPr>
            <w:r>
              <w:rPr>
                <w:color w:val="000000" w:themeColor="text1"/>
                <w:sz w:val="24"/>
              </w:rPr>
              <w:t>噪声值计算模式为：</w:t>
            </w:r>
          </w:p>
          <w:p w:rsidR="00964D84" w:rsidRDefault="00C040BA">
            <w:pPr>
              <w:tabs>
                <w:tab w:val="left" w:pos="2395"/>
              </w:tabs>
              <w:spacing w:line="360" w:lineRule="auto"/>
              <w:ind w:firstLineChars="592" w:firstLine="1421"/>
              <w:rPr>
                <w:color w:val="000000" w:themeColor="text1"/>
                <w:sz w:val="24"/>
              </w:rPr>
            </w:pPr>
            <w:r>
              <w:rPr>
                <w:color w:val="000000" w:themeColor="text1"/>
                <w:sz w:val="24"/>
              </w:rPr>
              <w:t>Loct(r)</w:t>
            </w:r>
            <w:r>
              <w:rPr>
                <w:color w:val="000000" w:themeColor="text1"/>
                <w:sz w:val="24"/>
              </w:rPr>
              <w:t>＝</w:t>
            </w:r>
            <w:r>
              <w:rPr>
                <w:color w:val="000000" w:themeColor="text1"/>
                <w:sz w:val="24"/>
              </w:rPr>
              <w:t>Loct(r</w:t>
            </w:r>
            <w:r>
              <w:rPr>
                <w:color w:val="000000" w:themeColor="text1"/>
                <w:sz w:val="24"/>
                <w:vertAlign w:val="subscript"/>
              </w:rPr>
              <w:t>0</w:t>
            </w:r>
            <w:r>
              <w:rPr>
                <w:color w:val="000000" w:themeColor="text1"/>
                <w:sz w:val="24"/>
              </w:rPr>
              <w:t>)</w:t>
            </w:r>
            <w:r>
              <w:rPr>
                <w:color w:val="000000" w:themeColor="text1"/>
                <w:sz w:val="24"/>
              </w:rPr>
              <w:t>－</w:t>
            </w:r>
            <w:r>
              <w:rPr>
                <w:color w:val="000000" w:themeColor="text1"/>
                <w:sz w:val="24"/>
              </w:rPr>
              <w:t>20lg(r/r</w:t>
            </w:r>
            <w:r>
              <w:rPr>
                <w:color w:val="000000" w:themeColor="text1"/>
                <w:sz w:val="24"/>
                <w:vertAlign w:val="subscript"/>
              </w:rPr>
              <w:t>0</w:t>
            </w:r>
            <w:r>
              <w:rPr>
                <w:color w:val="000000" w:themeColor="text1"/>
                <w:sz w:val="24"/>
              </w:rPr>
              <w:t>)</w:t>
            </w:r>
            <w:r>
              <w:rPr>
                <w:color w:val="000000" w:themeColor="text1"/>
                <w:sz w:val="24"/>
              </w:rPr>
              <w:t>－</w:t>
            </w:r>
            <w:r>
              <w:rPr>
                <w:rFonts w:ascii="Cambria Math" w:hAnsi="Cambria Math" w:cs="Cambria Math"/>
                <w:color w:val="000000" w:themeColor="text1"/>
                <w:sz w:val="24"/>
              </w:rPr>
              <w:t>△</w:t>
            </w:r>
            <w:r>
              <w:rPr>
                <w:color w:val="000000" w:themeColor="text1"/>
                <w:sz w:val="24"/>
              </w:rPr>
              <w:t>Loct</w:t>
            </w:r>
          </w:p>
          <w:p w:rsidR="00964D84" w:rsidRDefault="00C040BA">
            <w:pPr>
              <w:tabs>
                <w:tab w:val="left" w:pos="2395"/>
              </w:tabs>
              <w:spacing w:line="360" w:lineRule="auto"/>
              <w:ind w:firstLine="465"/>
              <w:rPr>
                <w:color w:val="000000" w:themeColor="text1"/>
                <w:sz w:val="24"/>
              </w:rPr>
            </w:pPr>
            <w:r>
              <w:rPr>
                <w:color w:val="000000" w:themeColor="text1"/>
                <w:sz w:val="24"/>
              </w:rPr>
              <w:t>式中：</w:t>
            </w:r>
            <w:r>
              <w:rPr>
                <w:color w:val="000000" w:themeColor="text1"/>
                <w:sz w:val="24"/>
              </w:rPr>
              <w:t>Loct(r)—</w:t>
            </w:r>
            <w:r>
              <w:rPr>
                <w:color w:val="000000" w:themeColor="text1"/>
                <w:sz w:val="24"/>
              </w:rPr>
              <w:t>点声源在预测点产生的声压级；</w:t>
            </w:r>
          </w:p>
          <w:p w:rsidR="00964D84" w:rsidRDefault="00C040BA">
            <w:pPr>
              <w:tabs>
                <w:tab w:val="left" w:pos="2395"/>
              </w:tabs>
              <w:spacing w:line="360" w:lineRule="auto"/>
              <w:ind w:firstLineChars="592" w:firstLine="1421"/>
              <w:rPr>
                <w:color w:val="000000" w:themeColor="text1"/>
                <w:sz w:val="24"/>
              </w:rPr>
            </w:pPr>
            <w:r>
              <w:rPr>
                <w:color w:val="000000" w:themeColor="text1"/>
                <w:sz w:val="24"/>
              </w:rPr>
              <w:t>Loct(r</w:t>
            </w:r>
            <w:r>
              <w:rPr>
                <w:color w:val="000000" w:themeColor="text1"/>
                <w:sz w:val="24"/>
                <w:vertAlign w:val="subscript"/>
              </w:rPr>
              <w:t>0</w:t>
            </w:r>
            <w:r>
              <w:rPr>
                <w:color w:val="000000" w:themeColor="text1"/>
                <w:sz w:val="24"/>
              </w:rPr>
              <w:t>)—</w:t>
            </w:r>
            <w:r>
              <w:rPr>
                <w:color w:val="000000" w:themeColor="text1"/>
                <w:sz w:val="24"/>
              </w:rPr>
              <w:t>参考位置处的声压级；</w:t>
            </w:r>
          </w:p>
          <w:p w:rsidR="00964D84" w:rsidRDefault="00C040BA">
            <w:pPr>
              <w:tabs>
                <w:tab w:val="left" w:pos="2395"/>
              </w:tabs>
              <w:spacing w:line="360" w:lineRule="auto"/>
              <w:ind w:firstLineChars="592" w:firstLine="1421"/>
              <w:rPr>
                <w:color w:val="000000" w:themeColor="text1"/>
                <w:sz w:val="24"/>
              </w:rPr>
            </w:pPr>
            <w:r>
              <w:rPr>
                <w:color w:val="000000" w:themeColor="text1"/>
                <w:sz w:val="24"/>
              </w:rPr>
              <w:t>r</w:t>
            </w:r>
            <w:r>
              <w:rPr>
                <w:color w:val="000000" w:themeColor="text1"/>
                <w:sz w:val="24"/>
                <w:vertAlign w:val="subscript"/>
              </w:rPr>
              <w:t>0</w:t>
            </w:r>
            <w:r>
              <w:rPr>
                <w:color w:val="000000" w:themeColor="text1"/>
                <w:sz w:val="24"/>
              </w:rPr>
              <w:t>—</w:t>
            </w:r>
            <w:r>
              <w:rPr>
                <w:color w:val="000000" w:themeColor="text1"/>
                <w:sz w:val="24"/>
              </w:rPr>
              <w:t>参考位置测点与声源之间的距离</w:t>
            </w:r>
            <w:r>
              <w:rPr>
                <w:color w:val="000000" w:themeColor="text1"/>
                <w:sz w:val="24"/>
              </w:rPr>
              <w:t>(m)</w:t>
            </w:r>
            <w:r>
              <w:rPr>
                <w:color w:val="000000" w:themeColor="text1"/>
                <w:sz w:val="24"/>
              </w:rPr>
              <w:t>；</w:t>
            </w:r>
          </w:p>
          <w:p w:rsidR="00964D84" w:rsidRDefault="00C040BA">
            <w:pPr>
              <w:tabs>
                <w:tab w:val="left" w:pos="2395"/>
              </w:tabs>
              <w:spacing w:line="360" w:lineRule="auto"/>
              <w:ind w:firstLineChars="592" w:firstLine="1421"/>
              <w:rPr>
                <w:color w:val="000000" w:themeColor="text1"/>
                <w:sz w:val="24"/>
              </w:rPr>
            </w:pPr>
            <w:r>
              <w:rPr>
                <w:color w:val="000000" w:themeColor="text1"/>
                <w:sz w:val="24"/>
              </w:rPr>
              <w:t>r—</w:t>
            </w:r>
            <w:r>
              <w:rPr>
                <w:color w:val="000000" w:themeColor="text1"/>
                <w:sz w:val="24"/>
              </w:rPr>
              <w:t>预测点与声源之间的距离</w:t>
            </w:r>
            <w:r>
              <w:rPr>
                <w:color w:val="000000" w:themeColor="text1"/>
                <w:sz w:val="24"/>
              </w:rPr>
              <w:t>(m)</w:t>
            </w:r>
            <w:r>
              <w:rPr>
                <w:color w:val="000000" w:themeColor="text1"/>
                <w:sz w:val="24"/>
              </w:rPr>
              <w:t>；</w:t>
            </w:r>
          </w:p>
          <w:p w:rsidR="00964D84" w:rsidRDefault="00C040BA">
            <w:pPr>
              <w:spacing w:line="360" w:lineRule="auto"/>
              <w:ind w:firstLineChars="600" w:firstLine="1440"/>
              <w:rPr>
                <w:color w:val="000000" w:themeColor="text1"/>
                <w:sz w:val="24"/>
              </w:rPr>
            </w:pPr>
            <w:r>
              <w:rPr>
                <w:rFonts w:ascii="Cambria Math" w:hAnsi="Cambria Math" w:cs="Cambria Math"/>
                <w:color w:val="000000" w:themeColor="text1"/>
                <w:sz w:val="24"/>
              </w:rPr>
              <w:t>△</w:t>
            </w:r>
            <w:r>
              <w:rPr>
                <w:color w:val="000000" w:themeColor="text1"/>
                <w:sz w:val="24"/>
              </w:rPr>
              <w:t>Loct—</w:t>
            </w:r>
            <w:r>
              <w:rPr>
                <w:color w:val="000000" w:themeColor="text1"/>
                <w:sz w:val="24"/>
              </w:rPr>
              <w:t>各种因素引起的衰减量</w:t>
            </w:r>
            <w:r>
              <w:rPr>
                <w:color w:val="000000" w:themeColor="text1"/>
                <w:sz w:val="24"/>
              </w:rPr>
              <w:t>(</w:t>
            </w:r>
            <w:r>
              <w:rPr>
                <w:color w:val="000000" w:themeColor="text1"/>
                <w:sz w:val="24"/>
              </w:rPr>
              <w:t>包括声屏障、遮挡物、空气吸收、地面效应</w:t>
            </w:r>
            <w:r>
              <w:rPr>
                <w:color w:val="000000" w:themeColor="text1"/>
                <w:sz w:val="24"/>
              </w:rPr>
              <w:lastRenderedPageBreak/>
              <w:t>引起的衰减量</w:t>
            </w:r>
            <w:r>
              <w:rPr>
                <w:color w:val="000000" w:themeColor="text1"/>
                <w:sz w:val="24"/>
              </w:rPr>
              <w:t>)</w:t>
            </w:r>
            <w:r>
              <w:rPr>
                <w:color w:val="000000" w:themeColor="text1"/>
                <w:sz w:val="24"/>
              </w:rPr>
              <w:t>，本项目建设地点</w:t>
            </w:r>
            <w:r>
              <w:rPr>
                <w:rFonts w:hAnsi="宋体"/>
                <w:color w:val="000000" w:themeColor="text1"/>
                <w:sz w:val="24"/>
              </w:rPr>
              <w:t>开阔、无声屏障、遮挡物</w:t>
            </w:r>
            <w:r>
              <w:rPr>
                <w:rFonts w:hAnsi="宋体" w:hint="eastAsia"/>
                <w:color w:val="000000" w:themeColor="text1"/>
                <w:sz w:val="24"/>
              </w:rPr>
              <w:t>等，故</w:t>
            </w:r>
            <w:r>
              <w:rPr>
                <w:rFonts w:ascii="Cambria Math" w:hAnsi="Cambria Math" w:cs="Cambria Math"/>
                <w:color w:val="000000" w:themeColor="text1"/>
                <w:sz w:val="24"/>
              </w:rPr>
              <w:t>△</w:t>
            </w:r>
            <w:r>
              <w:rPr>
                <w:color w:val="000000" w:themeColor="text1"/>
                <w:sz w:val="24"/>
              </w:rPr>
              <w:t>Loct</w:t>
            </w:r>
            <w:r>
              <w:rPr>
                <w:rFonts w:hint="eastAsia"/>
                <w:color w:val="000000" w:themeColor="text1"/>
                <w:sz w:val="24"/>
              </w:rPr>
              <w:t>为零</w:t>
            </w:r>
            <w:r>
              <w:rPr>
                <w:color w:val="000000" w:themeColor="text1"/>
                <w:sz w:val="24"/>
              </w:rPr>
              <w:t>。</w:t>
            </w:r>
          </w:p>
          <w:p w:rsidR="00964D84" w:rsidRDefault="00C040BA">
            <w:pPr>
              <w:spacing w:line="360" w:lineRule="auto"/>
              <w:ind w:firstLineChars="200" w:firstLine="480"/>
              <w:rPr>
                <w:color w:val="000000" w:themeColor="text1"/>
                <w:sz w:val="24"/>
              </w:rPr>
            </w:pPr>
            <w:r>
              <w:rPr>
                <w:color w:val="000000" w:themeColor="text1"/>
                <w:sz w:val="24"/>
              </w:rPr>
              <w:t>由上述公式计算得到施工机械噪声在不同距离处的噪声值具体见表</w:t>
            </w:r>
            <w:r>
              <w:rPr>
                <w:color w:val="000000" w:themeColor="text1"/>
                <w:sz w:val="24"/>
              </w:rPr>
              <w:t>7-</w:t>
            </w:r>
            <w:r>
              <w:rPr>
                <w:rFonts w:hint="eastAsia"/>
                <w:color w:val="000000" w:themeColor="text1"/>
                <w:sz w:val="24"/>
              </w:rPr>
              <w:t>1</w:t>
            </w:r>
            <w:r>
              <w:rPr>
                <w:color w:val="000000" w:themeColor="text1"/>
                <w:sz w:val="24"/>
              </w:rPr>
              <w:t>。</w:t>
            </w:r>
          </w:p>
          <w:tbl>
            <w:tblPr>
              <w:tblW w:w="83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1"/>
              <w:gridCol w:w="1111"/>
              <w:gridCol w:w="709"/>
              <w:gridCol w:w="850"/>
              <w:gridCol w:w="708"/>
              <w:gridCol w:w="709"/>
              <w:gridCol w:w="709"/>
              <w:gridCol w:w="708"/>
              <w:gridCol w:w="709"/>
              <w:gridCol w:w="709"/>
              <w:gridCol w:w="703"/>
              <w:gridCol w:w="18"/>
            </w:tblGrid>
            <w:tr w:rsidR="00964D84">
              <w:trPr>
                <w:trHeight w:val="284"/>
                <w:jc w:val="center"/>
              </w:trPr>
              <w:tc>
                <w:tcPr>
                  <w:tcW w:w="8364" w:type="dxa"/>
                  <w:gridSpan w:val="12"/>
                  <w:tcBorders>
                    <w:top w:val="nil"/>
                    <w:left w:val="nil"/>
                    <w:right w:val="nil"/>
                  </w:tcBorders>
                  <w:vAlign w:val="center"/>
                </w:tcPr>
                <w:p w:rsidR="00964D84" w:rsidRDefault="00C040BA">
                  <w:pPr>
                    <w:spacing w:line="280" w:lineRule="exact"/>
                    <w:ind w:firstLine="420"/>
                    <w:jc w:val="center"/>
                    <w:rPr>
                      <w:color w:val="000000" w:themeColor="text1"/>
                      <w:szCs w:val="21"/>
                    </w:rPr>
                  </w:pPr>
                  <w:r>
                    <w:rPr>
                      <w:rFonts w:hAnsi="宋体"/>
                      <w:b/>
                      <w:color w:val="000000" w:themeColor="text1"/>
                      <w:szCs w:val="21"/>
                    </w:rPr>
                    <w:t>表</w:t>
                  </w:r>
                  <w:r>
                    <w:rPr>
                      <w:rFonts w:hint="eastAsia"/>
                      <w:b/>
                      <w:color w:val="000000" w:themeColor="text1"/>
                      <w:szCs w:val="21"/>
                    </w:rPr>
                    <w:t xml:space="preserve">7-1 </w:t>
                  </w:r>
                  <w:r>
                    <w:rPr>
                      <w:rFonts w:hAnsi="宋体"/>
                      <w:b/>
                      <w:color w:val="000000" w:themeColor="text1"/>
                      <w:szCs w:val="21"/>
                    </w:rPr>
                    <w:t>距声源不同距离处的噪声值</w:t>
                  </w:r>
                  <w:r>
                    <w:rPr>
                      <w:b/>
                      <w:color w:val="000000" w:themeColor="text1"/>
                      <w:szCs w:val="21"/>
                    </w:rPr>
                    <w:t xml:space="preserve"> dB</w:t>
                  </w:r>
                  <w:r>
                    <w:rPr>
                      <w:rFonts w:hAnsi="宋体"/>
                      <w:b/>
                      <w:color w:val="000000" w:themeColor="text1"/>
                      <w:szCs w:val="21"/>
                    </w:rPr>
                    <w:t>（</w:t>
                  </w:r>
                  <w:r>
                    <w:rPr>
                      <w:b/>
                      <w:color w:val="000000" w:themeColor="text1"/>
                      <w:szCs w:val="21"/>
                    </w:rPr>
                    <w:t>A</w:t>
                  </w:r>
                  <w:r>
                    <w:rPr>
                      <w:rFonts w:hAnsi="宋体"/>
                      <w:b/>
                      <w:color w:val="000000" w:themeColor="text1"/>
                      <w:szCs w:val="21"/>
                    </w:rPr>
                    <w:t>）</w:t>
                  </w:r>
                </w:p>
              </w:tc>
            </w:tr>
            <w:tr w:rsidR="00964D84">
              <w:trPr>
                <w:gridAfter w:val="1"/>
                <w:wAfter w:w="18" w:type="dxa"/>
                <w:trHeight w:val="284"/>
                <w:jc w:val="center"/>
              </w:trPr>
              <w:tc>
                <w:tcPr>
                  <w:tcW w:w="721" w:type="dxa"/>
                  <w:vAlign w:val="center"/>
                </w:tcPr>
                <w:p w:rsidR="00964D84" w:rsidRDefault="00C040BA">
                  <w:pPr>
                    <w:spacing w:line="280" w:lineRule="exact"/>
                    <w:jc w:val="center"/>
                    <w:rPr>
                      <w:color w:val="000000" w:themeColor="text1"/>
                    </w:rPr>
                  </w:pPr>
                  <w:r>
                    <w:rPr>
                      <w:rFonts w:hint="eastAsia"/>
                      <w:color w:val="000000" w:themeColor="text1"/>
                    </w:rPr>
                    <w:t>序号</w:t>
                  </w:r>
                </w:p>
              </w:tc>
              <w:tc>
                <w:tcPr>
                  <w:tcW w:w="1111" w:type="dxa"/>
                  <w:vAlign w:val="center"/>
                </w:tcPr>
                <w:p w:rsidR="00964D84" w:rsidRDefault="00C040BA">
                  <w:pPr>
                    <w:spacing w:line="280" w:lineRule="exact"/>
                    <w:jc w:val="center"/>
                    <w:rPr>
                      <w:color w:val="000000" w:themeColor="text1"/>
                    </w:rPr>
                  </w:pPr>
                  <w:r>
                    <w:rPr>
                      <w:color w:val="000000" w:themeColor="text1"/>
                    </w:rPr>
                    <w:t>设备名称</w:t>
                  </w:r>
                </w:p>
              </w:tc>
              <w:tc>
                <w:tcPr>
                  <w:tcW w:w="709" w:type="dxa"/>
                  <w:vAlign w:val="center"/>
                </w:tcPr>
                <w:p w:rsidR="00964D84" w:rsidRDefault="00C040BA">
                  <w:pPr>
                    <w:spacing w:line="280" w:lineRule="exact"/>
                    <w:jc w:val="center"/>
                    <w:rPr>
                      <w:color w:val="000000" w:themeColor="text1"/>
                    </w:rPr>
                  </w:pPr>
                  <w:r>
                    <w:rPr>
                      <w:rFonts w:hint="eastAsia"/>
                      <w:color w:val="000000" w:themeColor="text1"/>
                    </w:rPr>
                    <w:t>声源</w:t>
                  </w:r>
                </w:p>
              </w:tc>
              <w:tc>
                <w:tcPr>
                  <w:tcW w:w="850" w:type="dxa"/>
                  <w:vAlign w:val="center"/>
                </w:tcPr>
                <w:p w:rsidR="00964D84" w:rsidRDefault="00C040BA">
                  <w:pPr>
                    <w:spacing w:line="280" w:lineRule="exact"/>
                    <w:jc w:val="center"/>
                    <w:rPr>
                      <w:color w:val="000000" w:themeColor="text1"/>
                    </w:rPr>
                  </w:pPr>
                  <w:r>
                    <w:rPr>
                      <w:color w:val="000000" w:themeColor="text1"/>
                    </w:rPr>
                    <w:t>1</w:t>
                  </w:r>
                  <w:r>
                    <w:rPr>
                      <w:rFonts w:hint="eastAsia"/>
                      <w:color w:val="000000" w:themeColor="text1"/>
                    </w:rPr>
                    <w:t>4</w:t>
                  </w:r>
                  <w:r>
                    <w:rPr>
                      <w:color w:val="000000" w:themeColor="text1"/>
                    </w:rPr>
                    <w:t>m</w:t>
                  </w:r>
                </w:p>
              </w:tc>
              <w:tc>
                <w:tcPr>
                  <w:tcW w:w="708" w:type="dxa"/>
                  <w:vAlign w:val="center"/>
                </w:tcPr>
                <w:p w:rsidR="00964D84" w:rsidRDefault="00C040BA">
                  <w:pPr>
                    <w:spacing w:line="280" w:lineRule="exact"/>
                    <w:jc w:val="center"/>
                    <w:rPr>
                      <w:color w:val="000000" w:themeColor="text1"/>
                    </w:rPr>
                  </w:pPr>
                  <w:r>
                    <w:rPr>
                      <w:rFonts w:hint="eastAsia"/>
                      <w:color w:val="000000" w:themeColor="text1"/>
                    </w:rPr>
                    <w:t>3</w:t>
                  </w:r>
                  <w:r>
                    <w:rPr>
                      <w:color w:val="000000" w:themeColor="text1"/>
                    </w:rPr>
                    <w:t>0m</w:t>
                  </w:r>
                </w:p>
              </w:tc>
              <w:tc>
                <w:tcPr>
                  <w:tcW w:w="709" w:type="dxa"/>
                  <w:vAlign w:val="center"/>
                </w:tcPr>
                <w:p w:rsidR="00964D84" w:rsidRDefault="00C040BA">
                  <w:pPr>
                    <w:spacing w:line="280" w:lineRule="exact"/>
                    <w:jc w:val="center"/>
                    <w:rPr>
                      <w:color w:val="000000" w:themeColor="text1"/>
                    </w:rPr>
                  </w:pPr>
                  <w:r>
                    <w:rPr>
                      <w:rFonts w:hint="eastAsia"/>
                      <w:color w:val="000000" w:themeColor="text1"/>
                    </w:rPr>
                    <w:t>35m</w:t>
                  </w:r>
                </w:p>
              </w:tc>
              <w:tc>
                <w:tcPr>
                  <w:tcW w:w="709" w:type="dxa"/>
                  <w:vAlign w:val="center"/>
                </w:tcPr>
                <w:p w:rsidR="00964D84" w:rsidRDefault="00C040BA">
                  <w:pPr>
                    <w:spacing w:line="280" w:lineRule="exact"/>
                    <w:jc w:val="center"/>
                    <w:rPr>
                      <w:color w:val="000000" w:themeColor="text1"/>
                    </w:rPr>
                  </w:pPr>
                  <w:r>
                    <w:rPr>
                      <w:rFonts w:hint="eastAsia"/>
                      <w:color w:val="000000" w:themeColor="text1"/>
                    </w:rPr>
                    <w:t>50m</w:t>
                  </w:r>
                </w:p>
              </w:tc>
              <w:tc>
                <w:tcPr>
                  <w:tcW w:w="708" w:type="dxa"/>
                  <w:vAlign w:val="center"/>
                </w:tcPr>
                <w:p w:rsidR="00964D84" w:rsidRDefault="00C040BA">
                  <w:pPr>
                    <w:spacing w:line="280" w:lineRule="exact"/>
                    <w:jc w:val="center"/>
                    <w:rPr>
                      <w:color w:val="000000" w:themeColor="text1"/>
                    </w:rPr>
                  </w:pPr>
                  <w:r>
                    <w:rPr>
                      <w:rFonts w:hint="eastAsia"/>
                      <w:color w:val="000000" w:themeColor="text1"/>
                    </w:rPr>
                    <w:t>60m</w:t>
                  </w:r>
                </w:p>
              </w:tc>
              <w:tc>
                <w:tcPr>
                  <w:tcW w:w="709" w:type="dxa"/>
                  <w:vAlign w:val="center"/>
                </w:tcPr>
                <w:p w:rsidR="00964D84" w:rsidRDefault="00C040BA">
                  <w:pPr>
                    <w:spacing w:line="280" w:lineRule="exact"/>
                    <w:jc w:val="center"/>
                    <w:rPr>
                      <w:color w:val="000000" w:themeColor="text1"/>
                    </w:rPr>
                  </w:pPr>
                  <w:r>
                    <w:rPr>
                      <w:rFonts w:hint="eastAsia"/>
                      <w:color w:val="000000" w:themeColor="text1"/>
                    </w:rPr>
                    <w:t>75</w:t>
                  </w:r>
                  <w:r>
                    <w:rPr>
                      <w:color w:val="000000" w:themeColor="text1"/>
                    </w:rPr>
                    <w:t>m</w:t>
                  </w:r>
                </w:p>
              </w:tc>
              <w:tc>
                <w:tcPr>
                  <w:tcW w:w="709" w:type="dxa"/>
                  <w:vAlign w:val="center"/>
                </w:tcPr>
                <w:p w:rsidR="00964D84" w:rsidRDefault="00C040BA">
                  <w:pPr>
                    <w:spacing w:line="280" w:lineRule="exact"/>
                    <w:jc w:val="center"/>
                    <w:rPr>
                      <w:color w:val="000000" w:themeColor="text1"/>
                    </w:rPr>
                  </w:pPr>
                  <w:r>
                    <w:rPr>
                      <w:rFonts w:hint="eastAsia"/>
                      <w:color w:val="000000" w:themeColor="text1"/>
                    </w:rPr>
                    <w:t>130</w:t>
                  </w:r>
                  <w:r>
                    <w:rPr>
                      <w:color w:val="000000" w:themeColor="text1"/>
                    </w:rPr>
                    <w:t>m</w:t>
                  </w:r>
                </w:p>
              </w:tc>
              <w:tc>
                <w:tcPr>
                  <w:tcW w:w="703" w:type="dxa"/>
                  <w:vAlign w:val="center"/>
                </w:tcPr>
                <w:p w:rsidR="00964D84" w:rsidRDefault="00C040BA">
                  <w:pPr>
                    <w:spacing w:line="280" w:lineRule="exact"/>
                    <w:jc w:val="center"/>
                    <w:rPr>
                      <w:color w:val="000000" w:themeColor="text1"/>
                    </w:rPr>
                  </w:pPr>
                  <w:r>
                    <w:rPr>
                      <w:rFonts w:hint="eastAsia"/>
                      <w:color w:val="000000" w:themeColor="text1"/>
                    </w:rPr>
                    <w:t>390m</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1</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装载机</w:t>
                  </w:r>
                </w:p>
              </w:tc>
              <w:tc>
                <w:tcPr>
                  <w:tcW w:w="709" w:type="dxa"/>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87</w:t>
                  </w:r>
                </w:p>
              </w:tc>
              <w:tc>
                <w:tcPr>
                  <w:tcW w:w="850" w:type="dxa"/>
                  <w:vAlign w:val="center"/>
                </w:tcPr>
                <w:p w:rsidR="00964D84" w:rsidRDefault="00C040BA">
                  <w:pPr>
                    <w:jc w:val="center"/>
                    <w:rPr>
                      <w:color w:val="000000" w:themeColor="text1"/>
                      <w:szCs w:val="21"/>
                    </w:rPr>
                  </w:pPr>
                  <w:r>
                    <w:rPr>
                      <w:color w:val="000000" w:themeColor="text1"/>
                      <w:szCs w:val="21"/>
                    </w:rPr>
                    <w:t>64</w:t>
                  </w:r>
                </w:p>
              </w:tc>
              <w:tc>
                <w:tcPr>
                  <w:tcW w:w="708" w:type="dxa"/>
                  <w:vAlign w:val="center"/>
                </w:tcPr>
                <w:p w:rsidR="00964D84" w:rsidRDefault="00C040BA">
                  <w:pPr>
                    <w:jc w:val="center"/>
                    <w:rPr>
                      <w:color w:val="000000" w:themeColor="text1"/>
                      <w:szCs w:val="21"/>
                    </w:rPr>
                  </w:pPr>
                  <w:r>
                    <w:rPr>
                      <w:rFonts w:hint="eastAsia"/>
                      <w:color w:val="000000" w:themeColor="text1"/>
                      <w:szCs w:val="21"/>
                    </w:rPr>
                    <w:t>57</w:t>
                  </w:r>
                </w:p>
              </w:tc>
              <w:tc>
                <w:tcPr>
                  <w:tcW w:w="709" w:type="dxa"/>
                  <w:vAlign w:val="center"/>
                </w:tcPr>
                <w:p w:rsidR="00964D84" w:rsidRDefault="00C040BA">
                  <w:pPr>
                    <w:jc w:val="center"/>
                    <w:rPr>
                      <w:color w:val="000000" w:themeColor="text1"/>
                      <w:szCs w:val="21"/>
                    </w:rPr>
                  </w:pPr>
                  <w:r>
                    <w:rPr>
                      <w:rFonts w:hint="eastAsia"/>
                      <w:color w:val="000000" w:themeColor="text1"/>
                      <w:szCs w:val="21"/>
                    </w:rPr>
                    <w:t>56</w:t>
                  </w:r>
                </w:p>
              </w:tc>
              <w:tc>
                <w:tcPr>
                  <w:tcW w:w="709" w:type="dxa"/>
                  <w:vAlign w:val="center"/>
                </w:tcPr>
                <w:p w:rsidR="00964D84" w:rsidRDefault="00C040BA">
                  <w:pPr>
                    <w:jc w:val="center"/>
                    <w:rPr>
                      <w:color w:val="000000" w:themeColor="text1"/>
                      <w:szCs w:val="21"/>
                    </w:rPr>
                  </w:pPr>
                  <w:r>
                    <w:rPr>
                      <w:color w:val="000000" w:themeColor="text1"/>
                      <w:szCs w:val="21"/>
                    </w:rPr>
                    <w:t>53</w:t>
                  </w:r>
                </w:p>
              </w:tc>
              <w:tc>
                <w:tcPr>
                  <w:tcW w:w="708" w:type="dxa"/>
                  <w:vAlign w:val="center"/>
                </w:tcPr>
                <w:p w:rsidR="00964D84" w:rsidRDefault="00C040BA">
                  <w:pPr>
                    <w:jc w:val="center"/>
                    <w:rPr>
                      <w:color w:val="000000" w:themeColor="text1"/>
                      <w:szCs w:val="21"/>
                    </w:rPr>
                  </w:pPr>
                  <w:r>
                    <w:rPr>
                      <w:rFonts w:hint="eastAsia"/>
                      <w:color w:val="000000" w:themeColor="text1"/>
                      <w:szCs w:val="21"/>
                    </w:rPr>
                    <w:t>51</w:t>
                  </w:r>
                </w:p>
              </w:tc>
              <w:tc>
                <w:tcPr>
                  <w:tcW w:w="709" w:type="dxa"/>
                  <w:vAlign w:val="center"/>
                </w:tcPr>
                <w:p w:rsidR="00964D84" w:rsidRDefault="00C040BA">
                  <w:pPr>
                    <w:jc w:val="center"/>
                    <w:rPr>
                      <w:color w:val="000000" w:themeColor="text1"/>
                      <w:szCs w:val="21"/>
                    </w:rPr>
                  </w:pPr>
                  <w:r>
                    <w:rPr>
                      <w:color w:val="000000" w:themeColor="text1"/>
                      <w:szCs w:val="21"/>
                    </w:rPr>
                    <w:t>49</w:t>
                  </w:r>
                </w:p>
              </w:tc>
              <w:tc>
                <w:tcPr>
                  <w:tcW w:w="709" w:type="dxa"/>
                  <w:vAlign w:val="center"/>
                </w:tcPr>
                <w:p w:rsidR="00964D84" w:rsidRDefault="00C040BA">
                  <w:pPr>
                    <w:jc w:val="center"/>
                    <w:rPr>
                      <w:color w:val="000000" w:themeColor="text1"/>
                      <w:szCs w:val="21"/>
                    </w:rPr>
                  </w:pPr>
                  <w:r>
                    <w:rPr>
                      <w:color w:val="000000" w:themeColor="text1"/>
                      <w:szCs w:val="21"/>
                    </w:rPr>
                    <w:t>4</w:t>
                  </w:r>
                  <w:r>
                    <w:rPr>
                      <w:rFonts w:hint="eastAsia"/>
                      <w:color w:val="000000" w:themeColor="text1"/>
                      <w:szCs w:val="21"/>
                    </w:rPr>
                    <w:t>4</w:t>
                  </w:r>
                </w:p>
              </w:tc>
              <w:tc>
                <w:tcPr>
                  <w:tcW w:w="703" w:type="dxa"/>
                  <w:vAlign w:val="center"/>
                </w:tcPr>
                <w:p w:rsidR="00964D84" w:rsidRDefault="00C040BA">
                  <w:pPr>
                    <w:jc w:val="center"/>
                    <w:rPr>
                      <w:color w:val="000000" w:themeColor="text1"/>
                      <w:szCs w:val="21"/>
                    </w:rPr>
                  </w:pPr>
                  <w:r>
                    <w:rPr>
                      <w:rFonts w:hint="eastAsia"/>
                      <w:color w:val="000000" w:themeColor="text1"/>
                      <w:szCs w:val="21"/>
                    </w:rPr>
                    <w:t>35</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ind w:firstLineChars="100" w:firstLine="210"/>
                    <w:rPr>
                      <w:color w:val="000000" w:themeColor="text1"/>
                    </w:rPr>
                  </w:pPr>
                  <w:r>
                    <w:rPr>
                      <w:rFonts w:hint="eastAsia"/>
                      <w:color w:val="000000" w:themeColor="text1"/>
                    </w:rPr>
                    <w:t>2</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振动式压路机</w:t>
                  </w:r>
                </w:p>
              </w:tc>
              <w:tc>
                <w:tcPr>
                  <w:tcW w:w="709"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86</w:t>
                  </w:r>
                </w:p>
              </w:tc>
              <w:tc>
                <w:tcPr>
                  <w:tcW w:w="850" w:type="dxa"/>
                  <w:vAlign w:val="center"/>
                </w:tcPr>
                <w:p w:rsidR="00964D84" w:rsidRDefault="00C040BA">
                  <w:pPr>
                    <w:jc w:val="center"/>
                    <w:rPr>
                      <w:color w:val="000000" w:themeColor="text1"/>
                      <w:szCs w:val="21"/>
                    </w:rPr>
                  </w:pPr>
                  <w:r>
                    <w:rPr>
                      <w:color w:val="000000" w:themeColor="text1"/>
                      <w:szCs w:val="21"/>
                    </w:rPr>
                    <w:t>63</w:t>
                  </w:r>
                </w:p>
              </w:tc>
              <w:tc>
                <w:tcPr>
                  <w:tcW w:w="708" w:type="dxa"/>
                  <w:vAlign w:val="center"/>
                </w:tcPr>
                <w:p w:rsidR="00964D84" w:rsidRDefault="00C040BA">
                  <w:pPr>
                    <w:jc w:val="center"/>
                    <w:rPr>
                      <w:color w:val="000000" w:themeColor="text1"/>
                      <w:szCs w:val="21"/>
                    </w:rPr>
                  </w:pPr>
                  <w:r>
                    <w:rPr>
                      <w:rFonts w:hint="eastAsia"/>
                      <w:color w:val="000000" w:themeColor="text1"/>
                      <w:szCs w:val="21"/>
                    </w:rPr>
                    <w:t>56</w:t>
                  </w:r>
                </w:p>
              </w:tc>
              <w:tc>
                <w:tcPr>
                  <w:tcW w:w="709" w:type="dxa"/>
                  <w:vAlign w:val="center"/>
                </w:tcPr>
                <w:p w:rsidR="00964D84" w:rsidRDefault="00C040BA">
                  <w:pPr>
                    <w:jc w:val="center"/>
                    <w:rPr>
                      <w:color w:val="000000" w:themeColor="text1"/>
                      <w:szCs w:val="21"/>
                    </w:rPr>
                  </w:pPr>
                  <w:r>
                    <w:rPr>
                      <w:rFonts w:hint="eastAsia"/>
                      <w:color w:val="000000" w:themeColor="text1"/>
                      <w:szCs w:val="21"/>
                    </w:rPr>
                    <w:t>55</w:t>
                  </w:r>
                </w:p>
              </w:tc>
              <w:tc>
                <w:tcPr>
                  <w:tcW w:w="709" w:type="dxa"/>
                  <w:vAlign w:val="center"/>
                </w:tcPr>
                <w:p w:rsidR="00964D84" w:rsidRDefault="00C040BA">
                  <w:pPr>
                    <w:jc w:val="center"/>
                    <w:rPr>
                      <w:color w:val="000000" w:themeColor="text1"/>
                      <w:szCs w:val="21"/>
                    </w:rPr>
                  </w:pPr>
                  <w:r>
                    <w:rPr>
                      <w:color w:val="000000" w:themeColor="text1"/>
                      <w:szCs w:val="21"/>
                    </w:rPr>
                    <w:t>52</w:t>
                  </w:r>
                </w:p>
              </w:tc>
              <w:tc>
                <w:tcPr>
                  <w:tcW w:w="708" w:type="dxa"/>
                  <w:vAlign w:val="center"/>
                </w:tcPr>
                <w:p w:rsidR="00964D84" w:rsidRDefault="00C040BA">
                  <w:pPr>
                    <w:jc w:val="center"/>
                    <w:rPr>
                      <w:color w:val="000000" w:themeColor="text1"/>
                      <w:szCs w:val="21"/>
                    </w:rPr>
                  </w:pPr>
                  <w:r>
                    <w:rPr>
                      <w:rFonts w:hint="eastAsia"/>
                      <w:color w:val="000000" w:themeColor="text1"/>
                      <w:szCs w:val="21"/>
                    </w:rPr>
                    <w:t>50</w:t>
                  </w:r>
                </w:p>
              </w:tc>
              <w:tc>
                <w:tcPr>
                  <w:tcW w:w="709" w:type="dxa"/>
                  <w:vAlign w:val="center"/>
                </w:tcPr>
                <w:p w:rsidR="00964D84" w:rsidRDefault="00C040BA">
                  <w:pPr>
                    <w:jc w:val="center"/>
                    <w:rPr>
                      <w:color w:val="000000" w:themeColor="text1"/>
                      <w:szCs w:val="21"/>
                    </w:rPr>
                  </w:pPr>
                  <w:r>
                    <w:rPr>
                      <w:color w:val="000000" w:themeColor="text1"/>
                      <w:szCs w:val="21"/>
                    </w:rPr>
                    <w:t>48</w:t>
                  </w:r>
                </w:p>
              </w:tc>
              <w:tc>
                <w:tcPr>
                  <w:tcW w:w="709" w:type="dxa"/>
                  <w:vAlign w:val="center"/>
                </w:tcPr>
                <w:p w:rsidR="00964D84" w:rsidRDefault="00C040BA">
                  <w:pPr>
                    <w:jc w:val="center"/>
                    <w:rPr>
                      <w:color w:val="000000" w:themeColor="text1"/>
                      <w:szCs w:val="21"/>
                    </w:rPr>
                  </w:pPr>
                  <w:r>
                    <w:rPr>
                      <w:color w:val="000000" w:themeColor="text1"/>
                      <w:szCs w:val="21"/>
                    </w:rPr>
                    <w:t>4</w:t>
                  </w:r>
                  <w:r>
                    <w:rPr>
                      <w:rFonts w:hint="eastAsia"/>
                      <w:color w:val="000000" w:themeColor="text1"/>
                      <w:szCs w:val="21"/>
                    </w:rPr>
                    <w:t>3</w:t>
                  </w:r>
                </w:p>
              </w:tc>
              <w:tc>
                <w:tcPr>
                  <w:tcW w:w="703" w:type="dxa"/>
                  <w:vAlign w:val="center"/>
                </w:tcPr>
                <w:p w:rsidR="00964D84" w:rsidRDefault="00C040BA">
                  <w:pPr>
                    <w:jc w:val="center"/>
                    <w:rPr>
                      <w:color w:val="000000" w:themeColor="text1"/>
                      <w:szCs w:val="21"/>
                    </w:rPr>
                  </w:pPr>
                  <w:r>
                    <w:rPr>
                      <w:rFonts w:hint="eastAsia"/>
                      <w:color w:val="000000" w:themeColor="text1"/>
                      <w:szCs w:val="21"/>
                    </w:rPr>
                    <w:t>34</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3</w:t>
                  </w:r>
                </w:p>
              </w:tc>
              <w:tc>
                <w:tcPr>
                  <w:tcW w:w="1111" w:type="dxa"/>
                  <w:vAlign w:val="center"/>
                </w:tcPr>
                <w:p w:rsidR="00964D84" w:rsidRDefault="00C040BA">
                  <w:pPr>
                    <w:autoSpaceDE w:val="0"/>
                    <w:autoSpaceDN w:val="0"/>
                    <w:adjustRightInd w:val="0"/>
                    <w:jc w:val="center"/>
                    <w:rPr>
                      <w:color w:val="000000" w:themeColor="text1"/>
                      <w:szCs w:val="21"/>
                    </w:rPr>
                  </w:pPr>
                  <w:r>
                    <w:rPr>
                      <w:rFonts w:hAnsi="宋体"/>
                      <w:bCs/>
                      <w:color w:val="000000" w:themeColor="text1"/>
                      <w:szCs w:val="21"/>
                    </w:rPr>
                    <w:t>挖掘机</w:t>
                  </w:r>
                </w:p>
              </w:tc>
              <w:tc>
                <w:tcPr>
                  <w:tcW w:w="709"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84</w:t>
                  </w:r>
                </w:p>
              </w:tc>
              <w:tc>
                <w:tcPr>
                  <w:tcW w:w="850" w:type="dxa"/>
                  <w:vAlign w:val="center"/>
                </w:tcPr>
                <w:p w:rsidR="00964D84" w:rsidRDefault="00C040BA">
                  <w:pPr>
                    <w:jc w:val="center"/>
                    <w:rPr>
                      <w:color w:val="000000" w:themeColor="text1"/>
                      <w:szCs w:val="21"/>
                    </w:rPr>
                  </w:pPr>
                  <w:r>
                    <w:rPr>
                      <w:color w:val="000000" w:themeColor="text1"/>
                      <w:szCs w:val="21"/>
                    </w:rPr>
                    <w:t>61</w:t>
                  </w:r>
                </w:p>
              </w:tc>
              <w:tc>
                <w:tcPr>
                  <w:tcW w:w="708" w:type="dxa"/>
                  <w:vAlign w:val="center"/>
                </w:tcPr>
                <w:p w:rsidR="00964D84" w:rsidRDefault="00C040BA">
                  <w:pPr>
                    <w:jc w:val="center"/>
                    <w:rPr>
                      <w:color w:val="000000" w:themeColor="text1"/>
                      <w:szCs w:val="21"/>
                    </w:rPr>
                  </w:pPr>
                  <w:r>
                    <w:rPr>
                      <w:rFonts w:hint="eastAsia"/>
                      <w:color w:val="000000" w:themeColor="text1"/>
                      <w:szCs w:val="21"/>
                    </w:rPr>
                    <w:t>54</w:t>
                  </w:r>
                </w:p>
              </w:tc>
              <w:tc>
                <w:tcPr>
                  <w:tcW w:w="709" w:type="dxa"/>
                  <w:vAlign w:val="center"/>
                </w:tcPr>
                <w:p w:rsidR="00964D84" w:rsidRDefault="00C040BA">
                  <w:pPr>
                    <w:jc w:val="center"/>
                    <w:rPr>
                      <w:color w:val="000000" w:themeColor="text1"/>
                      <w:szCs w:val="21"/>
                    </w:rPr>
                  </w:pPr>
                  <w:r>
                    <w:rPr>
                      <w:rFonts w:hint="eastAsia"/>
                      <w:color w:val="000000" w:themeColor="text1"/>
                      <w:szCs w:val="21"/>
                    </w:rPr>
                    <w:t>53</w:t>
                  </w:r>
                </w:p>
              </w:tc>
              <w:tc>
                <w:tcPr>
                  <w:tcW w:w="709" w:type="dxa"/>
                  <w:vAlign w:val="center"/>
                </w:tcPr>
                <w:p w:rsidR="00964D84" w:rsidRDefault="00C040BA">
                  <w:pPr>
                    <w:jc w:val="center"/>
                    <w:rPr>
                      <w:color w:val="000000" w:themeColor="text1"/>
                      <w:szCs w:val="21"/>
                    </w:rPr>
                  </w:pPr>
                  <w:r>
                    <w:rPr>
                      <w:color w:val="000000" w:themeColor="text1"/>
                      <w:szCs w:val="21"/>
                    </w:rPr>
                    <w:t>50</w:t>
                  </w:r>
                </w:p>
              </w:tc>
              <w:tc>
                <w:tcPr>
                  <w:tcW w:w="708" w:type="dxa"/>
                  <w:vAlign w:val="center"/>
                </w:tcPr>
                <w:p w:rsidR="00964D84" w:rsidRDefault="00C040BA">
                  <w:pPr>
                    <w:jc w:val="center"/>
                    <w:rPr>
                      <w:color w:val="000000" w:themeColor="text1"/>
                      <w:szCs w:val="21"/>
                    </w:rPr>
                  </w:pPr>
                  <w:r>
                    <w:rPr>
                      <w:rFonts w:hint="eastAsia"/>
                      <w:color w:val="000000" w:themeColor="text1"/>
                      <w:szCs w:val="21"/>
                    </w:rPr>
                    <w:t>48</w:t>
                  </w:r>
                </w:p>
              </w:tc>
              <w:tc>
                <w:tcPr>
                  <w:tcW w:w="709" w:type="dxa"/>
                  <w:vAlign w:val="center"/>
                </w:tcPr>
                <w:p w:rsidR="00964D84" w:rsidRDefault="00C040BA">
                  <w:pPr>
                    <w:jc w:val="center"/>
                    <w:rPr>
                      <w:color w:val="000000" w:themeColor="text1"/>
                      <w:szCs w:val="21"/>
                    </w:rPr>
                  </w:pPr>
                  <w:r>
                    <w:rPr>
                      <w:color w:val="000000" w:themeColor="text1"/>
                      <w:szCs w:val="21"/>
                    </w:rPr>
                    <w:t>46</w:t>
                  </w:r>
                </w:p>
              </w:tc>
              <w:tc>
                <w:tcPr>
                  <w:tcW w:w="709" w:type="dxa"/>
                  <w:vAlign w:val="center"/>
                </w:tcPr>
                <w:p w:rsidR="00964D84" w:rsidRDefault="00C040BA">
                  <w:pPr>
                    <w:jc w:val="center"/>
                    <w:rPr>
                      <w:color w:val="000000" w:themeColor="text1"/>
                      <w:szCs w:val="21"/>
                    </w:rPr>
                  </w:pPr>
                  <w:r>
                    <w:rPr>
                      <w:color w:val="000000" w:themeColor="text1"/>
                      <w:szCs w:val="21"/>
                    </w:rPr>
                    <w:t>4</w:t>
                  </w:r>
                  <w:r>
                    <w:rPr>
                      <w:rFonts w:hint="eastAsia"/>
                      <w:color w:val="000000" w:themeColor="text1"/>
                      <w:szCs w:val="21"/>
                    </w:rPr>
                    <w:t>1</w:t>
                  </w:r>
                </w:p>
              </w:tc>
              <w:tc>
                <w:tcPr>
                  <w:tcW w:w="703" w:type="dxa"/>
                  <w:vAlign w:val="center"/>
                </w:tcPr>
                <w:p w:rsidR="00964D84" w:rsidRDefault="00C040BA">
                  <w:pPr>
                    <w:jc w:val="center"/>
                    <w:rPr>
                      <w:color w:val="000000" w:themeColor="text1"/>
                      <w:szCs w:val="21"/>
                    </w:rPr>
                  </w:pPr>
                  <w:r>
                    <w:rPr>
                      <w:rFonts w:hint="eastAsia"/>
                      <w:color w:val="000000" w:themeColor="text1"/>
                      <w:szCs w:val="21"/>
                    </w:rPr>
                    <w:t>32</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4</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摊铺机</w:t>
                  </w:r>
                </w:p>
              </w:tc>
              <w:tc>
                <w:tcPr>
                  <w:tcW w:w="709" w:type="dxa"/>
                  <w:vAlign w:val="center"/>
                </w:tcPr>
                <w:p w:rsidR="00964D84" w:rsidRDefault="00C040BA">
                  <w:pPr>
                    <w:autoSpaceDE w:val="0"/>
                    <w:autoSpaceDN w:val="0"/>
                    <w:adjustRightInd w:val="0"/>
                    <w:jc w:val="center"/>
                    <w:rPr>
                      <w:color w:val="000000" w:themeColor="text1"/>
                      <w:szCs w:val="21"/>
                    </w:rPr>
                  </w:pPr>
                  <w:r>
                    <w:rPr>
                      <w:color w:val="000000" w:themeColor="text1"/>
                      <w:szCs w:val="21"/>
                    </w:rPr>
                    <w:t>87</w:t>
                  </w:r>
                </w:p>
              </w:tc>
              <w:tc>
                <w:tcPr>
                  <w:tcW w:w="850" w:type="dxa"/>
                  <w:vAlign w:val="center"/>
                </w:tcPr>
                <w:p w:rsidR="00964D84" w:rsidRDefault="00C040BA">
                  <w:pPr>
                    <w:jc w:val="center"/>
                    <w:rPr>
                      <w:color w:val="000000" w:themeColor="text1"/>
                      <w:szCs w:val="21"/>
                    </w:rPr>
                  </w:pPr>
                  <w:r>
                    <w:rPr>
                      <w:color w:val="000000" w:themeColor="text1"/>
                      <w:szCs w:val="21"/>
                    </w:rPr>
                    <w:t>64</w:t>
                  </w:r>
                </w:p>
              </w:tc>
              <w:tc>
                <w:tcPr>
                  <w:tcW w:w="708" w:type="dxa"/>
                  <w:vAlign w:val="center"/>
                </w:tcPr>
                <w:p w:rsidR="00964D84" w:rsidRDefault="00C040BA">
                  <w:pPr>
                    <w:jc w:val="center"/>
                    <w:rPr>
                      <w:color w:val="000000" w:themeColor="text1"/>
                      <w:szCs w:val="21"/>
                    </w:rPr>
                  </w:pPr>
                  <w:r>
                    <w:rPr>
                      <w:rFonts w:hint="eastAsia"/>
                      <w:color w:val="000000" w:themeColor="text1"/>
                      <w:szCs w:val="21"/>
                    </w:rPr>
                    <w:t>57</w:t>
                  </w:r>
                </w:p>
              </w:tc>
              <w:tc>
                <w:tcPr>
                  <w:tcW w:w="709" w:type="dxa"/>
                  <w:vAlign w:val="center"/>
                </w:tcPr>
                <w:p w:rsidR="00964D84" w:rsidRDefault="00C040BA">
                  <w:pPr>
                    <w:jc w:val="center"/>
                    <w:rPr>
                      <w:color w:val="000000" w:themeColor="text1"/>
                      <w:szCs w:val="21"/>
                    </w:rPr>
                  </w:pPr>
                  <w:r>
                    <w:rPr>
                      <w:rFonts w:hint="eastAsia"/>
                      <w:color w:val="000000" w:themeColor="text1"/>
                      <w:szCs w:val="21"/>
                    </w:rPr>
                    <w:t>56</w:t>
                  </w:r>
                </w:p>
              </w:tc>
              <w:tc>
                <w:tcPr>
                  <w:tcW w:w="709" w:type="dxa"/>
                  <w:vAlign w:val="center"/>
                </w:tcPr>
                <w:p w:rsidR="00964D84" w:rsidRDefault="00C040BA">
                  <w:pPr>
                    <w:jc w:val="center"/>
                    <w:rPr>
                      <w:color w:val="000000" w:themeColor="text1"/>
                      <w:szCs w:val="21"/>
                    </w:rPr>
                  </w:pPr>
                  <w:r>
                    <w:rPr>
                      <w:color w:val="000000" w:themeColor="text1"/>
                      <w:szCs w:val="21"/>
                    </w:rPr>
                    <w:t>53</w:t>
                  </w:r>
                </w:p>
              </w:tc>
              <w:tc>
                <w:tcPr>
                  <w:tcW w:w="708" w:type="dxa"/>
                  <w:vAlign w:val="center"/>
                </w:tcPr>
                <w:p w:rsidR="00964D84" w:rsidRDefault="00C040BA">
                  <w:pPr>
                    <w:jc w:val="center"/>
                    <w:rPr>
                      <w:color w:val="000000" w:themeColor="text1"/>
                      <w:szCs w:val="21"/>
                    </w:rPr>
                  </w:pPr>
                  <w:r>
                    <w:rPr>
                      <w:rFonts w:hint="eastAsia"/>
                      <w:color w:val="000000" w:themeColor="text1"/>
                      <w:szCs w:val="21"/>
                    </w:rPr>
                    <w:t>51</w:t>
                  </w:r>
                </w:p>
              </w:tc>
              <w:tc>
                <w:tcPr>
                  <w:tcW w:w="709" w:type="dxa"/>
                  <w:vAlign w:val="center"/>
                </w:tcPr>
                <w:p w:rsidR="00964D84" w:rsidRDefault="00C040BA">
                  <w:pPr>
                    <w:jc w:val="center"/>
                    <w:rPr>
                      <w:color w:val="000000" w:themeColor="text1"/>
                      <w:szCs w:val="21"/>
                    </w:rPr>
                  </w:pPr>
                  <w:r>
                    <w:rPr>
                      <w:color w:val="000000" w:themeColor="text1"/>
                      <w:szCs w:val="21"/>
                    </w:rPr>
                    <w:t>49</w:t>
                  </w:r>
                </w:p>
              </w:tc>
              <w:tc>
                <w:tcPr>
                  <w:tcW w:w="709" w:type="dxa"/>
                  <w:vAlign w:val="center"/>
                </w:tcPr>
                <w:p w:rsidR="00964D84" w:rsidRDefault="00C040BA">
                  <w:pPr>
                    <w:jc w:val="center"/>
                    <w:rPr>
                      <w:color w:val="000000" w:themeColor="text1"/>
                      <w:szCs w:val="21"/>
                    </w:rPr>
                  </w:pPr>
                  <w:r>
                    <w:rPr>
                      <w:color w:val="000000" w:themeColor="text1"/>
                      <w:szCs w:val="21"/>
                    </w:rPr>
                    <w:t>4</w:t>
                  </w:r>
                  <w:r>
                    <w:rPr>
                      <w:rFonts w:hint="eastAsia"/>
                      <w:color w:val="000000" w:themeColor="text1"/>
                      <w:szCs w:val="21"/>
                    </w:rPr>
                    <w:t>4</w:t>
                  </w:r>
                </w:p>
              </w:tc>
              <w:tc>
                <w:tcPr>
                  <w:tcW w:w="703" w:type="dxa"/>
                  <w:vAlign w:val="center"/>
                </w:tcPr>
                <w:p w:rsidR="00964D84" w:rsidRDefault="00C040BA">
                  <w:pPr>
                    <w:jc w:val="center"/>
                    <w:rPr>
                      <w:color w:val="000000" w:themeColor="text1"/>
                      <w:szCs w:val="21"/>
                    </w:rPr>
                  </w:pPr>
                  <w:r>
                    <w:rPr>
                      <w:rFonts w:hint="eastAsia"/>
                      <w:color w:val="000000" w:themeColor="text1"/>
                      <w:szCs w:val="21"/>
                    </w:rPr>
                    <w:t>35</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5</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bCs/>
                      <w:color w:val="000000" w:themeColor="text1"/>
                      <w:szCs w:val="21"/>
                    </w:rPr>
                    <w:t>振捣棒</w:t>
                  </w:r>
                </w:p>
              </w:tc>
              <w:tc>
                <w:tcPr>
                  <w:tcW w:w="709" w:type="dxa"/>
                  <w:vAlign w:val="center"/>
                </w:tcPr>
                <w:p w:rsidR="00964D84" w:rsidRDefault="00C040BA">
                  <w:pPr>
                    <w:autoSpaceDE w:val="0"/>
                    <w:autoSpaceDN w:val="0"/>
                    <w:adjustRightInd w:val="0"/>
                    <w:jc w:val="center"/>
                    <w:rPr>
                      <w:color w:val="000000" w:themeColor="text1"/>
                      <w:szCs w:val="21"/>
                    </w:rPr>
                  </w:pPr>
                  <w:r>
                    <w:rPr>
                      <w:rFonts w:hint="eastAsia"/>
                      <w:color w:val="000000" w:themeColor="text1"/>
                      <w:szCs w:val="21"/>
                    </w:rPr>
                    <w:t>93</w:t>
                  </w:r>
                </w:p>
              </w:tc>
              <w:tc>
                <w:tcPr>
                  <w:tcW w:w="850" w:type="dxa"/>
                  <w:vAlign w:val="center"/>
                </w:tcPr>
                <w:p w:rsidR="00964D84" w:rsidRDefault="00C040BA">
                  <w:pPr>
                    <w:jc w:val="center"/>
                    <w:rPr>
                      <w:color w:val="000000" w:themeColor="text1"/>
                      <w:szCs w:val="21"/>
                    </w:rPr>
                  </w:pPr>
                  <w:r>
                    <w:rPr>
                      <w:color w:val="000000" w:themeColor="text1"/>
                      <w:szCs w:val="21"/>
                    </w:rPr>
                    <w:t>70</w:t>
                  </w:r>
                </w:p>
              </w:tc>
              <w:tc>
                <w:tcPr>
                  <w:tcW w:w="708" w:type="dxa"/>
                  <w:vAlign w:val="center"/>
                </w:tcPr>
                <w:p w:rsidR="00964D84" w:rsidRDefault="00C040BA">
                  <w:pPr>
                    <w:jc w:val="center"/>
                    <w:rPr>
                      <w:color w:val="000000" w:themeColor="text1"/>
                      <w:szCs w:val="21"/>
                    </w:rPr>
                  </w:pPr>
                  <w:r>
                    <w:rPr>
                      <w:rFonts w:hint="eastAsia"/>
                      <w:color w:val="000000" w:themeColor="text1"/>
                      <w:szCs w:val="21"/>
                    </w:rPr>
                    <w:t>63</w:t>
                  </w:r>
                </w:p>
              </w:tc>
              <w:tc>
                <w:tcPr>
                  <w:tcW w:w="709" w:type="dxa"/>
                  <w:vAlign w:val="center"/>
                </w:tcPr>
                <w:p w:rsidR="00964D84" w:rsidRDefault="00C040BA">
                  <w:pPr>
                    <w:jc w:val="center"/>
                    <w:rPr>
                      <w:color w:val="000000" w:themeColor="text1"/>
                      <w:szCs w:val="21"/>
                    </w:rPr>
                  </w:pPr>
                  <w:r>
                    <w:rPr>
                      <w:rFonts w:hint="eastAsia"/>
                      <w:color w:val="000000" w:themeColor="text1"/>
                      <w:szCs w:val="21"/>
                    </w:rPr>
                    <w:t>62</w:t>
                  </w:r>
                </w:p>
              </w:tc>
              <w:tc>
                <w:tcPr>
                  <w:tcW w:w="709" w:type="dxa"/>
                  <w:vAlign w:val="center"/>
                </w:tcPr>
                <w:p w:rsidR="00964D84" w:rsidRDefault="00C040BA">
                  <w:pPr>
                    <w:jc w:val="center"/>
                    <w:rPr>
                      <w:color w:val="000000" w:themeColor="text1"/>
                      <w:szCs w:val="21"/>
                    </w:rPr>
                  </w:pPr>
                  <w:r>
                    <w:rPr>
                      <w:color w:val="000000" w:themeColor="text1"/>
                      <w:szCs w:val="21"/>
                    </w:rPr>
                    <w:t>59</w:t>
                  </w:r>
                </w:p>
              </w:tc>
              <w:tc>
                <w:tcPr>
                  <w:tcW w:w="708" w:type="dxa"/>
                  <w:vAlign w:val="center"/>
                </w:tcPr>
                <w:p w:rsidR="00964D84" w:rsidRDefault="00C040BA">
                  <w:pPr>
                    <w:jc w:val="center"/>
                    <w:rPr>
                      <w:color w:val="000000" w:themeColor="text1"/>
                      <w:szCs w:val="21"/>
                    </w:rPr>
                  </w:pPr>
                  <w:r>
                    <w:rPr>
                      <w:rFonts w:hint="eastAsia"/>
                      <w:color w:val="000000" w:themeColor="text1"/>
                      <w:szCs w:val="21"/>
                    </w:rPr>
                    <w:t>57</w:t>
                  </w:r>
                </w:p>
              </w:tc>
              <w:tc>
                <w:tcPr>
                  <w:tcW w:w="709" w:type="dxa"/>
                  <w:vAlign w:val="center"/>
                </w:tcPr>
                <w:p w:rsidR="00964D84" w:rsidRDefault="00C040BA">
                  <w:pPr>
                    <w:jc w:val="center"/>
                    <w:rPr>
                      <w:color w:val="000000" w:themeColor="text1"/>
                      <w:szCs w:val="21"/>
                    </w:rPr>
                  </w:pPr>
                  <w:r>
                    <w:rPr>
                      <w:color w:val="000000" w:themeColor="text1"/>
                      <w:szCs w:val="21"/>
                    </w:rPr>
                    <w:t>55</w:t>
                  </w:r>
                </w:p>
              </w:tc>
              <w:tc>
                <w:tcPr>
                  <w:tcW w:w="709" w:type="dxa"/>
                  <w:vAlign w:val="center"/>
                </w:tcPr>
                <w:p w:rsidR="00964D84" w:rsidRDefault="00C040BA">
                  <w:pPr>
                    <w:jc w:val="center"/>
                    <w:rPr>
                      <w:color w:val="000000" w:themeColor="text1"/>
                      <w:szCs w:val="21"/>
                    </w:rPr>
                  </w:pPr>
                  <w:r>
                    <w:rPr>
                      <w:color w:val="000000" w:themeColor="text1"/>
                      <w:szCs w:val="21"/>
                    </w:rPr>
                    <w:t>5</w:t>
                  </w:r>
                  <w:r>
                    <w:rPr>
                      <w:rFonts w:hint="eastAsia"/>
                      <w:color w:val="000000" w:themeColor="text1"/>
                      <w:szCs w:val="21"/>
                    </w:rPr>
                    <w:t>0</w:t>
                  </w:r>
                </w:p>
              </w:tc>
              <w:tc>
                <w:tcPr>
                  <w:tcW w:w="703" w:type="dxa"/>
                  <w:vAlign w:val="center"/>
                </w:tcPr>
                <w:p w:rsidR="00964D84" w:rsidRDefault="00C040BA">
                  <w:pPr>
                    <w:jc w:val="center"/>
                    <w:rPr>
                      <w:color w:val="000000" w:themeColor="text1"/>
                      <w:szCs w:val="21"/>
                    </w:rPr>
                  </w:pPr>
                  <w:r>
                    <w:rPr>
                      <w:rFonts w:hint="eastAsia"/>
                      <w:color w:val="000000" w:themeColor="text1"/>
                      <w:szCs w:val="21"/>
                    </w:rPr>
                    <w:t>41</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6</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rFonts w:hAnsi="宋体"/>
                      <w:bCs/>
                      <w:color w:val="000000" w:themeColor="text1"/>
                      <w:szCs w:val="21"/>
                    </w:rPr>
                    <w:t>吊车</w:t>
                  </w:r>
                </w:p>
              </w:tc>
              <w:tc>
                <w:tcPr>
                  <w:tcW w:w="709"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c>
                <w:tcPr>
                  <w:tcW w:w="850" w:type="dxa"/>
                  <w:vAlign w:val="center"/>
                </w:tcPr>
                <w:p w:rsidR="00964D84" w:rsidRDefault="00C040BA">
                  <w:pPr>
                    <w:jc w:val="center"/>
                    <w:rPr>
                      <w:color w:val="000000" w:themeColor="text1"/>
                      <w:szCs w:val="21"/>
                    </w:rPr>
                  </w:pPr>
                  <w:r>
                    <w:rPr>
                      <w:color w:val="000000" w:themeColor="text1"/>
                      <w:szCs w:val="21"/>
                    </w:rPr>
                    <w:t>55</w:t>
                  </w:r>
                </w:p>
              </w:tc>
              <w:tc>
                <w:tcPr>
                  <w:tcW w:w="708" w:type="dxa"/>
                  <w:vAlign w:val="center"/>
                </w:tcPr>
                <w:p w:rsidR="00964D84" w:rsidRDefault="00C040BA">
                  <w:pPr>
                    <w:jc w:val="center"/>
                    <w:rPr>
                      <w:color w:val="000000" w:themeColor="text1"/>
                      <w:szCs w:val="21"/>
                    </w:rPr>
                  </w:pPr>
                  <w:r>
                    <w:rPr>
                      <w:rFonts w:hint="eastAsia"/>
                      <w:color w:val="000000" w:themeColor="text1"/>
                      <w:szCs w:val="21"/>
                    </w:rPr>
                    <w:t>48</w:t>
                  </w:r>
                </w:p>
              </w:tc>
              <w:tc>
                <w:tcPr>
                  <w:tcW w:w="709" w:type="dxa"/>
                  <w:vAlign w:val="center"/>
                </w:tcPr>
                <w:p w:rsidR="00964D84" w:rsidRDefault="00C040BA">
                  <w:pPr>
                    <w:jc w:val="center"/>
                    <w:rPr>
                      <w:color w:val="000000" w:themeColor="text1"/>
                      <w:szCs w:val="21"/>
                    </w:rPr>
                  </w:pPr>
                  <w:r>
                    <w:rPr>
                      <w:rFonts w:hint="eastAsia"/>
                      <w:color w:val="000000" w:themeColor="text1"/>
                      <w:szCs w:val="21"/>
                    </w:rPr>
                    <w:t>47</w:t>
                  </w:r>
                </w:p>
              </w:tc>
              <w:tc>
                <w:tcPr>
                  <w:tcW w:w="709" w:type="dxa"/>
                  <w:vAlign w:val="center"/>
                </w:tcPr>
                <w:p w:rsidR="00964D84" w:rsidRDefault="00C040BA">
                  <w:pPr>
                    <w:jc w:val="center"/>
                    <w:rPr>
                      <w:color w:val="000000" w:themeColor="text1"/>
                      <w:szCs w:val="21"/>
                    </w:rPr>
                  </w:pPr>
                  <w:r>
                    <w:rPr>
                      <w:color w:val="000000" w:themeColor="text1"/>
                      <w:szCs w:val="21"/>
                    </w:rPr>
                    <w:t>44</w:t>
                  </w:r>
                </w:p>
              </w:tc>
              <w:tc>
                <w:tcPr>
                  <w:tcW w:w="708" w:type="dxa"/>
                  <w:vAlign w:val="center"/>
                </w:tcPr>
                <w:p w:rsidR="00964D84" w:rsidRDefault="00C040BA">
                  <w:pPr>
                    <w:jc w:val="center"/>
                    <w:rPr>
                      <w:color w:val="000000" w:themeColor="text1"/>
                      <w:szCs w:val="21"/>
                    </w:rPr>
                  </w:pPr>
                  <w:r>
                    <w:rPr>
                      <w:rFonts w:hint="eastAsia"/>
                      <w:color w:val="000000" w:themeColor="text1"/>
                      <w:szCs w:val="21"/>
                    </w:rPr>
                    <w:t>42</w:t>
                  </w:r>
                </w:p>
              </w:tc>
              <w:tc>
                <w:tcPr>
                  <w:tcW w:w="709" w:type="dxa"/>
                  <w:vAlign w:val="center"/>
                </w:tcPr>
                <w:p w:rsidR="00964D84" w:rsidRDefault="00C040BA">
                  <w:pPr>
                    <w:jc w:val="center"/>
                    <w:rPr>
                      <w:color w:val="000000" w:themeColor="text1"/>
                      <w:szCs w:val="21"/>
                    </w:rPr>
                  </w:pPr>
                  <w:r>
                    <w:rPr>
                      <w:color w:val="000000" w:themeColor="text1"/>
                      <w:szCs w:val="21"/>
                    </w:rPr>
                    <w:t>40</w:t>
                  </w:r>
                </w:p>
              </w:tc>
              <w:tc>
                <w:tcPr>
                  <w:tcW w:w="709" w:type="dxa"/>
                  <w:vAlign w:val="center"/>
                </w:tcPr>
                <w:p w:rsidR="00964D84" w:rsidRDefault="00C040BA">
                  <w:pPr>
                    <w:jc w:val="center"/>
                    <w:rPr>
                      <w:color w:val="000000" w:themeColor="text1"/>
                      <w:szCs w:val="21"/>
                    </w:rPr>
                  </w:pPr>
                  <w:r>
                    <w:rPr>
                      <w:color w:val="000000" w:themeColor="text1"/>
                      <w:szCs w:val="21"/>
                    </w:rPr>
                    <w:t>3</w:t>
                  </w:r>
                  <w:r>
                    <w:rPr>
                      <w:rFonts w:hint="eastAsia"/>
                      <w:color w:val="000000" w:themeColor="text1"/>
                      <w:szCs w:val="21"/>
                    </w:rPr>
                    <w:t>5</w:t>
                  </w:r>
                </w:p>
              </w:tc>
              <w:tc>
                <w:tcPr>
                  <w:tcW w:w="703" w:type="dxa"/>
                  <w:vAlign w:val="center"/>
                </w:tcPr>
                <w:p w:rsidR="00964D84" w:rsidRDefault="00C040BA">
                  <w:pPr>
                    <w:jc w:val="center"/>
                    <w:rPr>
                      <w:color w:val="000000" w:themeColor="text1"/>
                      <w:szCs w:val="21"/>
                    </w:rPr>
                  </w:pPr>
                  <w:r>
                    <w:rPr>
                      <w:rFonts w:hint="eastAsia"/>
                      <w:color w:val="000000" w:themeColor="text1"/>
                      <w:szCs w:val="21"/>
                    </w:rPr>
                    <w:t>-</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7</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电钻</w:t>
                  </w:r>
                </w:p>
              </w:tc>
              <w:tc>
                <w:tcPr>
                  <w:tcW w:w="709"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90</w:t>
                  </w:r>
                </w:p>
              </w:tc>
              <w:tc>
                <w:tcPr>
                  <w:tcW w:w="850" w:type="dxa"/>
                  <w:vAlign w:val="center"/>
                </w:tcPr>
                <w:p w:rsidR="00964D84" w:rsidRDefault="00C040BA">
                  <w:pPr>
                    <w:jc w:val="center"/>
                    <w:rPr>
                      <w:color w:val="000000" w:themeColor="text1"/>
                      <w:szCs w:val="21"/>
                    </w:rPr>
                  </w:pPr>
                  <w:r>
                    <w:rPr>
                      <w:color w:val="000000" w:themeColor="text1"/>
                      <w:szCs w:val="21"/>
                    </w:rPr>
                    <w:t>67</w:t>
                  </w:r>
                </w:p>
              </w:tc>
              <w:tc>
                <w:tcPr>
                  <w:tcW w:w="708" w:type="dxa"/>
                  <w:vAlign w:val="center"/>
                </w:tcPr>
                <w:p w:rsidR="00964D84" w:rsidRDefault="00C040BA">
                  <w:pPr>
                    <w:jc w:val="center"/>
                    <w:rPr>
                      <w:color w:val="000000" w:themeColor="text1"/>
                      <w:szCs w:val="21"/>
                    </w:rPr>
                  </w:pPr>
                  <w:r>
                    <w:rPr>
                      <w:rFonts w:hint="eastAsia"/>
                      <w:color w:val="000000" w:themeColor="text1"/>
                      <w:szCs w:val="21"/>
                    </w:rPr>
                    <w:t>60</w:t>
                  </w:r>
                </w:p>
              </w:tc>
              <w:tc>
                <w:tcPr>
                  <w:tcW w:w="709" w:type="dxa"/>
                  <w:vAlign w:val="center"/>
                </w:tcPr>
                <w:p w:rsidR="00964D84" w:rsidRDefault="00C040BA">
                  <w:pPr>
                    <w:jc w:val="center"/>
                    <w:rPr>
                      <w:color w:val="000000" w:themeColor="text1"/>
                      <w:szCs w:val="21"/>
                    </w:rPr>
                  </w:pPr>
                  <w:r>
                    <w:rPr>
                      <w:rFonts w:hint="eastAsia"/>
                      <w:color w:val="000000" w:themeColor="text1"/>
                      <w:szCs w:val="21"/>
                    </w:rPr>
                    <w:t>59</w:t>
                  </w:r>
                </w:p>
              </w:tc>
              <w:tc>
                <w:tcPr>
                  <w:tcW w:w="709" w:type="dxa"/>
                  <w:vAlign w:val="center"/>
                </w:tcPr>
                <w:p w:rsidR="00964D84" w:rsidRDefault="00C040BA">
                  <w:pPr>
                    <w:jc w:val="center"/>
                    <w:rPr>
                      <w:color w:val="000000" w:themeColor="text1"/>
                      <w:szCs w:val="21"/>
                    </w:rPr>
                  </w:pPr>
                  <w:r>
                    <w:rPr>
                      <w:color w:val="000000" w:themeColor="text1"/>
                      <w:szCs w:val="21"/>
                    </w:rPr>
                    <w:t>56</w:t>
                  </w:r>
                </w:p>
              </w:tc>
              <w:tc>
                <w:tcPr>
                  <w:tcW w:w="708" w:type="dxa"/>
                  <w:vAlign w:val="center"/>
                </w:tcPr>
                <w:p w:rsidR="00964D84" w:rsidRDefault="00C040BA">
                  <w:pPr>
                    <w:jc w:val="center"/>
                    <w:rPr>
                      <w:color w:val="000000" w:themeColor="text1"/>
                      <w:szCs w:val="21"/>
                    </w:rPr>
                  </w:pPr>
                  <w:r>
                    <w:rPr>
                      <w:rFonts w:hint="eastAsia"/>
                      <w:color w:val="000000" w:themeColor="text1"/>
                      <w:szCs w:val="21"/>
                    </w:rPr>
                    <w:t>54</w:t>
                  </w:r>
                </w:p>
              </w:tc>
              <w:tc>
                <w:tcPr>
                  <w:tcW w:w="709" w:type="dxa"/>
                  <w:vAlign w:val="center"/>
                </w:tcPr>
                <w:p w:rsidR="00964D84" w:rsidRDefault="00C040BA">
                  <w:pPr>
                    <w:jc w:val="center"/>
                    <w:rPr>
                      <w:color w:val="000000" w:themeColor="text1"/>
                      <w:szCs w:val="21"/>
                    </w:rPr>
                  </w:pPr>
                  <w:r>
                    <w:rPr>
                      <w:color w:val="000000" w:themeColor="text1"/>
                      <w:szCs w:val="21"/>
                    </w:rPr>
                    <w:t>52</w:t>
                  </w:r>
                </w:p>
              </w:tc>
              <w:tc>
                <w:tcPr>
                  <w:tcW w:w="709" w:type="dxa"/>
                  <w:vAlign w:val="center"/>
                </w:tcPr>
                <w:p w:rsidR="00964D84" w:rsidRDefault="00C040BA">
                  <w:pPr>
                    <w:jc w:val="center"/>
                    <w:rPr>
                      <w:color w:val="000000" w:themeColor="text1"/>
                      <w:szCs w:val="21"/>
                    </w:rPr>
                  </w:pPr>
                  <w:r>
                    <w:rPr>
                      <w:color w:val="000000" w:themeColor="text1"/>
                      <w:szCs w:val="21"/>
                    </w:rPr>
                    <w:t>4</w:t>
                  </w:r>
                  <w:r>
                    <w:rPr>
                      <w:rFonts w:hint="eastAsia"/>
                      <w:color w:val="000000" w:themeColor="text1"/>
                      <w:szCs w:val="21"/>
                    </w:rPr>
                    <w:t>7</w:t>
                  </w:r>
                </w:p>
              </w:tc>
              <w:tc>
                <w:tcPr>
                  <w:tcW w:w="703" w:type="dxa"/>
                  <w:vAlign w:val="center"/>
                </w:tcPr>
                <w:p w:rsidR="00964D84" w:rsidRDefault="00C040BA">
                  <w:pPr>
                    <w:jc w:val="center"/>
                    <w:rPr>
                      <w:color w:val="000000" w:themeColor="text1"/>
                      <w:szCs w:val="21"/>
                    </w:rPr>
                  </w:pPr>
                  <w:r>
                    <w:rPr>
                      <w:rFonts w:hint="eastAsia"/>
                      <w:color w:val="000000" w:themeColor="text1"/>
                      <w:szCs w:val="21"/>
                    </w:rPr>
                    <w:t>38</w:t>
                  </w:r>
                </w:p>
              </w:tc>
            </w:tr>
            <w:tr w:rsidR="00964D84">
              <w:trPr>
                <w:gridAfter w:val="1"/>
                <w:wAfter w:w="18" w:type="dxa"/>
                <w:trHeight w:val="284"/>
                <w:jc w:val="center"/>
              </w:trPr>
              <w:tc>
                <w:tcPr>
                  <w:tcW w:w="721" w:type="dxa"/>
                  <w:shd w:val="clear" w:color="auto" w:fill="auto"/>
                  <w:vAlign w:val="center"/>
                </w:tcPr>
                <w:p w:rsidR="00964D84" w:rsidRDefault="00C040BA">
                  <w:pPr>
                    <w:spacing w:line="280" w:lineRule="exact"/>
                    <w:jc w:val="center"/>
                    <w:rPr>
                      <w:color w:val="000000" w:themeColor="text1"/>
                    </w:rPr>
                  </w:pPr>
                  <w:r>
                    <w:rPr>
                      <w:rFonts w:hint="eastAsia"/>
                      <w:color w:val="000000" w:themeColor="text1"/>
                    </w:rPr>
                    <w:t>8</w:t>
                  </w:r>
                </w:p>
              </w:tc>
              <w:tc>
                <w:tcPr>
                  <w:tcW w:w="1111"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电焊机</w:t>
                  </w:r>
                </w:p>
              </w:tc>
              <w:tc>
                <w:tcPr>
                  <w:tcW w:w="709" w:type="dxa"/>
                  <w:vAlign w:val="center"/>
                </w:tcPr>
                <w:p w:rsidR="00964D84" w:rsidRDefault="00C040BA">
                  <w:pPr>
                    <w:autoSpaceDE w:val="0"/>
                    <w:autoSpaceDN w:val="0"/>
                    <w:adjustRightInd w:val="0"/>
                    <w:jc w:val="center"/>
                    <w:rPr>
                      <w:rFonts w:hAnsi="宋体"/>
                      <w:bCs/>
                      <w:color w:val="000000" w:themeColor="text1"/>
                      <w:szCs w:val="21"/>
                    </w:rPr>
                  </w:pPr>
                  <w:r>
                    <w:rPr>
                      <w:rFonts w:hAnsi="宋体" w:hint="eastAsia"/>
                      <w:bCs/>
                      <w:color w:val="000000" w:themeColor="text1"/>
                      <w:szCs w:val="21"/>
                    </w:rPr>
                    <w:t>78</w:t>
                  </w:r>
                </w:p>
              </w:tc>
              <w:tc>
                <w:tcPr>
                  <w:tcW w:w="850" w:type="dxa"/>
                  <w:vAlign w:val="center"/>
                </w:tcPr>
                <w:p w:rsidR="00964D84" w:rsidRDefault="00C040BA">
                  <w:pPr>
                    <w:jc w:val="center"/>
                    <w:rPr>
                      <w:color w:val="000000" w:themeColor="text1"/>
                      <w:szCs w:val="21"/>
                    </w:rPr>
                  </w:pPr>
                  <w:r>
                    <w:rPr>
                      <w:color w:val="000000" w:themeColor="text1"/>
                      <w:szCs w:val="21"/>
                    </w:rPr>
                    <w:t>55</w:t>
                  </w:r>
                </w:p>
              </w:tc>
              <w:tc>
                <w:tcPr>
                  <w:tcW w:w="708" w:type="dxa"/>
                  <w:vAlign w:val="center"/>
                </w:tcPr>
                <w:p w:rsidR="00964D84" w:rsidRDefault="00C040BA">
                  <w:pPr>
                    <w:jc w:val="center"/>
                    <w:rPr>
                      <w:color w:val="000000" w:themeColor="text1"/>
                      <w:szCs w:val="21"/>
                    </w:rPr>
                  </w:pPr>
                  <w:r>
                    <w:rPr>
                      <w:rFonts w:hint="eastAsia"/>
                      <w:color w:val="000000" w:themeColor="text1"/>
                      <w:szCs w:val="21"/>
                    </w:rPr>
                    <w:t>48</w:t>
                  </w:r>
                </w:p>
              </w:tc>
              <w:tc>
                <w:tcPr>
                  <w:tcW w:w="709" w:type="dxa"/>
                  <w:vAlign w:val="center"/>
                </w:tcPr>
                <w:p w:rsidR="00964D84" w:rsidRDefault="00C040BA">
                  <w:pPr>
                    <w:jc w:val="center"/>
                    <w:rPr>
                      <w:color w:val="000000" w:themeColor="text1"/>
                      <w:szCs w:val="21"/>
                    </w:rPr>
                  </w:pPr>
                  <w:r>
                    <w:rPr>
                      <w:rFonts w:hint="eastAsia"/>
                      <w:color w:val="000000" w:themeColor="text1"/>
                      <w:szCs w:val="21"/>
                    </w:rPr>
                    <w:t>47</w:t>
                  </w:r>
                </w:p>
              </w:tc>
              <w:tc>
                <w:tcPr>
                  <w:tcW w:w="709" w:type="dxa"/>
                  <w:vAlign w:val="center"/>
                </w:tcPr>
                <w:p w:rsidR="00964D84" w:rsidRDefault="00C040BA">
                  <w:pPr>
                    <w:jc w:val="center"/>
                    <w:rPr>
                      <w:color w:val="000000" w:themeColor="text1"/>
                      <w:szCs w:val="21"/>
                    </w:rPr>
                  </w:pPr>
                  <w:r>
                    <w:rPr>
                      <w:color w:val="000000" w:themeColor="text1"/>
                      <w:szCs w:val="21"/>
                    </w:rPr>
                    <w:t>44</w:t>
                  </w:r>
                </w:p>
              </w:tc>
              <w:tc>
                <w:tcPr>
                  <w:tcW w:w="708" w:type="dxa"/>
                  <w:vAlign w:val="center"/>
                </w:tcPr>
                <w:p w:rsidR="00964D84" w:rsidRDefault="00C040BA">
                  <w:pPr>
                    <w:jc w:val="center"/>
                    <w:rPr>
                      <w:color w:val="000000" w:themeColor="text1"/>
                      <w:szCs w:val="21"/>
                    </w:rPr>
                  </w:pPr>
                  <w:r>
                    <w:rPr>
                      <w:rFonts w:hint="eastAsia"/>
                      <w:color w:val="000000" w:themeColor="text1"/>
                      <w:szCs w:val="21"/>
                    </w:rPr>
                    <w:t>42</w:t>
                  </w:r>
                </w:p>
              </w:tc>
              <w:tc>
                <w:tcPr>
                  <w:tcW w:w="709" w:type="dxa"/>
                  <w:vAlign w:val="center"/>
                </w:tcPr>
                <w:p w:rsidR="00964D84" w:rsidRDefault="00C040BA">
                  <w:pPr>
                    <w:jc w:val="center"/>
                    <w:rPr>
                      <w:color w:val="000000" w:themeColor="text1"/>
                      <w:szCs w:val="21"/>
                    </w:rPr>
                  </w:pPr>
                  <w:r>
                    <w:rPr>
                      <w:color w:val="000000" w:themeColor="text1"/>
                      <w:szCs w:val="21"/>
                    </w:rPr>
                    <w:t>40</w:t>
                  </w:r>
                </w:p>
              </w:tc>
              <w:tc>
                <w:tcPr>
                  <w:tcW w:w="709" w:type="dxa"/>
                  <w:vAlign w:val="center"/>
                </w:tcPr>
                <w:p w:rsidR="00964D84" w:rsidRDefault="00C040BA">
                  <w:pPr>
                    <w:jc w:val="center"/>
                    <w:rPr>
                      <w:color w:val="000000" w:themeColor="text1"/>
                      <w:szCs w:val="21"/>
                    </w:rPr>
                  </w:pPr>
                  <w:r>
                    <w:rPr>
                      <w:color w:val="000000" w:themeColor="text1"/>
                      <w:szCs w:val="21"/>
                    </w:rPr>
                    <w:t>3</w:t>
                  </w:r>
                  <w:r>
                    <w:rPr>
                      <w:rFonts w:hint="eastAsia"/>
                      <w:color w:val="000000" w:themeColor="text1"/>
                      <w:szCs w:val="21"/>
                    </w:rPr>
                    <w:t>5</w:t>
                  </w:r>
                </w:p>
              </w:tc>
              <w:tc>
                <w:tcPr>
                  <w:tcW w:w="703" w:type="dxa"/>
                  <w:vAlign w:val="center"/>
                </w:tcPr>
                <w:p w:rsidR="00964D84" w:rsidRDefault="00C040BA">
                  <w:pPr>
                    <w:jc w:val="center"/>
                    <w:rPr>
                      <w:color w:val="000000" w:themeColor="text1"/>
                      <w:szCs w:val="21"/>
                    </w:rPr>
                  </w:pPr>
                  <w:r>
                    <w:rPr>
                      <w:rFonts w:hint="eastAsia"/>
                      <w:color w:val="000000" w:themeColor="text1"/>
                      <w:szCs w:val="21"/>
                    </w:rPr>
                    <w:t>-</w:t>
                  </w:r>
                </w:p>
              </w:tc>
            </w:tr>
          </w:tbl>
          <w:p w:rsidR="00964D84" w:rsidRDefault="00C040BA" w:rsidP="008A2393">
            <w:pPr>
              <w:spacing w:beforeLines="50" w:line="360" w:lineRule="auto"/>
              <w:ind w:firstLineChars="200" w:firstLine="480"/>
              <w:rPr>
                <w:color w:val="000000" w:themeColor="text1"/>
                <w:sz w:val="24"/>
              </w:rPr>
            </w:pPr>
            <w:r>
              <w:rPr>
                <w:color w:val="000000" w:themeColor="text1"/>
                <w:sz w:val="24"/>
              </w:rPr>
              <w:t>从表</w:t>
            </w:r>
            <w:r>
              <w:rPr>
                <w:color w:val="000000" w:themeColor="text1"/>
                <w:sz w:val="24"/>
              </w:rPr>
              <w:t>7-</w:t>
            </w:r>
            <w:r>
              <w:rPr>
                <w:rFonts w:hint="eastAsia"/>
                <w:color w:val="000000" w:themeColor="text1"/>
                <w:sz w:val="24"/>
              </w:rPr>
              <w:t>1</w:t>
            </w:r>
            <w:r>
              <w:rPr>
                <w:color w:val="000000" w:themeColor="text1"/>
                <w:sz w:val="24"/>
              </w:rPr>
              <w:t>可看出，</w:t>
            </w:r>
            <w:r>
              <w:rPr>
                <w:rFonts w:hint="eastAsia"/>
                <w:color w:val="000000" w:themeColor="text1"/>
                <w:sz w:val="24"/>
              </w:rPr>
              <w:t>项目昼间施工，施工期噪声在距项目区</w:t>
            </w:r>
            <w:r>
              <w:rPr>
                <w:rFonts w:hint="eastAsia"/>
                <w:color w:val="000000" w:themeColor="text1"/>
                <w:sz w:val="24"/>
              </w:rPr>
              <w:t>14m</w:t>
            </w:r>
            <w:r>
              <w:rPr>
                <w:rFonts w:hint="eastAsia"/>
                <w:color w:val="000000" w:themeColor="text1"/>
                <w:sz w:val="24"/>
              </w:rPr>
              <w:t>范围内超过《</w:t>
            </w:r>
            <w:r>
              <w:rPr>
                <w:color w:val="000000" w:themeColor="text1"/>
                <w:sz w:val="24"/>
              </w:rPr>
              <w:t>建筑施工场界环境噪声排放标准》（</w:t>
            </w:r>
            <w:r>
              <w:rPr>
                <w:color w:val="000000" w:themeColor="text1"/>
                <w:sz w:val="24"/>
              </w:rPr>
              <w:t>GB12523-2011</w:t>
            </w:r>
            <w:r>
              <w:rPr>
                <w:color w:val="000000" w:themeColor="text1"/>
                <w:sz w:val="24"/>
              </w:rPr>
              <w:t>）</w:t>
            </w:r>
            <w:r>
              <w:rPr>
                <w:rFonts w:hint="eastAsia"/>
                <w:color w:val="000000" w:themeColor="text1"/>
                <w:sz w:val="24"/>
              </w:rPr>
              <w:t>中昼间</w:t>
            </w:r>
            <w:r>
              <w:rPr>
                <w:rFonts w:hint="eastAsia"/>
                <w:color w:val="000000" w:themeColor="text1"/>
                <w:sz w:val="24"/>
              </w:rPr>
              <w:t>70dB</w:t>
            </w:r>
            <w:r>
              <w:rPr>
                <w:rFonts w:hint="eastAsia"/>
                <w:color w:val="000000" w:themeColor="text1"/>
                <w:sz w:val="24"/>
              </w:rPr>
              <w:t>的标准。项目夜间施工，施工噪声在距项目区</w:t>
            </w:r>
            <w:r>
              <w:rPr>
                <w:rFonts w:hint="eastAsia"/>
                <w:color w:val="000000" w:themeColor="text1"/>
                <w:sz w:val="24"/>
              </w:rPr>
              <w:t>75m</w:t>
            </w:r>
            <w:r>
              <w:rPr>
                <w:rFonts w:hint="eastAsia"/>
                <w:color w:val="000000" w:themeColor="text1"/>
                <w:sz w:val="24"/>
              </w:rPr>
              <w:t>范围内超过《</w:t>
            </w:r>
            <w:r>
              <w:rPr>
                <w:color w:val="000000" w:themeColor="text1"/>
                <w:sz w:val="24"/>
              </w:rPr>
              <w:t>建筑施工场界环境噪声排放标准》（</w:t>
            </w:r>
            <w:r>
              <w:rPr>
                <w:color w:val="000000" w:themeColor="text1"/>
                <w:sz w:val="24"/>
              </w:rPr>
              <w:t>GB12523-2011</w:t>
            </w:r>
            <w:r>
              <w:rPr>
                <w:color w:val="000000" w:themeColor="text1"/>
                <w:sz w:val="24"/>
              </w:rPr>
              <w:t>）</w:t>
            </w:r>
            <w:r>
              <w:rPr>
                <w:rFonts w:hint="eastAsia"/>
                <w:color w:val="000000" w:themeColor="text1"/>
                <w:sz w:val="24"/>
              </w:rPr>
              <w:t>中夜间</w:t>
            </w:r>
            <w:r>
              <w:rPr>
                <w:rFonts w:hint="eastAsia"/>
                <w:color w:val="000000" w:themeColor="text1"/>
                <w:sz w:val="24"/>
              </w:rPr>
              <w:t>55dB</w:t>
            </w:r>
            <w:r>
              <w:rPr>
                <w:rFonts w:hint="eastAsia"/>
                <w:color w:val="000000" w:themeColor="text1"/>
                <w:sz w:val="24"/>
              </w:rPr>
              <w:t>的标准。项目南侧</w:t>
            </w:r>
            <w:r>
              <w:rPr>
                <w:rFonts w:hint="eastAsia"/>
                <w:color w:val="000000" w:themeColor="text1"/>
                <w:sz w:val="24"/>
              </w:rPr>
              <w:t>30</w:t>
            </w:r>
            <w:r>
              <w:rPr>
                <w:rFonts w:hAnsi="宋体" w:hint="eastAsia"/>
                <w:color w:val="000000" w:themeColor="text1"/>
                <w:sz w:val="24"/>
              </w:rPr>
              <w:t>m</w:t>
            </w:r>
            <w:r>
              <w:rPr>
                <w:rFonts w:hAnsi="宋体" w:hint="eastAsia"/>
                <w:color w:val="000000" w:themeColor="text1"/>
                <w:sz w:val="24"/>
              </w:rPr>
              <w:t>处罗锅寨</w:t>
            </w:r>
            <w:r>
              <w:rPr>
                <w:rFonts w:hint="eastAsia"/>
                <w:color w:val="000000" w:themeColor="text1"/>
                <w:sz w:val="24"/>
              </w:rPr>
              <w:t>噪声最大贡献值为</w:t>
            </w:r>
            <w:r>
              <w:rPr>
                <w:rFonts w:hint="eastAsia"/>
                <w:color w:val="000000" w:themeColor="text1"/>
                <w:sz w:val="24"/>
              </w:rPr>
              <w:t>63</w:t>
            </w:r>
            <w:r>
              <w:rPr>
                <w:rFonts w:hAnsi="宋体" w:hint="eastAsia"/>
                <w:color w:val="000000" w:themeColor="text1"/>
                <w:sz w:val="24"/>
              </w:rPr>
              <w:t>dB</w:t>
            </w:r>
            <w:r>
              <w:rPr>
                <w:rFonts w:hAnsi="宋体" w:hint="eastAsia"/>
                <w:color w:val="000000" w:themeColor="text1"/>
                <w:sz w:val="24"/>
              </w:rPr>
              <w:t>；项目东南侧</w:t>
            </w:r>
            <w:r>
              <w:rPr>
                <w:rFonts w:hAnsi="宋体" w:hint="eastAsia"/>
                <w:color w:val="000000" w:themeColor="text1"/>
                <w:sz w:val="24"/>
              </w:rPr>
              <w:t>35m</w:t>
            </w:r>
            <w:r>
              <w:rPr>
                <w:rFonts w:hAnsi="宋体" w:hint="eastAsia"/>
                <w:color w:val="000000" w:themeColor="text1"/>
                <w:sz w:val="24"/>
              </w:rPr>
              <w:t>处旧谢村、东侧</w:t>
            </w:r>
            <w:r>
              <w:rPr>
                <w:rFonts w:hAnsi="宋体" w:hint="eastAsia"/>
                <w:color w:val="000000" w:themeColor="text1"/>
                <w:sz w:val="24"/>
              </w:rPr>
              <w:t>35m</w:t>
            </w:r>
            <w:r>
              <w:rPr>
                <w:rFonts w:hAnsi="宋体" w:hint="eastAsia"/>
                <w:color w:val="000000" w:themeColor="text1"/>
                <w:sz w:val="24"/>
              </w:rPr>
              <w:t>处砚山县听湖水库工程管理局、南侧</w:t>
            </w:r>
            <w:r>
              <w:rPr>
                <w:rFonts w:hAnsi="宋体" w:hint="eastAsia"/>
                <w:color w:val="000000" w:themeColor="text1"/>
                <w:sz w:val="24"/>
              </w:rPr>
              <w:t>35m</w:t>
            </w:r>
            <w:r>
              <w:rPr>
                <w:rFonts w:hAnsi="宋体" w:hint="eastAsia"/>
                <w:color w:val="000000" w:themeColor="text1"/>
                <w:sz w:val="24"/>
              </w:rPr>
              <w:t>处听湖水库小海湾</w:t>
            </w:r>
            <w:r>
              <w:rPr>
                <w:rFonts w:hint="eastAsia"/>
                <w:color w:val="000000" w:themeColor="text1"/>
                <w:sz w:val="24"/>
              </w:rPr>
              <w:t>噪声最大贡献值为</w:t>
            </w:r>
            <w:r>
              <w:rPr>
                <w:rFonts w:hint="eastAsia"/>
                <w:color w:val="000000" w:themeColor="text1"/>
                <w:sz w:val="24"/>
              </w:rPr>
              <w:t>62</w:t>
            </w:r>
            <w:r>
              <w:rPr>
                <w:rFonts w:hAnsi="宋体" w:hint="eastAsia"/>
                <w:color w:val="000000" w:themeColor="text1"/>
                <w:sz w:val="24"/>
              </w:rPr>
              <w:t>dB</w:t>
            </w:r>
            <w:r>
              <w:rPr>
                <w:rFonts w:hAnsi="宋体" w:hint="eastAsia"/>
                <w:color w:val="000000" w:themeColor="text1"/>
                <w:sz w:val="24"/>
              </w:rPr>
              <w:t>；项目西侧</w:t>
            </w:r>
            <w:r>
              <w:rPr>
                <w:rFonts w:hAnsi="宋体" w:hint="eastAsia"/>
                <w:color w:val="000000" w:themeColor="text1"/>
                <w:sz w:val="24"/>
              </w:rPr>
              <w:t>50m</w:t>
            </w:r>
            <w:r>
              <w:rPr>
                <w:rFonts w:hAnsi="宋体" w:hint="eastAsia"/>
                <w:color w:val="000000" w:themeColor="text1"/>
                <w:sz w:val="24"/>
              </w:rPr>
              <w:t>处新农村</w:t>
            </w:r>
            <w:r>
              <w:rPr>
                <w:rFonts w:hint="eastAsia"/>
                <w:color w:val="000000" w:themeColor="text1"/>
                <w:sz w:val="24"/>
              </w:rPr>
              <w:t>噪声最大贡献值为</w:t>
            </w:r>
            <w:r>
              <w:rPr>
                <w:rFonts w:hint="eastAsia"/>
                <w:color w:val="000000" w:themeColor="text1"/>
                <w:sz w:val="24"/>
              </w:rPr>
              <w:t>59</w:t>
            </w:r>
            <w:r>
              <w:rPr>
                <w:rFonts w:hAnsi="宋体" w:hint="eastAsia"/>
                <w:color w:val="000000" w:themeColor="text1"/>
                <w:sz w:val="24"/>
              </w:rPr>
              <w:t>dB</w:t>
            </w:r>
            <w:r>
              <w:rPr>
                <w:rFonts w:hAnsi="宋体" w:hint="eastAsia"/>
                <w:color w:val="000000" w:themeColor="text1"/>
                <w:sz w:val="24"/>
              </w:rPr>
              <w:t>；项目东侧</w:t>
            </w:r>
            <w:r>
              <w:rPr>
                <w:rFonts w:hAnsi="宋体" w:hint="eastAsia"/>
                <w:color w:val="000000" w:themeColor="text1"/>
                <w:sz w:val="24"/>
              </w:rPr>
              <w:t>60m</w:t>
            </w:r>
            <w:r>
              <w:rPr>
                <w:rFonts w:hAnsi="宋体" w:hint="eastAsia"/>
                <w:color w:val="000000" w:themeColor="text1"/>
                <w:sz w:val="24"/>
              </w:rPr>
              <w:t>处俩勒村</w:t>
            </w:r>
            <w:r>
              <w:rPr>
                <w:rFonts w:hint="eastAsia"/>
                <w:color w:val="000000" w:themeColor="text1"/>
                <w:sz w:val="24"/>
              </w:rPr>
              <w:t>噪声最大贡献值为</w:t>
            </w:r>
            <w:r>
              <w:rPr>
                <w:rFonts w:hint="eastAsia"/>
                <w:color w:val="000000" w:themeColor="text1"/>
                <w:sz w:val="24"/>
              </w:rPr>
              <w:t>57</w:t>
            </w:r>
            <w:r>
              <w:rPr>
                <w:rFonts w:hAnsi="宋体" w:hint="eastAsia"/>
                <w:color w:val="000000" w:themeColor="text1"/>
                <w:sz w:val="24"/>
              </w:rPr>
              <w:t>dB</w:t>
            </w:r>
            <w:r>
              <w:rPr>
                <w:rFonts w:hAnsi="宋体" w:hint="eastAsia"/>
                <w:color w:val="000000" w:themeColor="text1"/>
                <w:sz w:val="24"/>
              </w:rPr>
              <w:t>；项目西侧</w:t>
            </w:r>
            <w:r>
              <w:rPr>
                <w:rFonts w:hAnsi="宋体" w:hint="eastAsia"/>
                <w:color w:val="000000" w:themeColor="text1"/>
                <w:sz w:val="24"/>
              </w:rPr>
              <w:t>390m</w:t>
            </w:r>
            <w:r>
              <w:rPr>
                <w:rFonts w:hAnsi="宋体" w:hint="eastAsia"/>
                <w:color w:val="000000" w:themeColor="text1"/>
                <w:sz w:val="24"/>
              </w:rPr>
              <w:t>处砚山县华博希望小学</w:t>
            </w:r>
            <w:r>
              <w:rPr>
                <w:rFonts w:hint="eastAsia"/>
                <w:color w:val="000000" w:themeColor="text1"/>
                <w:sz w:val="24"/>
              </w:rPr>
              <w:t>噪声最大贡献值为</w:t>
            </w:r>
            <w:r>
              <w:rPr>
                <w:rFonts w:hint="eastAsia"/>
                <w:color w:val="000000" w:themeColor="text1"/>
                <w:sz w:val="24"/>
              </w:rPr>
              <w:t>41</w:t>
            </w:r>
            <w:r>
              <w:rPr>
                <w:rFonts w:hAnsi="宋体" w:hint="eastAsia"/>
                <w:color w:val="000000" w:themeColor="text1"/>
                <w:sz w:val="24"/>
              </w:rPr>
              <w:t>dB</w:t>
            </w:r>
            <w:r>
              <w:rPr>
                <w:rFonts w:hAnsi="宋体" w:hint="eastAsia"/>
                <w:color w:val="000000" w:themeColor="text1"/>
                <w:sz w:val="24"/>
              </w:rPr>
              <w:t>。</w:t>
            </w:r>
          </w:p>
          <w:p w:rsidR="00964D84" w:rsidRDefault="00C040BA">
            <w:pPr>
              <w:spacing w:line="360" w:lineRule="auto"/>
              <w:ind w:rightChars="421" w:right="884" w:firstLineChars="200" w:firstLine="480"/>
              <w:rPr>
                <w:color w:val="000000" w:themeColor="text1"/>
                <w:sz w:val="24"/>
              </w:rPr>
            </w:pPr>
            <w:r>
              <w:rPr>
                <w:color w:val="000000" w:themeColor="text1"/>
                <w:sz w:val="24"/>
              </w:rPr>
              <w:t>（</w:t>
            </w:r>
            <w:r>
              <w:rPr>
                <w:color w:val="000000" w:themeColor="text1"/>
                <w:sz w:val="24"/>
              </w:rPr>
              <w:t>2</w:t>
            </w:r>
            <w:r>
              <w:rPr>
                <w:color w:val="000000" w:themeColor="text1"/>
                <w:sz w:val="24"/>
              </w:rPr>
              <w:t>）环评提出措施</w:t>
            </w:r>
          </w:p>
          <w:p w:rsidR="00964D84" w:rsidRDefault="00C040BA">
            <w:pPr>
              <w:spacing w:line="360" w:lineRule="auto"/>
              <w:ind w:firstLineChars="200" w:firstLine="480"/>
              <w:rPr>
                <w:color w:val="000000" w:themeColor="text1"/>
                <w:sz w:val="24"/>
              </w:rPr>
            </w:pPr>
            <w:r>
              <w:rPr>
                <w:color w:val="000000" w:themeColor="text1"/>
                <w:sz w:val="24"/>
              </w:rPr>
              <w:t>为了降低施工机械噪声对</w:t>
            </w:r>
            <w:r>
              <w:rPr>
                <w:rFonts w:hint="eastAsia"/>
                <w:color w:val="000000" w:themeColor="text1"/>
                <w:sz w:val="24"/>
              </w:rPr>
              <w:t>周围</w:t>
            </w:r>
            <w:r>
              <w:rPr>
                <w:color w:val="000000" w:themeColor="text1"/>
                <w:sz w:val="24"/>
              </w:rPr>
              <w:t>环境造成的影响，环评提出如下措施：</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①</w:t>
            </w:r>
            <w:r>
              <w:rPr>
                <w:rFonts w:ascii="宋体" w:hAnsi="宋体" w:hint="eastAsia"/>
                <w:color w:val="000000" w:themeColor="text1"/>
                <w:sz w:val="24"/>
              </w:rPr>
              <w:t>根据上述分析，若</w:t>
            </w:r>
            <w:r>
              <w:rPr>
                <w:color w:val="000000" w:themeColor="text1"/>
                <w:sz w:val="24"/>
              </w:rPr>
              <w:t>项目</w:t>
            </w:r>
            <w:r>
              <w:rPr>
                <w:rFonts w:hint="eastAsia"/>
                <w:color w:val="000000" w:themeColor="text1"/>
                <w:sz w:val="24"/>
              </w:rPr>
              <w:t>夜</w:t>
            </w:r>
            <w:r>
              <w:rPr>
                <w:color w:val="000000" w:themeColor="text1"/>
                <w:sz w:val="24"/>
              </w:rPr>
              <w:t>间</w:t>
            </w:r>
            <w:r>
              <w:rPr>
                <w:rFonts w:hint="eastAsia"/>
                <w:color w:val="000000" w:themeColor="text1"/>
                <w:sz w:val="24"/>
              </w:rPr>
              <w:t>进行</w:t>
            </w:r>
            <w:r>
              <w:rPr>
                <w:color w:val="000000" w:themeColor="text1"/>
                <w:sz w:val="24"/>
              </w:rPr>
              <w:t>施工，</w:t>
            </w:r>
            <w:r>
              <w:rPr>
                <w:rFonts w:hint="eastAsia"/>
                <w:color w:val="000000" w:themeColor="text1"/>
                <w:sz w:val="24"/>
              </w:rPr>
              <w:t>项目南侧</w:t>
            </w:r>
            <w:r>
              <w:rPr>
                <w:rFonts w:hint="eastAsia"/>
                <w:color w:val="000000" w:themeColor="text1"/>
                <w:sz w:val="24"/>
              </w:rPr>
              <w:t>30m</w:t>
            </w:r>
            <w:r>
              <w:rPr>
                <w:rFonts w:hint="eastAsia"/>
                <w:color w:val="000000" w:themeColor="text1"/>
                <w:sz w:val="24"/>
              </w:rPr>
              <w:t>处罗锅寨、东南侧</w:t>
            </w:r>
            <w:r>
              <w:rPr>
                <w:rFonts w:hint="eastAsia"/>
                <w:color w:val="000000" w:themeColor="text1"/>
                <w:sz w:val="24"/>
              </w:rPr>
              <w:t>35m</w:t>
            </w:r>
            <w:r>
              <w:rPr>
                <w:rFonts w:hint="eastAsia"/>
                <w:color w:val="000000" w:themeColor="text1"/>
                <w:sz w:val="24"/>
              </w:rPr>
              <w:t>处旧谢村、东侧</w:t>
            </w:r>
            <w:r>
              <w:rPr>
                <w:rFonts w:hint="eastAsia"/>
                <w:color w:val="000000" w:themeColor="text1"/>
                <w:sz w:val="24"/>
              </w:rPr>
              <w:t>35m</w:t>
            </w:r>
            <w:r>
              <w:rPr>
                <w:rFonts w:hint="eastAsia"/>
                <w:color w:val="000000" w:themeColor="text1"/>
                <w:sz w:val="24"/>
              </w:rPr>
              <w:t>处砚山县听湖水库工程管理局、南侧</w:t>
            </w:r>
            <w:r>
              <w:rPr>
                <w:rFonts w:hint="eastAsia"/>
                <w:color w:val="000000" w:themeColor="text1"/>
                <w:sz w:val="24"/>
              </w:rPr>
              <w:t>35m</w:t>
            </w:r>
            <w:r>
              <w:rPr>
                <w:rFonts w:hint="eastAsia"/>
                <w:color w:val="000000" w:themeColor="text1"/>
                <w:sz w:val="24"/>
              </w:rPr>
              <w:t>处听湖水库小海湾、西侧</w:t>
            </w:r>
            <w:r>
              <w:rPr>
                <w:rFonts w:hint="eastAsia"/>
                <w:color w:val="000000" w:themeColor="text1"/>
                <w:sz w:val="24"/>
              </w:rPr>
              <w:t>50m</w:t>
            </w:r>
            <w:r>
              <w:rPr>
                <w:rFonts w:hint="eastAsia"/>
                <w:color w:val="000000" w:themeColor="text1"/>
                <w:sz w:val="24"/>
              </w:rPr>
              <w:t>处新农村、东侧</w:t>
            </w:r>
            <w:r>
              <w:rPr>
                <w:rFonts w:hint="eastAsia"/>
                <w:color w:val="000000" w:themeColor="text1"/>
                <w:sz w:val="24"/>
              </w:rPr>
              <w:t>60m</w:t>
            </w:r>
            <w:r>
              <w:rPr>
                <w:rFonts w:hint="eastAsia"/>
                <w:color w:val="000000" w:themeColor="text1"/>
                <w:sz w:val="24"/>
              </w:rPr>
              <w:t>处俩勒村出现噪声超标。因此，禁止夜间（夜间</w:t>
            </w:r>
            <w:r>
              <w:rPr>
                <w:rFonts w:hint="eastAsia"/>
                <w:color w:val="000000" w:themeColor="text1"/>
                <w:sz w:val="24"/>
              </w:rPr>
              <w:t>22</w:t>
            </w:r>
            <w:r>
              <w:rPr>
                <w:rFonts w:hint="eastAsia"/>
                <w:color w:val="000000" w:themeColor="text1"/>
                <w:sz w:val="24"/>
              </w:rPr>
              <w:t>：</w:t>
            </w:r>
            <w:r>
              <w:rPr>
                <w:rFonts w:hint="eastAsia"/>
                <w:color w:val="000000" w:themeColor="text1"/>
                <w:sz w:val="24"/>
              </w:rPr>
              <w:t>00</w:t>
            </w:r>
            <w:r>
              <w:rPr>
                <w:rFonts w:hint="eastAsia"/>
                <w:color w:val="000000" w:themeColor="text1"/>
                <w:sz w:val="24"/>
              </w:rPr>
              <w:t>至次日</w:t>
            </w:r>
            <w:r>
              <w:rPr>
                <w:rFonts w:hint="eastAsia"/>
                <w:color w:val="000000" w:themeColor="text1"/>
                <w:sz w:val="24"/>
              </w:rPr>
              <w:t>6</w:t>
            </w:r>
            <w:r>
              <w:rPr>
                <w:rFonts w:hint="eastAsia"/>
                <w:color w:val="000000" w:themeColor="text1"/>
                <w:sz w:val="24"/>
              </w:rPr>
              <w:t>：</w:t>
            </w:r>
            <w:r>
              <w:rPr>
                <w:rFonts w:hint="eastAsia"/>
                <w:color w:val="000000" w:themeColor="text1"/>
                <w:sz w:val="24"/>
              </w:rPr>
              <w:t>00</w:t>
            </w:r>
            <w:r>
              <w:rPr>
                <w:rFonts w:hint="eastAsia"/>
                <w:color w:val="000000" w:themeColor="text1"/>
                <w:sz w:val="24"/>
              </w:rPr>
              <w:t>）进行施工；</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②</w:t>
            </w:r>
            <w:r>
              <w:rPr>
                <w:rFonts w:hint="eastAsia"/>
                <w:color w:val="000000" w:themeColor="text1"/>
                <w:sz w:val="24"/>
              </w:rPr>
              <w:t>项目昼间施工，施工过程产生的施工噪声对周围环境的影响较小，故项目宜在昼间施工，但应避开人群休息时间，即</w:t>
            </w:r>
            <w:r>
              <w:rPr>
                <w:color w:val="000000" w:themeColor="text1"/>
                <w:sz w:val="24"/>
              </w:rPr>
              <w:t>昼间</w:t>
            </w:r>
            <w:r>
              <w:rPr>
                <w:color w:val="000000" w:themeColor="text1"/>
                <w:sz w:val="24"/>
              </w:rPr>
              <w:t>12:00-14:30</w:t>
            </w:r>
            <w:r>
              <w:rPr>
                <w:rFonts w:hint="eastAsia"/>
                <w:color w:val="000000" w:themeColor="text1"/>
                <w:sz w:val="24"/>
              </w:rPr>
              <w:t>禁止施工；</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③</w:t>
            </w:r>
            <w:r>
              <w:rPr>
                <w:rFonts w:ascii="宋体" w:hAnsi="宋体" w:hint="eastAsia"/>
                <w:color w:val="000000" w:themeColor="text1"/>
                <w:sz w:val="24"/>
              </w:rPr>
              <w:t>沥青</w:t>
            </w:r>
            <w:r>
              <w:rPr>
                <w:color w:val="000000" w:themeColor="text1"/>
                <w:sz w:val="24"/>
              </w:rPr>
              <w:t>混凝土</w:t>
            </w:r>
            <w:r>
              <w:rPr>
                <w:rFonts w:hint="eastAsia"/>
                <w:color w:val="000000" w:themeColor="text1"/>
                <w:sz w:val="24"/>
              </w:rPr>
              <w:t>铺摊</w:t>
            </w:r>
            <w:r>
              <w:rPr>
                <w:color w:val="000000" w:themeColor="text1"/>
                <w:sz w:val="24"/>
              </w:rPr>
              <w:t>期间需连续施工时，施工单位应持有关主管部门的证明向</w:t>
            </w:r>
            <w:r>
              <w:rPr>
                <w:rFonts w:hint="eastAsia"/>
                <w:color w:val="000000" w:themeColor="text1"/>
                <w:sz w:val="24"/>
              </w:rPr>
              <w:t>砚山县</w:t>
            </w:r>
            <w:r>
              <w:rPr>
                <w:color w:val="000000" w:themeColor="text1"/>
                <w:sz w:val="24"/>
              </w:rPr>
              <w:t>环保局登记备案，</w:t>
            </w:r>
            <w:r>
              <w:rPr>
                <w:rFonts w:hint="eastAsia"/>
                <w:color w:val="000000" w:themeColor="text1"/>
                <w:sz w:val="24"/>
              </w:rPr>
              <w:t>走访并提前告知周边住户以得到理解，</w:t>
            </w:r>
            <w:r>
              <w:rPr>
                <w:color w:val="000000" w:themeColor="text1"/>
                <w:sz w:val="24"/>
              </w:rPr>
              <w:t>防止扰民纠纷；</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④</w:t>
            </w:r>
            <w:r>
              <w:rPr>
                <w:color w:val="000000" w:themeColor="text1"/>
                <w:sz w:val="24"/>
              </w:rPr>
              <w:t>应选用低噪声机械，合理安排运输时间，合理安排施工工序，避免在同一时间集中使用装载机</w:t>
            </w:r>
            <w:r>
              <w:rPr>
                <w:rFonts w:hint="eastAsia"/>
                <w:color w:val="000000" w:themeColor="text1"/>
                <w:sz w:val="24"/>
              </w:rPr>
              <w:t>、</w:t>
            </w:r>
            <w:r>
              <w:rPr>
                <w:color w:val="000000" w:themeColor="text1"/>
                <w:sz w:val="24"/>
              </w:rPr>
              <w:t>挖掘机</w:t>
            </w:r>
            <w:r>
              <w:rPr>
                <w:rFonts w:hint="eastAsia"/>
                <w:color w:val="000000" w:themeColor="text1"/>
                <w:sz w:val="24"/>
              </w:rPr>
              <w:t>、振动式压路机等机械</w:t>
            </w:r>
            <w:r>
              <w:rPr>
                <w:color w:val="000000" w:themeColor="text1"/>
                <w:sz w:val="24"/>
              </w:rPr>
              <w:t>作业，对施工设备定期保养，严守操作规范，避免设备非正常运行产生噪声，加强对施工人员的管理，做到文明施工。</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lastRenderedPageBreak/>
              <w:t>⑤</w:t>
            </w:r>
            <w:r>
              <w:rPr>
                <w:color w:val="000000" w:themeColor="text1"/>
                <w:sz w:val="24"/>
              </w:rPr>
              <w:t>为保护施工人员</w:t>
            </w:r>
            <w:r>
              <w:rPr>
                <w:color w:val="000000" w:themeColor="text1"/>
                <w:sz w:val="24"/>
              </w:rPr>
              <w:t>的健康，施工单位要合理安排工作人员，轮流操作高强度噪声的施工机械，减少施工工人接触高噪声施工机械的时间，或穿插安排操作高噪声和低噪声施工机械的工作，加强对施工人员的个人防护，对高噪声机械设备附近工作的施工人员，可采取配备耳塞、耳机、防声头盔等防噪用具；</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⑥</w:t>
            </w:r>
            <w:r>
              <w:rPr>
                <w:color w:val="000000" w:themeColor="text1"/>
                <w:sz w:val="24"/>
              </w:rPr>
              <w:t>建设单位应责成施工单位在施工现场标明施工通告和投诉电话，建设单位在接到投诉后，应及时与当地环保部门取得联系，以便能及时处理各种环境纠纷；</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⑦提高施工效率，加快施工进度，缩短施工期。</w:t>
            </w:r>
          </w:p>
          <w:p w:rsidR="00964D84" w:rsidRDefault="00C040BA">
            <w:pPr>
              <w:spacing w:line="360" w:lineRule="auto"/>
              <w:ind w:firstLineChars="200" w:firstLine="482"/>
              <w:rPr>
                <w:b/>
                <w:color w:val="000000" w:themeColor="text1"/>
                <w:sz w:val="24"/>
              </w:rPr>
            </w:pPr>
            <w:r>
              <w:rPr>
                <w:rFonts w:hint="eastAsia"/>
                <w:b/>
                <w:color w:val="000000" w:themeColor="text1"/>
                <w:sz w:val="24"/>
              </w:rPr>
              <w:t>4</w:t>
            </w:r>
            <w:r>
              <w:rPr>
                <w:rFonts w:hint="eastAsia"/>
                <w:b/>
                <w:color w:val="000000" w:themeColor="text1"/>
                <w:sz w:val="24"/>
              </w:rPr>
              <w:t>、</w:t>
            </w:r>
            <w:r>
              <w:rPr>
                <w:b/>
                <w:color w:val="000000" w:themeColor="text1"/>
                <w:sz w:val="24"/>
              </w:rPr>
              <w:t>固体废物对环境的影响分析</w:t>
            </w:r>
          </w:p>
          <w:p w:rsidR="00964D84" w:rsidRDefault="00C040BA">
            <w:pPr>
              <w:spacing w:line="360" w:lineRule="auto"/>
              <w:ind w:rightChars="421" w:right="884" w:firstLineChars="200" w:firstLine="480"/>
              <w:rPr>
                <w:rFonts w:hAnsi="宋体"/>
                <w:color w:val="000000" w:themeColor="text1"/>
                <w:sz w:val="24"/>
              </w:rPr>
            </w:pPr>
            <w:r>
              <w:rPr>
                <w:rFonts w:hAnsi="宋体"/>
                <w:color w:val="000000" w:themeColor="text1"/>
                <w:sz w:val="24"/>
              </w:rPr>
              <w:t>（</w:t>
            </w:r>
            <w:r>
              <w:rPr>
                <w:color w:val="000000" w:themeColor="text1"/>
                <w:sz w:val="24"/>
              </w:rPr>
              <w:t>1</w:t>
            </w:r>
            <w:r>
              <w:rPr>
                <w:rFonts w:hAnsi="宋体"/>
                <w:color w:val="000000" w:themeColor="text1"/>
                <w:sz w:val="24"/>
              </w:rPr>
              <w:t>）</w:t>
            </w:r>
            <w:r>
              <w:rPr>
                <w:rFonts w:hAnsi="宋体" w:hint="eastAsia"/>
                <w:color w:val="000000" w:themeColor="text1"/>
                <w:sz w:val="24"/>
              </w:rPr>
              <w:t>土石方</w:t>
            </w:r>
          </w:p>
          <w:p w:rsidR="00964D84" w:rsidRDefault="00C040BA">
            <w:pPr>
              <w:spacing w:line="360" w:lineRule="auto"/>
              <w:ind w:firstLineChars="200" w:firstLine="480"/>
              <w:rPr>
                <w:rFonts w:hAnsi="宋体"/>
                <w:color w:val="000000" w:themeColor="text1"/>
                <w:sz w:val="24"/>
              </w:rPr>
            </w:pPr>
            <w:r>
              <w:rPr>
                <w:rFonts w:hAnsi="宋体"/>
                <w:color w:val="000000" w:themeColor="text1"/>
                <w:sz w:val="24"/>
              </w:rPr>
              <w:t>根据</w:t>
            </w:r>
            <w:r>
              <w:rPr>
                <w:rFonts w:hAnsi="宋体" w:hint="eastAsia"/>
                <w:color w:val="000000" w:themeColor="text1"/>
                <w:sz w:val="24"/>
              </w:rPr>
              <w:t>建设单位提供资料</w:t>
            </w:r>
            <w:r>
              <w:rPr>
                <w:rFonts w:hAnsi="宋体"/>
                <w:color w:val="000000" w:themeColor="text1"/>
                <w:sz w:val="24"/>
              </w:rPr>
              <w:t>，项目</w:t>
            </w:r>
            <w:r>
              <w:rPr>
                <w:rFonts w:hAnsi="宋体" w:hint="eastAsia"/>
                <w:color w:val="000000" w:themeColor="text1"/>
                <w:sz w:val="24"/>
              </w:rPr>
              <w:t>施工建设</w:t>
            </w:r>
            <w:r>
              <w:rPr>
                <w:rFonts w:hAnsi="宋体"/>
                <w:color w:val="000000" w:themeColor="text1"/>
                <w:sz w:val="24"/>
              </w:rPr>
              <w:t>过程</w:t>
            </w:r>
            <w:r>
              <w:rPr>
                <w:rFonts w:hAnsi="宋体" w:hint="eastAsia"/>
                <w:color w:val="000000" w:themeColor="text1"/>
                <w:sz w:val="24"/>
              </w:rPr>
              <w:t>中表层土清理产生的土石方量约为</w:t>
            </w:r>
            <w:r>
              <w:rPr>
                <w:rFonts w:hAnsi="宋体" w:hint="eastAsia"/>
                <w:color w:val="000000" w:themeColor="text1"/>
                <w:sz w:val="24"/>
              </w:rPr>
              <w:t>13230</w:t>
            </w:r>
            <w:r>
              <w:rPr>
                <w:color w:val="000000" w:themeColor="text1"/>
                <w:sz w:val="24"/>
              </w:rPr>
              <w:t>m</w:t>
            </w:r>
            <w:r>
              <w:rPr>
                <w:color w:val="000000" w:themeColor="text1"/>
                <w:sz w:val="24"/>
                <w:vertAlign w:val="superscript"/>
              </w:rPr>
              <w:t>3</w:t>
            </w:r>
            <w:r>
              <w:rPr>
                <w:rFonts w:hint="eastAsia"/>
                <w:color w:val="000000" w:themeColor="text1"/>
                <w:sz w:val="24"/>
              </w:rPr>
              <w:t>，</w:t>
            </w:r>
            <w:r>
              <w:rPr>
                <w:rFonts w:hAnsi="宋体" w:hint="eastAsia"/>
                <w:color w:val="000000" w:themeColor="text1"/>
                <w:sz w:val="24"/>
              </w:rPr>
              <w:t>路基开挖过程产生的土石方量约为</w:t>
            </w:r>
            <w:r>
              <w:rPr>
                <w:rFonts w:hAnsi="宋体" w:hint="eastAsia"/>
                <w:color w:val="000000" w:themeColor="text1"/>
                <w:sz w:val="24"/>
              </w:rPr>
              <w:t>648337.5</w:t>
            </w:r>
            <w:r>
              <w:rPr>
                <w:color w:val="000000" w:themeColor="text1"/>
                <w:sz w:val="24"/>
              </w:rPr>
              <w:t>m</w:t>
            </w:r>
            <w:r>
              <w:rPr>
                <w:color w:val="000000" w:themeColor="text1"/>
                <w:sz w:val="24"/>
                <w:vertAlign w:val="superscript"/>
              </w:rPr>
              <w:t>3</w:t>
            </w:r>
            <w:r>
              <w:rPr>
                <w:rFonts w:hint="eastAsia"/>
                <w:color w:val="000000" w:themeColor="text1"/>
                <w:sz w:val="24"/>
              </w:rPr>
              <w:t>，项目场区高低不平，低洼处较多，且项目将路基抬高减缓道路坡度，故项目路基回填及绿化表层覆土土石方量约为</w:t>
            </w:r>
            <w:r>
              <w:rPr>
                <w:rFonts w:hAnsi="宋体" w:hint="eastAsia"/>
                <w:color w:val="000000" w:themeColor="text1"/>
                <w:sz w:val="24"/>
              </w:rPr>
              <w:t>320760</w:t>
            </w:r>
            <w:r>
              <w:rPr>
                <w:color w:val="000000" w:themeColor="text1"/>
                <w:sz w:val="24"/>
              </w:rPr>
              <w:t>m</w:t>
            </w:r>
            <w:r>
              <w:rPr>
                <w:color w:val="000000" w:themeColor="text1"/>
                <w:sz w:val="24"/>
                <w:vertAlign w:val="superscript"/>
              </w:rPr>
              <w:t>3</w:t>
            </w:r>
            <w:r>
              <w:rPr>
                <w:rFonts w:hAnsi="宋体"/>
                <w:color w:val="000000" w:themeColor="text1"/>
                <w:sz w:val="24"/>
              </w:rPr>
              <w:t>，</w:t>
            </w:r>
            <w:r>
              <w:rPr>
                <w:rFonts w:hAnsi="宋体" w:hint="eastAsia"/>
                <w:color w:val="000000" w:themeColor="text1"/>
                <w:sz w:val="24"/>
              </w:rPr>
              <w:t>项目挖方量大于填方量，项目产生外运土石方量</w:t>
            </w:r>
            <w:r>
              <w:rPr>
                <w:rFonts w:hAnsi="宋体" w:hint="eastAsia"/>
                <w:color w:val="000000" w:themeColor="text1"/>
                <w:sz w:val="24"/>
              </w:rPr>
              <w:t>340807.5</w:t>
            </w:r>
            <w:r>
              <w:rPr>
                <w:color w:val="000000" w:themeColor="text1"/>
                <w:sz w:val="24"/>
              </w:rPr>
              <w:t>m</w:t>
            </w:r>
            <w:r>
              <w:rPr>
                <w:color w:val="000000" w:themeColor="text1"/>
                <w:sz w:val="24"/>
                <w:vertAlign w:val="superscript"/>
              </w:rPr>
              <w:t>3</w:t>
            </w:r>
            <w:r>
              <w:rPr>
                <w:rFonts w:hAnsi="宋体" w:hint="eastAsia"/>
                <w:color w:val="000000" w:themeColor="text1"/>
                <w:sz w:val="24"/>
              </w:rPr>
              <w:t>，项目产生的废土石将运至周边施工工地及其他道路路基回填。在道路项目沿线设置剥离表层土临时堆放场，临时堆积剥离表层土。在项目进行土石方运输过程和在场区临时堆积过程中产生的粉尘、水土流失等会对周围环境产生一定的影响。为降低影响</w:t>
            </w:r>
            <w:r>
              <w:rPr>
                <w:rFonts w:hAnsi="宋体" w:hint="eastAsia"/>
                <w:color w:val="000000" w:themeColor="text1"/>
                <w:sz w:val="24"/>
              </w:rPr>
              <w:t>，环评提出要求：</w:t>
            </w:r>
          </w:p>
          <w:p w:rsidR="00964D84" w:rsidRDefault="00C040BA">
            <w:pPr>
              <w:spacing w:line="360" w:lineRule="auto"/>
              <w:ind w:firstLineChars="200" w:firstLine="480"/>
              <w:rPr>
                <w:rFonts w:hAnsi="宋体"/>
                <w:color w:val="000000" w:themeColor="text1"/>
                <w:sz w:val="24"/>
              </w:rPr>
            </w:pPr>
            <w:r>
              <w:rPr>
                <w:rFonts w:ascii="宋体" w:hAnsi="宋体"/>
                <w:color w:val="000000" w:themeColor="text1"/>
                <w:sz w:val="24"/>
              </w:rPr>
              <w:t>①</w:t>
            </w:r>
            <w:r>
              <w:rPr>
                <w:rFonts w:ascii="宋体" w:hAnsi="宋体" w:hint="eastAsia"/>
                <w:color w:val="000000" w:themeColor="text1"/>
                <w:sz w:val="24"/>
              </w:rPr>
              <w:t>在项目</w:t>
            </w:r>
            <w:r>
              <w:rPr>
                <w:rFonts w:hAnsi="宋体" w:hint="eastAsia"/>
                <w:color w:val="000000" w:themeColor="text1"/>
                <w:sz w:val="24"/>
              </w:rPr>
              <w:t>场区内</w:t>
            </w:r>
            <w:r>
              <w:rPr>
                <w:rFonts w:hAnsi="宋体"/>
                <w:color w:val="000000" w:themeColor="text1"/>
                <w:sz w:val="24"/>
              </w:rPr>
              <w:t>修建</w:t>
            </w:r>
            <w:r>
              <w:rPr>
                <w:rFonts w:hAnsi="宋体" w:hint="eastAsia"/>
                <w:color w:val="000000" w:themeColor="text1"/>
                <w:sz w:val="24"/>
              </w:rPr>
              <w:t>导排水沟</w:t>
            </w:r>
            <w:r>
              <w:rPr>
                <w:rFonts w:hAnsi="宋体"/>
                <w:color w:val="000000" w:themeColor="text1"/>
                <w:sz w:val="24"/>
              </w:rPr>
              <w:t>，避免雨水冲刷</w:t>
            </w:r>
            <w:r>
              <w:rPr>
                <w:rFonts w:hAnsi="宋体" w:hint="eastAsia"/>
                <w:color w:val="000000" w:themeColor="text1"/>
                <w:sz w:val="24"/>
              </w:rPr>
              <w:t>临时堆积</w:t>
            </w:r>
            <w:r>
              <w:rPr>
                <w:rFonts w:hAnsi="宋体"/>
                <w:color w:val="000000" w:themeColor="text1"/>
                <w:sz w:val="24"/>
              </w:rPr>
              <w:t>土石产生的地表径流随地到处漫流，被车辆碾压或行人踩踏后，造成周边</w:t>
            </w:r>
            <w:r>
              <w:rPr>
                <w:rFonts w:hAnsi="宋体" w:hint="eastAsia"/>
                <w:color w:val="000000" w:themeColor="text1"/>
                <w:sz w:val="24"/>
              </w:rPr>
              <w:t>环境</w:t>
            </w:r>
            <w:r>
              <w:rPr>
                <w:rFonts w:hAnsi="宋体"/>
                <w:color w:val="000000" w:themeColor="text1"/>
                <w:sz w:val="24"/>
              </w:rPr>
              <w:t>泥泞不堪，从而对周边环境造成影响；</w:t>
            </w:r>
          </w:p>
          <w:p w:rsidR="00964D84" w:rsidRDefault="00C040BA">
            <w:pPr>
              <w:spacing w:line="360" w:lineRule="auto"/>
              <w:ind w:firstLineChars="200" w:firstLine="480"/>
              <w:rPr>
                <w:rFonts w:hAnsi="宋体"/>
                <w:color w:val="000000" w:themeColor="text1"/>
                <w:sz w:val="24"/>
              </w:rPr>
            </w:pPr>
            <w:r>
              <w:rPr>
                <w:rFonts w:ascii="宋体" w:hAnsi="宋体"/>
                <w:color w:val="000000" w:themeColor="text1"/>
                <w:sz w:val="24"/>
              </w:rPr>
              <w:t>②</w:t>
            </w:r>
            <w:r>
              <w:rPr>
                <w:rFonts w:ascii="宋体" w:hAnsi="宋体" w:hint="eastAsia"/>
                <w:color w:val="000000" w:themeColor="text1"/>
                <w:sz w:val="24"/>
              </w:rPr>
              <w:t>表层土临时堆放应使用篷布覆盖，避免因风吹土石产生扬尘，影响周围环境；</w:t>
            </w:r>
          </w:p>
          <w:p w:rsidR="00964D84" w:rsidRDefault="00C040BA">
            <w:pPr>
              <w:spacing w:line="360" w:lineRule="auto"/>
              <w:ind w:firstLineChars="200" w:firstLine="480"/>
              <w:rPr>
                <w:rFonts w:hAnsi="宋体"/>
                <w:color w:val="000000" w:themeColor="text1"/>
                <w:sz w:val="24"/>
              </w:rPr>
            </w:pPr>
            <w:r>
              <w:rPr>
                <w:rFonts w:ascii="宋体" w:hAnsi="宋体"/>
                <w:color w:val="000000" w:themeColor="text1"/>
                <w:sz w:val="24"/>
              </w:rPr>
              <w:t>③</w:t>
            </w:r>
            <w:r>
              <w:rPr>
                <w:rFonts w:hAnsi="宋体"/>
                <w:color w:val="000000" w:themeColor="text1"/>
                <w:sz w:val="24"/>
              </w:rPr>
              <w:t>运输土石应采用湿法运输（表面洒水），且在顶部覆盖篷布</w:t>
            </w:r>
            <w:r>
              <w:rPr>
                <w:rFonts w:hAnsi="宋体" w:hint="eastAsia"/>
                <w:color w:val="000000" w:themeColor="text1"/>
                <w:sz w:val="24"/>
              </w:rPr>
              <w:t>，</w:t>
            </w:r>
            <w:r>
              <w:rPr>
                <w:rFonts w:hAnsi="宋体"/>
                <w:color w:val="000000" w:themeColor="text1"/>
                <w:sz w:val="24"/>
              </w:rPr>
              <w:t>运输土石的车辆不能过载以免土石洒落在路面上</w:t>
            </w:r>
            <w:r>
              <w:rPr>
                <w:rFonts w:hAnsi="宋体" w:hint="eastAsia"/>
                <w:color w:val="000000" w:themeColor="text1"/>
                <w:sz w:val="24"/>
              </w:rPr>
              <w:t>，运输车辆出场需进行轮胎冲洗；</w:t>
            </w:r>
          </w:p>
          <w:p w:rsidR="00964D84" w:rsidRDefault="00C040BA">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④</w:t>
            </w:r>
            <w:r>
              <w:rPr>
                <w:rFonts w:hint="eastAsia"/>
                <w:color w:val="000000" w:themeColor="text1"/>
                <w:sz w:val="24"/>
              </w:rPr>
              <w:t>路基填筑土石方的运输应选择合理的线路，尽量避开村庄及居民区；</w:t>
            </w:r>
          </w:p>
          <w:p w:rsidR="00964D84" w:rsidRDefault="00C040BA">
            <w:pPr>
              <w:spacing w:line="360" w:lineRule="auto"/>
              <w:ind w:firstLineChars="200" w:firstLine="480"/>
              <w:rPr>
                <w:rFonts w:hAnsi="宋体"/>
                <w:color w:val="000000" w:themeColor="text1"/>
                <w:sz w:val="24"/>
              </w:rPr>
            </w:pPr>
            <w:r>
              <w:rPr>
                <w:rFonts w:ascii="宋体" w:hAnsi="宋体" w:hint="eastAsia"/>
                <w:color w:val="000000" w:themeColor="text1"/>
                <w:sz w:val="24"/>
              </w:rPr>
              <w:t>⑤</w:t>
            </w:r>
            <w:r>
              <w:rPr>
                <w:rFonts w:hAnsi="宋体"/>
                <w:color w:val="000000" w:themeColor="text1"/>
                <w:sz w:val="24"/>
              </w:rPr>
              <w:t>项目基建期应尽量集中并避开暴雨期，</w:t>
            </w:r>
            <w:r>
              <w:rPr>
                <w:rFonts w:hAnsi="宋体" w:hint="eastAsia"/>
                <w:color w:val="000000" w:themeColor="text1"/>
                <w:sz w:val="24"/>
              </w:rPr>
              <w:t>土石</w:t>
            </w:r>
            <w:r>
              <w:rPr>
                <w:rFonts w:hAnsi="宋体"/>
                <w:color w:val="000000" w:themeColor="text1"/>
                <w:sz w:val="24"/>
              </w:rPr>
              <w:t>回填后及时压实场地</w:t>
            </w:r>
            <w:r>
              <w:rPr>
                <w:rFonts w:hAnsi="宋体" w:hint="eastAsia"/>
                <w:color w:val="000000" w:themeColor="text1"/>
                <w:sz w:val="24"/>
              </w:rPr>
              <w:t>，</w:t>
            </w:r>
            <w:r>
              <w:rPr>
                <w:rFonts w:hAnsi="宋体"/>
                <w:color w:val="000000" w:themeColor="text1"/>
                <w:sz w:val="24"/>
              </w:rPr>
              <w:t>场区入口处的道路</w:t>
            </w:r>
            <w:r>
              <w:rPr>
                <w:rFonts w:hAnsi="宋体"/>
                <w:color w:val="000000" w:themeColor="text1"/>
                <w:sz w:val="24"/>
              </w:rPr>
              <w:t>要用水泥硬化，减少进出车辆激起的扬尘</w:t>
            </w:r>
            <w:r>
              <w:rPr>
                <w:rFonts w:hAnsi="宋体" w:hint="eastAsia"/>
                <w:color w:val="000000" w:themeColor="text1"/>
                <w:sz w:val="24"/>
              </w:rPr>
              <w:t>等。</w:t>
            </w:r>
          </w:p>
          <w:p w:rsidR="00964D84" w:rsidRDefault="00964D84">
            <w:pPr>
              <w:spacing w:line="360" w:lineRule="auto"/>
              <w:ind w:firstLineChars="200" w:firstLine="480"/>
              <w:rPr>
                <w:rFonts w:hAnsi="宋体"/>
                <w:color w:val="000000" w:themeColor="text1"/>
                <w:sz w:val="24"/>
              </w:rPr>
            </w:pPr>
            <w:r>
              <w:rPr>
                <w:rFonts w:hAnsi="宋体"/>
                <w:color w:val="000000" w:themeColor="text1"/>
                <w:sz w:val="24"/>
              </w:rPr>
              <w:fldChar w:fldCharType="begin"/>
            </w:r>
            <w:r w:rsidR="00C040BA">
              <w:rPr>
                <w:rFonts w:hAnsi="宋体" w:hint="eastAsia"/>
                <w:color w:val="000000" w:themeColor="text1"/>
                <w:sz w:val="24"/>
              </w:rPr>
              <w:instrText>= 6 \* GB3</w:instrText>
            </w:r>
            <w:r>
              <w:rPr>
                <w:rFonts w:hAnsi="宋体"/>
                <w:color w:val="000000" w:themeColor="text1"/>
                <w:sz w:val="24"/>
              </w:rPr>
              <w:fldChar w:fldCharType="separate"/>
            </w:r>
            <w:r w:rsidR="00C040BA">
              <w:rPr>
                <w:rFonts w:hAnsi="宋体" w:hint="eastAsia"/>
                <w:color w:val="000000" w:themeColor="text1"/>
                <w:sz w:val="24"/>
              </w:rPr>
              <w:t>⑥</w:t>
            </w:r>
            <w:r>
              <w:rPr>
                <w:rFonts w:hAnsi="宋体"/>
                <w:color w:val="000000" w:themeColor="text1"/>
                <w:sz w:val="24"/>
              </w:rPr>
              <w:fldChar w:fldCharType="end"/>
            </w:r>
            <w:r w:rsidR="00C040BA">
              <w:rPr>
                <w:rFonts w:hAnsi="宋体" w:hint="eastAsia"/>
                <w:color w:val="000000" w:themeColor="text1"/>
                <w:sz w:val="24"/>
              </w:rPr>
              <w:t>项目剩余的土石方应及时运出项目施工场地，避免长期堆放造成土地占用及水土流失等影响。</w:t>
            </w:r>
          </w:p>
          <w:p w:rsidR="00964D84" w:rsidRDefault="00C040BA">
            <w:pPr>
              <w:spacing w:line="360" w:lineRule="auto"/>
              <w:ind w:rightChars="421" w:right="884"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）建筑垃圾</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①</w:t>
            </w:r>
            <w:r>
              <w:rPr>
                <w:rFonts w:hint="eastAsia"/>
                <w:color w:val="000000" w:themeColor="text1"/>
                <w:sz w:val="24"/>
              </w:rPr>
              <w:t>项目拆迁建筑垃圾</w:t>
            </w:r>
          </w:p>
          <w:p w:rsidR="00964D84" w:rsidRDefault="00C040BA">
            <w:pPr>
              <w:spacing w:line="360" w:lineRule="auto"/>
              <w:ind w:firstLineChars="200" w:firstLine="480"/>
              <w:rPr>
                <w:rFonts w:hAnsi="宋体"/>
                <w:color w:val="000000" w:themeColor="text1"/>
                <w:sz w:val="24"/>
              </w:rPr>
            </w:pPr>
            <w:r>
              <w:rPr>
                <w:rFonts w:hint="eastAsia"/>
                <w:color w:val="000000" w:themeColor="text1"/>
                <w:sz w:val="24"/>
              </w:rPr>
              <w:t>项目房屋拆迁过程中会产生建筑垃圾，主要为废弃钢筋、废弃砖头、水泥块等。由工程分析可知，</w:t>
            </w:r>
            <w:r>
              <w:rPr>
                <w:rFonts w:hAnsi="宋体" w:hint="eastAsia"/>
                <w:color w:val="000000" w:themeColor="text1"/>
                <w:sz w:val="24"/>
              </w:rPr>
              <w:t>项目房屋拆迁过程产生的建筑垃圾为</w:t>
            </w:r>
            <w:r>
              <w:rPr>
                <w:rFonts w:hAnsi="宋体" w:hint="eastAsia"/>
                <w:color w:val="000000" w:themeColor="text1"/>
                <w:sz w:val="24"/>
              </w:rPr>
              <w:t>468m</w:t>
            </w:r>
            <w:r>
              <w:rPr>
                <w:rFonts w:hAnsi="宋体" w:hint="eastAsia"/>
                <w:color w:val="000000" w:themeColor="text1"/>
                <w:sz w:val="24"/>
                <w:vertAlign w:val="superscript"/>
              </w:rPr>
              <w:t>3</w:t>
            </w:r>
            <w:r>
              <w:rPr>
                <w:rFonts w:hAnsi="宋体" w:hint="eastAsia"/>
                <w:color w:val="000000" w:themeColor="text1"/>
                <w:sz w:val="24"/>
              </w:rPr>
              <w:t>。其中，有约</w:t>
            </w:r>
            <w:r>
              <w:rPr>
                <w:rFonts w:hAnsi="宋体" w:hint="eastAsia"/>
                <w:color w:val="000000" w:themeColor="text1"/>
                <w:sz w:val="24"/>
              </w:rPr>
              <w:t>92m</w:t>
            </w:r>
            <w:r>
              <w:rPr>
                <w:rFonts w:hAnsi="宋体" w:hint="eastAsia"/>
                <w:color w:val="000000" w:themeColor="text1"/>
                <w:sz w:val="24"/>
                <w:vertAlign w:val="superscript"/>
              </w:rPr>
              <w:t>3</w:t>
            </w:r>
            <w:r>
              <w:rPr>
                <w:rFonts w:hAnsi="宋体" w:hint="eastAsia"/>
                <w:color w:val="000000" w:themeColor="text1"/>
                <w:sz w:val="24"/>
              </w:rPr>
              <w:t>的钢筋等可进</w:t>
            </w:r>
            <w:r>
              <w:rPr>
                <w:rFonts w:hAnsi="宋体" w:hint="eastAsia"/>
                <w:color w:val="000000" w:themeColor="text1"/>
                <w:sz w:val="24"/>
              </w:rPr>
              <w:lastRenderedPageBreak/>
              <w:t>行回收利用，剩余的</w:t>
            </w:r>
            <w:r>
              <w:rPr>
                <w:rFonts w:hAnsi="宋体" w:hint="eastAsia"/>
                <w:color w:val="000000" w:themeColor="text1"/>
                <w:sz w:val="24"/>
              </w:rPr>
              <w:t>376m</w:t>
            </w:r>
            <w:r>
              <w:rPr>
                <w:rFonts w:hAnsi="宋体" w:hint="eastAsia"/>
                <w:color w:val="000000" w:themeColor="text1"/>
                <w:sz w:val="24"/>
                <w:vertAlign w:val="superscript"/>
              </w:rPr>
              <w:t>3</w:t>
            </w:r>
            <w:r>
              <w:rPr>
                <w:rFonts w:hAnsi="宋体" w:hint="eastAsia"/>
                <w:color w:val="000000" w:themeColor="text1"/>
                <w:sz w:val="24"/>
              </w:rPr>
              <w:t>建筑垃圾清运至其他</w:t>
            </w:r>
            <w:r>
              <w:rPr>
                <w:rFonts w:hAnsi="宋体" w:hint="eastAsia"/>
                <w:bCs/>
                <w:color w:val="000000" w:themeColor="text1"/>
                <w:sz w:val="24"/>
              </w:rPr>
              <w:t>开发建设施工地基作填方回用</w:t>
            </w:r>
            <w:r>
              <w:rPr>
                <w:rFonts w:hAnsi="宋体" w:hint="eastAsia"/>
                <w:color w:val="000000" w:themeColor="text1"/>
                <w:sz w:val="24"/>
              </w:rPr>
              <w:t>，对周边环境造成的影响不大。</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②</w:t>
            </w:r>
            <w:r>
              <w:rPr>
                <w:rFonts w:hint="eastAsia"/>
                <w:color w:val="000000" w:themeColor="text1"/>
                <w:sz w:val="24"/>
              </w:rPr>
              <w:t>项目道路及桥梁施工建筑垃圾</w:t>
            </w:r>
          </w:p>
          <w:p w:rsidR="00964D84" w:rsidRDefault="00C040BA">
            <w:pPr>
              <w:spacing w:line="360" w:lineRule="auto"/>
              <w:ind w:firstLineChars="200" w:firstLine="480"/>
              <w:rPr>
                <w:rFonts w:hAnsi="宋体"/>
                <w:bCs/>
                <w:color w:val="000000" w:themeColor="text1"/>
                <w:sz w:val="24"/>
              </w:rPr>
            </w:pPr>
            <w:r>
              <w:rPr>
                <w:rFonts w:hAnsi="宋体" w:hint="eastAsia"/>
                <w:color w:val="000000" w:themeColor="text1"/>
                <w:sz w:val="24"/>
              </w:rPr>
              <w:t>项目道路及桥梁在施工过程中，产生的建筑垃圾量约为</w:t>
            </w:r>
            <w:r>
              <w:rPr>
                <w:rFonts w:hAnsi="宋体" w:hint="eastAsia"/>
                <w:color w:val="000000" w:themeColor="text1"/>
                <w:sz w:val="24"/>
              </w:rPr>
              <w:t>31.8m</w:t>
            </w:r>
            <w:r>
              <w:rPr>
                <w:rFonts w:hAnsi="宋体" w:hint="eastAsia"/>
                <w:color w:val="000000" w:themeColor="text1"/>
                <w:sz w:val="24"/>
                <w:vertAlign w:val="superscript"/>
              </w:rPr>
              <w:t>3</w:t>
            </w:r>
            <w:r>
              <w:rPr>
                <w:rFonts w:hAnsi="宋体" w:hint="eastAsia"/>
                <w:color w:val="000000" w:themeColor="text1"/>
                <w:sz w:val="24"/>
              </w:rPr>
              <w:t>，主要包括废砂石、</w:t>
            </w:r>
            <w:r>
              <w:rPr>
                <w:rFonts w:hAnsi="宋体"/>
                <w:color w:val="000000" w:themeColor="text1"/>
                <w:sz w:val="24"/>
              </w:rPr>
              <w:t>弃渣及铺路地砖</w:t>
            </w:r>
            <w:r>
              <w:rPr>
                <w:rFonts w:hAnsi="宋体" w:hint="eastAsia"/>
                <w:color w:val="000000" w:themeColor="text1"/>
                <w:sz w:val="24"/>
              </w:rPr>
              <w:t>等，可进行回收利用部分进行回收利用，剩余的建筑垃圾清运至其他</w:t>
            </w:r>
            <w:r>
              <w:rPr>
                <w:rFonts w:hAnsi="宋体" w:hint="eastAsia"/>
                <w:bCs/>
                <w:color w:val="000000" w:themeColor="text1"/>
                <w:sz w:val="24"/>
              </w:rPr>
              <w:t>开发建设施工地基作填方回用，</w:t>
            </w:r>
            <w:r>
              <w:rPr>
                <w:rFonts w:hAnsi="宋体" w:hint="eastAsia"/>
                <w:color w:val="000000" w:themeColor="text1"/>
                <w:sz w:val="24"/>
              </w:rPr>
              <w:t>对周边环境造成的影响不大。</w:t>
            </w:r>
          </w:p>
          <w:p w:rsidR="00964D84" w:rsidRDefault="00C040BA">
            <w:pPr>
              <w:spacing w:line="360" w:lineRule="auto"/>
              <w:ind w:rightChars="421" w:right="884" w:firstLineChars="200" w:firstLine="480"/>
              <w:rPr>
                <w:color w:val="000000" w:themeColor="text1"/>
                <w:sz w:val="24"/>
              </w:rPr>
            </w:pPr>
            <w:r>
              <w:rPr>
                <w:rFonts w:hAnsi="宋体"/>
                <w:color w:val="000000" w:themeColor="text1"/>
                <w:sz w:val="24"/>
              </w:rPr>
              <w:t>（</w:t>
            </w:r>
            <w:r>
              <w:rPr>
                <w:rFonts w:hint="eastAsia"/>
                <w:color w:val="000000" w:themeColor="text1"/>
                <w:sz w:val="24"/>
              </w:rPr>
              <w:t>3</w:t>
            </w:r>
            <w:r>
              <w:rPr>
                <w:rFonts w:hAnsi="宋体"/>
                <w:color w:val="000000" w:themeColor="text1"/>
                <w:sz w:val="24"/>
              </w:rPr>
              <w:t>）生活垃圾</w:t>
            </w:r>
          </w:p>
          <w:p w:rsidR="00964D84" w:rsidRDefault="00C040BA">
            <w:pPr>
              <w:spacing w:line="360" w:lineRule="auto"/>
              <w:ind w:rightChars="-24" w:right="-50" w:firstLineChars="200" w:firstLine="480"/>
              <w:rPr>
                <w:rFonts w:hAnsi="宋体"/>
                <w:bCs/>
                <w:color w:val="000000" w:themeColor="text1"/>
                <w:sz w:val="24"/>
              </w:rPr>
            </w:pPr>
            <w:r>
              <w:rPr>
                <w:rFonts w:hAnsi="宋体"/>
                <w:color w:val="000000" w:themeColor="text1"/>
                <w:sz w:val="24"/>
              </w:rPr>
              <w:t>本项目施工期间生活垃圾产生量为</w:t>
            </w:r>
            <w:r>
              <w:rPr>
                <w:rFonts w:hint="eastAsia"/>
                <w:color w:val="000000" w:themeColor="text1"/>
                <w:sz w:val="24"/>
              </w:rPr>
              <w:t>14.4</w:t>
            </w:r>
            <w:r>
              <w:rPr>
                <w:color w:val="000000" w:themeColor="text1"/>
                <w:sz w:val="24"/>
              </w:rPr>
              <w:t>t</w:t>
            </w:r>
            <w:r>
              <w:rPr>
                <w:rFonts w:hAnsi="宋体"/>
                <w:color w:val="000000" w:themeColor="text1"/>
                <w:sz w:val="24"/>
              </w:rPr>
              <w:t>。</w:t>
            </w:r>
            <w:r>
              <w:rPr>
                <w:rFonts w:hAnsi="宋体"/>
                <w:bCs/>
                <w:color w:val="000000" w:themeColor="text1"/>
                <w:sz w:val="24"/>
              </w:rPr>
              <w:t>这类固体废物的污染物含量较高，如不对其采取有效的处理措施，任其在施工现场随意堆放，则可能造成这些废物的腐烂，滋生蚊、蝇、鼠、虫等，散发臭气，影响景观和局域大气环境，同时生活垃圾堆积一段时间后会产生渗滤液，其含有</w:t>
            </w:r>
            <w:r>
              <w:rPr>
                <w:bCs/>
                <w:color w:val="000000" w:themeColor="text1"/>
                <w:sz w:val="24"/>
              </w:rPr>
              <w:t>BOD</w:t>
            </w:r>
            <w:r>
              <w:rPr>
                <w:bCs/>
                <w:color w:val="000000" w:themeColor="text1"/>
                <w:sz w:val="24"/>
                <w:vertAlign w:val="subscript"/>
              </w:rPr>
              <w:t>5</w:t>
            </w:r>
            <w:r>
              <w:rPr>
                <w:rFonts w:hAnsi="宋体"/>
                <w:bCs/>
                <w:color w:val="000000" w:themeColor="text1"/>
                <w:sz w:val="24"/>
              </w:rPr>
              <w:t>、</w:t>
            </w:r>
            <w:r>
              <w:rPr>
                <w:bCs/>
                <w:color w:val="000000" w:themeColor="text1"/>
                <w:sz w:val="24"/>
              </w:rPr>
              <w:t>COD</w:t>
            </w:r>
            <w:r>
              <w:rPr>
                <w:rFonts w:hAnsi="宋体"/>
                <w:bCs/>
                <w:color w:val="000000" w:themeColor="text1"/>
                <w:sz w:val="24"/>
              </w:rPr>
              <w:t>和大肠杆菌等污染物还可能对项目周边环境造成不良影响，严重的会诱发各种传染病，影响施工人员的身体健康。故环评要求施工工地设</w:t>
            </w:r>
            <w:r>
              <w:rPr>
                <w:rFonts w:hAnsi="宋体" w:hint="eastAsia"/>
                <w:bCs/>
                <w:color w:val="000000" w:themeColor="text1"/>
                <w:sz w:val="24"/>
              </w:rPr>
              <w:t>置</w:t>
            </w:r>
            <w:r>
              <w:rPr>
                <w:rFonts w:hAnsi="宋体"/>
                <w:bCs/>
                <w:color w:val="000000" w:themeColor="text1"/>
                <w:sz w:val="24"/>
              </w:rPr>
              <w:t>临时</w:t>
            </w:r>
            <w:r>
              <w:rPr>
                <w:rFonts w:hAnsi="宋体"/>
                <w:color w:val="000000" w:themeColor="text1"/>
                <w:sz w:val="24"/>
              </w:rPr>
              <w:t>生活垃圾桶</w:t>
            </w:r>
            <w:r>
              <w:rPr>
                <w:rFonts w:hAnsi="宋体"/>
                <w:bCs/>
                <w:color w:val="000000" w:themeColor="text1"/>
                <w:sz w:val="24"/>
              </w:rPr>
              <w:t>，生活垃圾经收集后运至</w:t>
            </w:r>
            <w:r>
              <w:rPr>
                <w:rFonts w:hAnsi="宋体" w:hint="eastAsia"/>
                <w:bCs/>
                <w:color w:val="000000" w:themeColor="text1"/>
                <w:sz w:val="24"/>
              </w:rPr>
              <w:t>附近村寨、小区</w:t>
            </w:r>
            <w:r>
              <w:rPr>
                <w:rFonts w:hAnsi="宋体"/>
                <w:bCs/>
                <w:color w:val="000000" w:themeColor="text1"/>
                <w:sz w:val="24"/>
              </w:rPr>
              <w:t>垃圾收集点，由</w:t>
            </w:r>
            <w:r>
              <w:rPr>
                <w:rFonts w:hAnsi="宋体" w:hint="eastAsia"/>
                <w:bCs/>
                <w:color w:val="000000" w:themeColor="text1"/>
                <w:sz w:val="24"/>
              </w:rPr>
              <w:t>环卫部门</w:t>
            </w:r>
            <w:r>
              <w:rPr>
                <w:rFonts w:hAnsi="宋体"/>
                <w:bCs/>
                <w:color w:val="000000" w:themeColor="text1"/>
                <w:sz w:val="24"/>
              </w:rPr>
              <w:t>定期清运处理</w:t>
            </w:r>
            <w:r>
              <w:rPr>
                <w:rFonts w:hAnsi="宋体"/>
                <w:color w:val="000000" w:themeColor="text1"/>
                <w:sz w:val="24"/>
              </w:rPr>
              <w:t>，</w:t>
            </w:r>
            <w:r>
              <w:rPr>
                <w:rFonts w:hAnsi="宋体"/>
                <w:bCs/>
                <w:color w:val="000000" w:themeColor="text1"/>
                <w:sz w:val="24"/>
              </w:rPr>
              <w:t>禁止在施工区随处堆放，做到日产日清，对环境造成的影响不大。</w:t>
            </w:r>
          </w:p>
          <w:p w:rsidR="00964D84" w:rsidRDefault="00C040BA">
            <w:pPr>
              <w:spacing w:line="360" w:lineRule="auto"/>
              <w:ind w:firstLineChars="200" w:firstLine="482"/>
              <w:rPr>
                <w:b/>
                <w:color w:val="000000" w:themeColor="text1"/>
                <w:sz w:val="24"/>
              </w:rPr>
            </w:pPr>
            <w:r>
              <w:rPr>
                <w:b/>
                <w:color w:val="000000" w:themeColor="text1"/>
                <w:sz w:val="24"/>
              </w:rPr>
              <w:t>5</w:t>
            </w:r>
            <w:r>
              <w:rPr>
                <w:b/>
                <w:color w:val="000000" w:themeColor="text1"/>
                <w:sz w:val="24"/>
              </w:rPr>
              <w:t>、施工期振动影响分析</w:t>
            </w:r>
          </w:p>
          <w:p w:rsidR="00964D84" w:rsidRDefault="00C040BA">
            <w:pPr>
              <w:spacing w:line="360" w:lineRule="auto"/>
              <w:ind w:firstLineChars="200" w:firstLine="480"/>
              <w:rPr>
                <w:color w:val="000000" w:themeColor="text1"/>
                <w:sz w:val="24"/>
              </w:rPr>
            </w:pPr>
            <w:r>
              <w:rPr>
                <w:color w:val="000000" w:themeColor="text1"/>
                <w:sz w:val="24"/>
              </w:rPr>
              <w:t>项目施工过程中，产生振动的环节主要为</w:t>
            </w:r>
            <w:r>
              <w:rPr>
                <w:rFonts w:hint="eastAsia"/>
                <w:color w:val="000000" w:themeColor="text1"/>
                <w:sz w:val="24"/>
              </w:rPr>
              <w:t>路基</w:t>
            </w:r>
            <w:r>
              <w:rPr>
                <w:color w:val="000000" w:themeColor="text1"/>
                <w:sz w:val="24"/>
              </w:rPr>
              <w:t>开挖、</w:t>
            </w:r>
            <w:r>
              <w:rPr>
                <w:rFonts w:hint="eastAsia"/>
                <w:color w:val="000000" w:themeColor="text1"/>
                <w:sz w:val="24"/>
              </w:rPr>
              <w:t>路面压实，振动式压路机、挖掘机、摊铺机</w:t>
            </w:r>
            <w:r>
              <w:rPr>
                <w:color w:val="000000" w:themeColor="text1"/>
                <w:sz w:val="24"/>
              </w:rPr>
              <w:t>等重型施工机械</w:t>
            </w:r>
            <w:r>
              <w:rPr>
                <w:rFonts w:hint="eastAsia"/>
                <w:color w:val="000000" w:themeColor="text1"/>
                <w:sz w:val="24"/>
              </w:rPr>
              <w:t>作业时</w:t>
            </w:r>
            <w:r>
              <w:rPr>
                <w:color w:val="000000" w:themeColor="text1"/>
                <w:sz w:val="24"/>
              </w:rPr>
              <w:t>产生的振动</w:t>
            </w:r>
            <w:r>
              <w:rPr>
                <w:rFonts w:hint="eastAsia"/>
                <w:color w:val="000000" w:themeColor="text1"/>
                <w:sz w:val="24"/>
              </w:rPr>
              <w:t>，</w:t>
            </w:r>
            <w:r>
              <w:rPr>
                <w:color w:val="000000" w:themeColor="text1"/>
                <w:sz w:val="24"/>
              </w:rPr>
              <w:t>一般施工期产生的以上振动经土壤传播到周围的建筑物基础处，会引起建筑物的振动响应，</w:t>
            </w:r>
            <w:r>
              <w:rPr>
                <w:rFonts w:hint="eastAsia"/>
                <w:color w:val="000000" w:themeColor="text1"/>
                <w:sz w:val="24"/>
              </w:rPr>
              <w:t>从而</w:t>
            </w:r>
            <w:r>
              <w:rPr>
                <w:color w:val="000000" w:themeColor="text1"/>
                <w:sz w:val="24"/>
              </w:rPr>
              <w:t>对生活或工作在其建筑</w:t>
            </w:r>
            <w:r>
              <w:rPr>
                <w:color w:val="000000" w:themeColor="text1"/>
                <w:sz w:val="24"/>
              </w:rPr>
              <w:t>物内的人产生干扰，并可能引起建筑物结构损坏</w:t>
            </w:r>
            <w:r>
              <w:rPr>
                <w:rFonts w:hint="eastAsia"/>
                <w:color w:val="000000" w:themeColor="text1"/>
                <w:sz w:val="24"/>
              </w:rPr>
              <w:t>。</w:t>
            </w:r>
            <w:r>
              <w:rPr>
                <w:color w:val="000000" w:themeColor="text1"/>
                <w:sz w:val="24"/>
              </w:rPr>
              <w:t>所以，项目</w:t>
            </w:r>
            <w:r>
              <w:rPr>
                <w:rFonts w:hint="eastAsia"/>
                <w:color w:val="000000" w:themeColor="text1"/>
                <w:sz w:val="24"/>
              </w:rPr>
              <w:t>路</w:t>
            </w:r>
            <w:r>
              <w:rPr>
                <w:color w:val="000000" w:themeColor="text1"/>
                <w:sz w:val="24"/>
              </w:rPr>
              <w:t>基开挖</w:t>
            </w:r>
            <w:r>
              <w:rPr>
                <w:rFonts w:hint="eastAsia"/>
                <w:color w:val="000000" w:themeColor="text1"/>
                <w:sz w:val="24"/>
              </w:rPr>
              <w:t>、路面压实</w:t>
            </w:r>
            <w:r>
              <w:rPr>
                <w:color w:val="000000" w:themeColor="text1"/>
                <w:sz w:val="24"/>
              </w:rPr>
              <w:t>等过程中产生的振动可能会对周边造成一定的影响。为了降低施工期振动影响，环评提出如下措施：</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①</w:t>
            </w:r>
            <w:r>
              <w:rPr>
                <w:rFonts w:hAnsi="宋体" w:hint="eastAsia"/>
                <w:color w:val="000000" w:themeColor="text1"/>
                <w:sz w:val="24"/>
              </w:rPr>
              <w:t>路基开挖施工、路面铺摊压实</w:t>
            </w:r>
            <w:r>
              <w:rPr>
                <w:rFonts w:hAnsi="宋体"/>
                <w:color w:val="000000" w:themeColor="text1"/>
                <w:sz w:val="24"/>
              </w:rPr>
              <w:t>时避开人群休息时间，即昼间</w:t>
            </w:r>
            <w:r>
              <w:rPr>
                <w:color w:val="000000" w:themeColor="text1"/>
                <w:sz w:val="24"/>
              </w:rPr>
              <w:t>12:00-14:30</w:t>
            </w:r>
            <w:r>
              <w:rPr>
                <w:rFonts w:hAnsi="宋体"/>
                <w:color w:val="000000" w:themeColor="text1"/>
                <w:sz w:val="24"/>
              </w:rPr>
              <w:t>，夜间</w:t>
            </w:r>
            <w:r>
              <w:rPr>
                <w:color w:val="000000" w:themeColor="text1"/>
                <w:sz w:val="24"/>
              </w:rPr>
              <w:t>22:00-</w:t>
            </w:r>
            <w:r>
              <w:rPr>
                <w:rFonts w:hAnsi="宋体"/>
                <w:color w:val="000000" w:themeColor="text1"/>
                <w:sz w:val="24"/>
              </w:rPr>
              <w:t>次日</w:t>
            </w:r>
            <w:r>
              <w:rPr>
                <w:color w:val="000000" w:themeColor="text1"/>
                <w:sz w:val="24"/>
              </w:rPr>
              <w:t>6:00</w:t>
            </w:r>
            <w:r>
              <w:rPr>
                <w:rFonts w:hAnsi="宋体"/>
                <w:color w:val="000000" w:themeColor="text1"/>
                <w:sz w:val="24"/>
              </w:rPr>
              <w:t>禁止作业；</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②</w:t>
            </w:r>
            <w:r>
              <w:rPr>
                <w:rFonts w:hAnsi="宋体"/>
                <w:color w:val="000000" w:themeColor="text1"/>
                <w:sz w:val="24"/>
              </w:rPr>
              <w:t>提高施工效率，加快施工进度，缩短施工期；</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③</w:t>
            </w:r>
            <w:r>
              <w:rPr>
                <w:rFonts w:hAnsi="宋体"/>
                <w:color w:val="000000" w:themeColor="text1"/>
                <w:sz w:val="24"/>
              </w:rPr>
              <w:t>在合</w:t>
            </w:r>
            <w:r>
              <w:rPr>
                <w:color w:val="000000" w:themeColor="text1"/>
                <w:sz w:val="24"/>
              </w:rPr>
              <w:t>适的地方立公告牌，告知于民以得到周边住户的理解。</w:t>
            </w:r>
          </w:p>
          <w:p w:rsidR="00964D84" w:rsidRDefault="00C040BA">
            <w:pPr>
              <w:spacing w:line="360" w:lineRule="auto"/>
              <w:ind w:firstLineChars="200" w:firstLine="480"/>
              <w:rPr>
                <w:color w:val="000000" w:themeColor="text1"/>
                <w:sz w:val="24"/>
              </w:rPr>
            </w:pPr>
            <w:r>
              <w:rPr>
                <w:rFonts w:ascii="宋体" w:hAnsi="宋体" w:hint="eastAsia"/>
                <w:color w:val="000000" w:themeColor="text1"/>
                <w:sz w:val="24"/>
              </w:rPr>
              <w:t>④</w:t>
            </w:r>
            <w:r>
              <w:rPr>
                <w:rFonts w:hint="eastAsia"/>
                <w:color w:val="000000" w:themeColor="text1"/>
                <w:sz w:val="24"/>
              </w:rPr>
              <w:t>施工前建设单位应充分了解工程的振动情况，选择使用产生振动小的施工机械，同时考虑对机械采用防振装置。在施工中提高工程有关人员对振动的认识，缩短施工机械作业时间，合理分配和安排作业位置及时间。</w:t>
            </w:r>
          </w:p>
          <w:p w:rsidR="00964D84" w:rsidRDefault="00964D84">
            <w:pPr>
              <w:spacing w:line="360" w:lineRule="auto"/>
              <w:ind w:firstLineChars="200" w:firstLine="480"/>
              <w:rPr>
                <w:rFonts w:hAnsi="宋体"/>
                <w:color w:val="000000" w:themeColor="text1"/>
                <w:sz w:val="24"/>
              </w:rPr>
            </w:pPr>
          </w:p>
          <w:p w:rsidR="00964D84" w:rsidRDefault="00964D84">
            <w:pPr>
              <w:spacing w:line="360" w:lineRule="auto"/>
              <w:ind w:firstLineChars="200" w:firstLine="480"/>
              <w:rPr>
                <w:rFonts w:hAnsi="宋体"/>
                <w:color w:val="000000" w:themeColor="text1"/>
                <w:sz w:val="24"/>
              </w:rPr>
            </w:pPr>
          </w:p>
        </w:tc>
      </w:tr>
    </w:tbl>
    <w:p w:rsidR="00964D84" w:rsidRDefault="00964D84">
      <w:pPr>
        <w:spacing w:line="360" w:lineRule="auto"/>
        <w:ind w:rightChars="421" w:right="884"/>
        <w:rPr>
          <w:b/>
          <w:color w:val="000000" w:themeColor="text1"/>
          <w:sz w:val="24"/>
        </w:rPr>
        <w:sectPr w:rsidR="00964D84">
          <w:pgSz w:w="11906" w:h="16838"/>
          <w:pgMar w:top="1021" w:right="1332" w:bottom="1247" w:left="1332" w:header="0" w:footer="794" w:gutter="0"/>
          <w:cols w:space="425"/>
          <w:docGrid w:type="lines" w:linePitch="312"/>
        </w:sect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2"/>
      </w:tblGrid>
      <w:tr w:rsidR="00964D84">
        <w:trPr>
          <w:trHeight w:val="14307"/>
        </w:trPr>
        <w:tc>
          <w:tcPr>
            <w:tcW w:w="9572" w:type="dxa"/>
          </w:tcPr>
          <w:p w:rsidR="00964D84" w:rsidRDefault="00C040BA">
            <w:pPr>
              <w:spacing w:line="360" w:lineRule="auto"/>
              <w:ind w:rightChars="421" w:right="884"/>
              <w:rPr>
                <w:b/>
                <w:color w:val="000000" w:themeColor="text1"/>
                <w:sz w:val="24"/>
              </w:rPr>
            </w:pPr>
            <w:r>
              <w:rPr>
                <w:rFonts w:hint="eastAsia"/>
                <w:b/>
                <w:color w:val="000000" w:themeColor="text1"/>
                <w:sz w:val="24"/>
              </w:rPr>
              <w:lastRenderedPageBreak/>
              <w:t>运营</w:t>
            </w:r>
            <w:r>
              <w:rPr>
                <w:b/>
                <w:color w:val="000000" w:themeColor="text1"/>
                <w:sz w:val="24"/>
              </w:rPr>
              <w:t>期环境影响简要分析：</w:t>
            </w:r>
          </w:p>
          <w:p w:rsidR="00964D84" w:rsidRDefault="00C040BA">
            <w:pPr>
              <w:spacing w:line="360" w:lineRule="auto"/>
              <w:ind w:firstLineChars="200" w:firstLine="480"/>
              <w:rPr>
                <w:color w:val="000000" w:themeColor="text1"/>
                <w:sz w:val="24"/>
              </w:rPr>
            </w:pPr>
            <w:r>
              <w:rPr>
                <w:rFonts w:hAnsi="宋体"/>
                <w:color w:val="000000" w:themeColor="text1"/>
                <w:sz w:val="24"/>
              </w:rPr>
              <w:t>本</w:t>
            </w:r>
            <w:r>
              <w:rPr>
                <w:rFonts w:hAnsi="宋体" w:hint="eastAsia"/>
                <w:color w:val="000000" w:themeColor="text1"/>
                <w:sz w:val="24"/>
              </w:rPr>
              <w:t>项目</w:t>
            </w:r>
            <w:r>
              <w:rPr>
                <w:rFonts w:hAnsi="宋体"/>
                <w:color w:val="000000" w:themeColor="text1"/>
                <w:sz w:val="24"/>
              </w:rPr>
              <w:t>为</w:t>
            </w:r>
            <w:r>
              <w:rPr>
                <w:rFonts w:hint="eastAsia"/>
                <w:color w:val="000000" w:themeColor="text1"/>
                <w:sz w:val="24"/>
              </w:rPr>
              <w:t>砚山县听湖环湖路建设项目</w:t>
            </w:r>
            <w:r>
              <w:rPr>
                <w:color w:val="000000" w:themeColor="text1"/>
                <w:sz w:val="24"/>
              </w:rPr>
              <w:t>，属非生产性建设项目，故运营期无生产性废气、废水排放。</w:t>
            </w:r>
            <w:r>
              <w:rPr>
                <w:rFonts w:hint="eastAsia"/>
                <w:color w:val="000000" w:themeColor="text1"/>
                <w:sz w:val="24"/>
              </w:rPr>
              <w:t>其污染物主要来源于项目区来往车辆及来往行人，污染物主要是噪声、车辆废气、少量的垃圾等。项目运营期产生的路面径流，其中也携带部分污染物，但污染物浓度一般较小。因此，项目运营期对环境的影响较小。</w:t>
            </w:r>
          </w:p>
          <w:p w:rsidR="00964D84" w:rsidRDefault="00C040BA">
            <w:pPr>
              <w:spacing w:line="360" w:lineRule="auto"/>
              <w:ind w:firstLineChars="200" w:firstLine="482"/>
              <w:rPr>
                <w:b/>
                <w:color w:val="000000" w:themeColor="text1"/>
                <w:sz w:val="24"/>
              </w:rPr>
            </w:pPr>
            <w:r>
              <w:rPr>
                <w:rFonts w:hint="eastAsia"/>
                <w:b/>
                <w:color w:val="000000" w:themeColor="text1"/>
                <w:sz w:val="24"/>
              </w:rPr>
              <w:t>1</w:t>
            </w:r>
            <w:r>
              <w:rPr>
                <w:rFonts w:hint="eastAsia"/>
                <w:b/>
                <w:color w:val="000000" w:themeColor="text1"/>
                <w:sz w:val="24"/>
              </w:rPr>
              <w:t>、对大气环境的影响分析</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）车辆尾气</w:t>
            </w:r>
          </w:p>
          <w:p w:rsidR="00964D84" w:rsidRDefault="00C040BA">
            <w:pPr>
              <w:spacing w:line="360" w:lineRule="auto"/>
              <w:ind w:firstLineChars="200" w:firstLine="480"/>
              <w:rPr>
                <w:color w:val="000000" w:themeColor="text1"/>
                <w:sz w:val="24"/>
              </w:rPr>
            </w:pPr>
            <w:r>
              <w:rPr>
                <w:color w:val="000000" w:themeColor="text1"/>
                <w:sz w:val="24"/>
              </w:rPr>
              <w:t>由工程分析可知，项目通车使用后来往机动车出现</w:t>
            </w:r>
            <w:r>
              <w:rPr>
                <w:rFonts w:hAnsi="宋体"/>
                <w:color w:val="000000" w:themeColor="text1"/>
                <w:sz w:val="24"/>
              </w:rPr>
              <w:t>高峰小时交通量时各污染物排放量</w:t>
            </w:r>
            <w:r>
              <w:rPr>
                <w:rFonts w:hAnsi="宋体" w:hint="eastAsia"/>
                <w:color w:val="000000" w:themeColor="text1"/>
                <w:sz w:val="24"/>
              </w:rPr>
              <w:t>为：</w:t>
            </w:r>
            <w:r>
              <w:rPr>
                <w:color w:val="000000" w:themeColor="text1"/>
                <w:sz w:val="24"/>
              </w:rPr>
              <w:t>设计初</w:t>
            </w:r>
            <w:r>
              <w:rPr>
                <w:rFonts w:hint="eastAsia"/>
                <w:color w:val="000000" w:themeColor="text1"/>
                <w:sz w:val="24"/>
              </w:rPr>
              <w:t>期</w:t>
            </w:r>
            <w:r>
              <w:rPr>
                <w:color w:val="000000" w:themeColor="text1"/>
                <w:sz w:val="24"/>
              </w:rPr>
              <w:t>（</w:t>
            </w:r>
            <w:r>
              <w:rPr>
                <w:color w:val="000000" w:themeColor="text1"/>
                <w:sz w:val="24"/>
              </w:rPr>
              <w:t>20</w:t>
            </w:r>
            <w:r>
              <w:rPr>
                <w:rFonts w:hint="eastAsia"/>
                <w:color w:val="000000" w:themeColor="text1"/>
                <w:sz w:val="24"/>
              </w:rPr>
              <w:t>20</w:t>
            </w:r>
            <w:r>
              <w:rPr>
                <w:color w:val="000000" w:themeColor="text1"/>
                <w:sz w:val="24"/>
              </w:rPr>
              <w:t>年）</w:t>
            </w:r>
            <w:r>
              <w:rPr>
                <w:rFonts w:hAnsi="宋体"/>
                <w:color w:val="000000" w:themeColor="text1"/>
                <w:sz w:val="24"/>
              </w:rPr>
              <w:t>CO</w:t>
            </w:r>
            <w:r>
              <w:rPr>
                <w:rFonts w:hAnsi="宋体"/>
                <w:color w:val="000000" w:themeColor="text1"/>
                <w:sz w:val="24"/>
              </w:rPr>
              <w:t>排放量为</w:t>
            </w:r>
            <w:r>
              <w:rPr>
                <w:rFonts w:hAnsi="宋体" w:hint="eastAsia"/>
                <w:color w:val="000000" w:themeColor="text1"/>
                <w:sz w:val="24"/>
              </w:rPr>
              <w:t>351.46k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Pr>
                <w:rFonts w:hAnsi="宋体" w:hint="eastAsia"/>
                <w:color w:val="000000" w:themeColor="text1"/>
                <w:sz w:val="24"/>
              </w:rPr>
              <w:t>19.85k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Pr>
                <w:rFonts w:hAnsi="宋体" w:hint="eastAsia"/>
                <w:color w:val="000000" w:themeColor="text1"/>
                <w:sz w:val="24"/>
              </w:rPr>
              <w:t>30.84k</w:t>
            </w:r>
            <w:r>
              <w:rPr>
                <w:rFonts w:hAnsi="宋体"/>
                <w:color w:val="000000" w:themeColor="text1"/>
                <w:sz w:val="24"/>
              </w:rPr>
              <w:t>g/</w:t>
            </w:r>
            <w:r>
              <w:rPr>
                <w:rFonts w:hAnsi="宋体" w:hint="eastAsia"/>
                <w:color w:val="000000" w:themeColor="text1"/>
                <w:sz w:val="24"/>
              </w:rPr>
              <w:t>h</w:t>
            </w:r>
            <w:r>
              <w:rPr>
                <w:rFonts w:hAnsi="宋体" w:hint="eastAsia"/>
                <w:color w:val="000000" w:themeColor="text1"/>
                <w:sz w:val="24"/>
              </w:rPr>
              <w:t>；</w:t>
            </w:r>
            <w:r>
              <w:rPr>
                <w:color w:val="000000" w:themeColor="text1"/>
                <w:sz w:val="24"/>
              </w:rPr>
              <w:t>使用中期（</w:t>
            </w:r>
            <w:r>
              <w:rPr>
                <w:color w:val="000000" w:themeColor="text1"/>
                <w:sz w:val="24"/>
              </w:rPr>
              <w:t>202</w:t>
            </w:r>
            <w:r>
              <w:rPr>
                <w:rFonts w:hint="eastAsia"/>
                <w:color w:val="000000" w:themeColor="text1"/>
                <w:sz w:val="24"/>
              </w:rPr>
              <w:t>7</w:t>
            </w:r>
            <w:r>
              <w:rPr>
                <w:color w:val="000000" w:themeColor="text1"/>
                <w:sz w:val="24"/>
              </w:rPr>
              <w:t>年）</w:t>
            </w:r>
            <w:r>
              <w:rPr>
                <w:rFonts w:hAnsi="宋体"/>
                <w:color w:val="000000" w:themeColor="text1"/>
                <w:sz w:val="24"/>
              </w:rPr>
              <w:t>CO</w:t>
            </w:r>
            <w:r>
              <w:rPr>
                <w:rFonts w:hAnsi="宋体"/>
                <w:color w:val="000000" w:themeColor="text1"/>
                <w:sz w:val="24"/>
              </w:rPr>
              <w:t>排放量为</w:t>
            </w:r>
            <w:r>
              <w:rPr>
                <w:rFonts w:hAnsi="宋体" w:hint="eastAsia"/>
                <w:color w:val="000000" w:themeColor="text1"/>
                <w:sz w:val="24"/>
              </w:rPr>
              <w:t>519.39k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Pr>
                <w:rFonts w:hAnsi="宋体" w:hint="eastAsia"/>
                <w:color w:val="000000" w:themeColor="text1"/>
                <w:sz w:val="24"/>
              </w:rPr>
              <w:t>29.</w:t>
            </w:r>
            <w:r>
              <w:rPr>
                <w:rFonts w:hAnsi="宋体" w:hint="eastAsia"/>
                <w:color w:val="000000" w:themeColor="text1"/>
                <w:sz w:val="24"/>
              </w:rPr>
              <w:t>33k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Pr>
                <w:rFonts w:hAnsi="宋体" w:hint="eastAsia"/>
                <w:color w:val="000000" w:themeColor="text1"/>
                <w:sz w:val="24"/>
              </w:rPr>
              <w:t>45.57k</w:t>
            </w:r>
            <w:r>
              <w:rPr>
                <w:rFonts w:hAnsi="宋体"/>
                <w:color w:val="000000" w:themeColor="text1"/>
                <w:sz w:val="24"/>
              </w:rPr>
              <w:t>g/</w:t>
            </w:r>
            <w:r>
              <w:rPr>
                <w:rFonts w:hAnsi="宋体" w:hint="eastAsia"/>
                <w:color w:val="000000" w:themeColor="text1"/>
                <w:sz w:val="24"/>
              </w:rPr>
              <w:t>h</w:t>
            </w:r>
            <w:r>
              <w:rPr>
                <w:rFonts w:hAnsi="宋体" w:hint="eastAsia"/>
                <w:color w:val="000000" w:themeColor="text1"/>
                <w:sz w:val="24"/>
              </w:rPr>
              <w:t>；</w:t>
            </w:r>
            <w:r>
              <w:rPr>
                <w:color w:val="000000" w:themeColor="text1"/>
                <w:sz w:val="24"/>
              </w:rPr>
              <w:t>使用后期（</w:t>
            </w:r>
            <w:r>
              <w:rPr>
                <w:color w:val="000000" w:themeColor="text1"/>
                <w:sz w:val="24"/>
              </w:rPr>
              <w:t>203</w:t>
            </w:r>
            <w:r>
              <w:rPr>
                <w:rFonts w:hint="eastAsia"/>
                <w:color w:val="000000" w:themeColor="text1"/>
                <w:sz w:val="24"/>
              </w:rPr>
              <w:t>4</w:t>
            </w:r>
            <w:r>
              <w:rPr>
                <w:color w:val="000000" w:themeColor="text1"/>
                <w:sz w:val="24"/>
              </w:rPr>
              <w:t>年）</w:t>
            </w:r>
            <w:r>
              <w:rPr>
                <w:rFonts w:hAnsi="宋体"/>
                <w:color w:val="000000" w:themeColor="text1"/>
                <w:sz w:val="24"/>
              </w:rPr>
              <w:t>CO</w:t>
            </w:r>
            <w:r>
              <w:rPr>
                <w:rFonts w:hAnsi="宋体"/>
                <w:color w:val="000000" w:themeColor="text1"/>
                <w:sz w:val="24"/>
              </w:rPr>
              <w:t>排放量为</w:t>
            </w:r>
            <w:r>
              <w:rPr>
                <w:rFonts w:hAnsi="宋体" w:hint="eastAsia"/>
                <w:color w:val="000000" w:themeColor="text1"/>
                <w:sz w:val="24"/>
              </w:rPr>
              <w:t>767.27k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color w:val="000000" w:themeColor="text1"/>
                <w:sz w:val="24"/>
              </w:rPr>
              <w:t>NOx</w:t>
            </w:r>
            <w:r>
              <w:rPr>
                <w:rFonts w:hAnsi="宋体"/>
                <w:color w:val="000000" w:themeColor="text1"/>
                <w:sz w:val="24"/>
              </w:rPr>
              <w:t>排放量为</w:t>
            </w:r>
            <w:r>
              <w:rPr>
                <w:rFonts w:hAnsi="宋体" w:hint="eastAsia"/>
                <w:color w:val="000000" w:themeColor="text1"/>
                <w:sz w:val="24"/>
              </w:rPr>
              <w:t>43.33k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rFonts w:hAnsi="宋体" w:hint="eastAsia"/>
                <w:color w:val="000000" w:themeColor="text1"/>
                <w:sz w:val="24"/>
              </w:rPr>
              <w:t>THC</w:t>
            </w:r>
            <w:r>
              <w:rPr>
                <w:rFonts w:hAnsi="宋体"/>
                <w:color w:val="000000" w:themeColor="text1"/>
                <w:sz w:val="24"/>
              </w:rPr>
              <w:t>排放量为</w:t>
            </w:r>
            <w:r>
              <w:rPr>
                <w:rFonts w:hAnsi="宋体" w:hint="eastAsia"/>
                <w:color w:val="000000" w:themeColor="text1"/>
                <w:sz w:val="24"/>
              </w:rPr>
              <w:t>67.33k</w:t>
            </w:r>
            <w:r>
              <w:rPr>
                <w:rFonts w:hAnsi="宋体"/>
                <w:color w:val="000000" w:themeColor="text1"/>
                <w:sz w:val="24"/>
              </w:rPr>
              <w:t>g/</w:t>
            </w:r>
            <w:r>
              <w:rPr>
                <w:rFonts w:hAnsi="宋体" w:hint="eastAsia"/>
                <w:color w:val="000000" w:themeColor="text1"/>
                <w:sz w:val="24"/>
              </w:rPr>
              <w:t>h</w:t>
            </w:r>
            <w:r>
              <w:rPr>
                <w:rFonts w:hAnsi="宋体"/>
                <w:color w:val="000000" w:themeColor="text1"/>
                <w:sz w:val="24"/>
              </w:rPr>
              <w:t>。</w:t>
            </w:r>
            <w:r>
              <w:rPr>
                <w:color w:val="000000" w:themeColor="text1"/>
                <w:sz w:val="24"/>
              </w:rPr>
              <w:t>考虑项目周边地势开阔，来往机动车排放尾气经周边大气环境稀释扩散后对环境影响不大，而且项目方已结合相关规范对项目进行了相关绿化设计，充分利用植被对环境空气的净化功能，可大大降低项目运营过程中来往机动车排放的汽车尾气对</w:t>
            </w:r>
            <w:r>
              <w:rPr>
                <w:rFonts w:hint="eastAsia"/>
                <w:color w:val="000000" w:themeColor="text1"/>
                <w:sz w:val="24"/>
              </w:rPr>
              <w:t>周边</w:t>
            </w:r>
            <w:r>
              <w:rPr>
                <w:color w:val="000000" w:themeColor="text1"/>
                <w:sz w:val="24"/>
              </w:rPr>
              <w:t>大气环境的影响。</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color w:val="000000" w:themeColor="text1"/>
                <w:sz w:val="24"/>
              </w:rPr>
              <w:t>扬尘</w:t>
            </w:r>
          </w:p>
          <w:p w:rsidR="00964D84" w:rsidRDefault="00C040BA">
            <w:pPr>
              <w:spacing w:line="360" w:lineRule="auto"/>
              <w:ind w:firstLineChars="200" w:firstLine="480"/>
              <w:rPr>
                <w:color w:val="000000" w:themeColor="text1"/>
                <w:sz w:val="24"/>
              </w:rPr>
            </w:pPr>
            <w:r>
              <w:rPr>
                <w:color w:val="000000" w:themeColor="text1"/>
                <w:sz w:val="24"/>
              </w:rPr>
              <w:t>项目运营过程中来往车辆行驶过程中会引起路面扬尘，同时来往车辆运输含尘物料时也会产生扬尘，这部分扬尘均为无组织排放，其产生量取决于车辆行驶时路面情况和具体运输状况，为了最大程度降低此类扬尘对周边环境的影响，项目方应做到</w:t>
            </w:r>
            <w:r>
              <w:rPr>
                <w:rFonts w:hint="eastAsia"/>
                <w:color w:val="000000" w:themeColor="text1"/>
                <w:sz w:val="24"/>
              </w:rPr>
              <w:t>尽量增加</w:t>
            </w:r>
            <w:r>
              <w:rPr>
                <w:color w:val="000000" w:themeColor="text1"/>
                <w:sz w:val="24"/>
              </w:rPr>
              <w:t>道路两侧的绿化，</w:t>
            </w:r>
            <w:r>
              <w:rPr>
                <w:rFonts w:hint="eastAsia"/>
                <w:color w:val="000000" w:themeColor="text1"/>
                <w:sz w:val="24"/>
              </w:rPr>
              <w:t>通过植物的吸收、阻隔作用降低扬尘对周边环境的影响，加之项目建成投入使用后将由相关管理部门</w:t>
            </w:r>
            <w:r>
              <w:rPr>
                <w:color w:val="000000" w:themeColor="text1"/>
                <w:sz w:val="24"/>
              </w:rPr>
              <w:t>规范来往运输车辆的装载方式，对于运输含尘物料的车辆要求其加盖篷布，避免物料扬尘的产生</w:t>
            </w:r>
            <w:r>
              <w:rPr>
                <w:rFonts w:hint="eastAsia"/>
                <w:color w:val="000000" w:themeColor="text1"/>
                <w:sz w:val="24"/>
              </w:rPr>
              <w:t>，同时将委托环卫工人</w:t>
            </w:r>
            <w:r>
              <w:rPr>
                <w:color w:val="000000" w:themeColor="text1"/>
                <w:sz w:val="24"/>
              </w:rPr>
              <w:t>及时清扫路面</w:t>
            </w:r>
            <w:r>
              <w:rPr>
                <w:rFonts w:hint="eastAsia"/>
                <w:color w:val="000000" w:themeColor="text1"/>
                <w:sz w:val="24"/>
              </w:rPr>
              <w:t>，可大大降低扬尘的产生。</w:t>
            </w:r>
          </w:p>
          <w:p w:rsidR="00964D84" w:rsidRDefault="00C040BA">
            <w:pPr>
              <w:tabs>
                <w:tab w:val="left" w:pos="2975"/>
              </w:tabs>
              <w:spacing w:line="360" w:lineRule="auto"/>
              <w:ind w:firstLineChars="200" w:firstLine="482"/>
              <w:rPr>
                <w:b/>
                <w:color w:val="000000" w:themeColor="text1"/>
                <w:sz w:val="24"/>
              </w:rPr>
            </w:pPr>
            <w:r>
              <w:rPr>
                <w:rFonts w:hint="eastAsia"/>
                <w:b/>
                <w:color w:val="000000" w:themeColor="text1"/>
                <w:sz w:val="24"/>
              </w:rPr>
              <w:t>2</w:t>
            </w:r>
            <w:r>
              <w:rPr>
                <w:rFonts w:hint="eastAsia"/>
                <w:b/>
                <w:color w:val="000000" w:themeColor="text1"/>
                <w:sz w:val="24"/>
              </w:rPr>
              <w:t>、</w:t>
            </w:r>
            <w:r>
              <w:rPr>
                <w:b/>
                <w:color w:val="000000" w:themeColor="text1"/>
                <w:sz w:val="24"/>
              </w:rPr>
              <w:t>对地表水环境的影响</w:t>
            </w:r>
            <w:r>
              <w:rPr>
                <w:rFonts w:hint="eastAsia"/>
                <w:b/>
                <w:color w:val="000000" w:themeColor="text1"/>
                <w:sz w:val="24"/>
              </w:rPr>
              <w:t>分析</w:t>
            </w:r>
          </w:p>
          <w:p w:rsidR="00964D84" w:rsidRDefault="00C040BA">
            <w:pPr>
              <w:adjustRightInd w:val="0"/>
              <w:spacing w:line="360" w:lineRule="auto"/>
              <w:ind w:firstLineChars="200" w:firstLine="480"/>
              <w:rPr>
                <w:color w:val="000000" w:themeColor="text1"/>
                <w:kern w:val="0"/>
                <w:sz w:val="24"/>
              </w:rPr>
            </w:pPr>
            <w:r>
              <w:rPr>
                <w:color w:val="000000" w:themeColor="text1"/>
                <w:kern w:val="0"/>
                <w:sz w:val="24"/>
              </w:rPr>
              <w:t>项目</w:t>
            </w:r>
            <w:r>
              <w:rPr>
                <w:rFonts w:hint="eastAsia"/>
                <w:color w:val="000000" w:themeColor="text1"/>
                <w:kern w:val="0"/>
                <w:sz w:val="24"/>
              </w:rPr>
              <w:t>运营</w:t>
            </w:r>
            <w:r>
              <w:rPr>
                <w:color w:val="000000" w:themeColor="text1"/>
                <w:kern w:val="0"/>
                <w:sz w:val="24"/>
              </w:rPr>
              <w:t>期间产</w:t>
            </w:r>
            <w:r>
              <w:rPr>
                <w:color w:val="000000" w:themeColor="text1"/>
                <w:kern w:val="0"/>
                <w:sz w:val="24"/>
              </w:rPr>
              <w:t>生的</w:t>
            </w:r>
            <w:r>
              <w:rPr>
                <w:rFonts w:hint="eastAsia"/>
                <w:color w:val="000000" w:themeColor="text1"/>
                <w:kern w:val="0"/>
                <w:sz w:val="24"/>
              </w:rPr>
              <w:t>废水</w:t>
            </w:r>
            <w:r>
              <w:rPr>
                <w:color w:val="000000" w:themeColor="text1"/>
                <w:kern w:val="0"/>
                <w:sz w:val="24"/>
              </w:rPr>
              <w:t>主要来自项目</w:t>
            </w:r>
            <w:r>
              <w:rPr>
                <w:rFonts w:hint="eastAsia"/>
                <w:color w:val="000000" w:themeColor="text1"/>
                <w:kern w:val="0"/>
                <w:sz w:val="24"/>
              </w:rPr>
              <w:t>道路地表</w:t>
            </w:r>
            <w:r>
              <w:rPr>
                <w:color w:val="000000" w:themeColor="text1"/>
                <w:kern w:val="0"/>
                <w:sz w:val="24"/>
              </w:rPr>
              <w:t>径流，根据工程分析可知，</w:t>
            </w:r>
            <w:r>
              <w:rPr>
                <w:rFonts w:hint="eastAsia"/>
                <w:color w:val="000000" w:themeColor="text1"/>
                <w:kern w:val="0"/>
                <w:sz w:val="24"/>
              </w:rPr>
              <w:t>运营期的道路地表径流量及携带污染物的总量为：道路地表径流量为</w:t>
            </w:r>
            <w:r>
              <w:rPr>
                <w:rFonts w:hint="eastAsia"/>
                <w:color w:val="000000" w:themeColor="text1"/>
                <w:kern w:val="0"/>
                <w:sz w:val="24"/>
              </w:rPr>
              <w:t>513687.06</w:t>
            </w:r>
            <w:r>
              <w:rPr>
                <w:color w:val="000000" w:themeColor="text1"/>
                <w:kern w:val="0"/>
                <w:sz w:val="24"/>
              </w:rPr>
              <w:t>m</w:t>
            </w:r>
            <w:r>
              <w:rPr>
                <w:color w:val="000000" w:themeColor="text1"/>
                <w:kern w:val="0"/>
                <w:sz w:val="24"/>
                <w:vertAlign w:val="superscript"/>
              </w:rPr>
              <w:t>3</w:t>
            </w:r>
            <w:r>
              <w:rPr>
                <w:color w:val="000000" w:themeColor="text1"/>
                <w:kern w:val="0"/>
                <w:sz w:val="24"/>
              </w:rPr>
              <w:t>/a</w:t>
            </w:r>
            <w:r>
              <w:rPr>
                <w:color w:val="000000" w:themeColor="text1"/>
                <w:kern w:val="0"/>
                <w:sz w:val="24"/>
              </w:rPr>
              <w:t>，其中</w:t>
            </w:r>
            <w:r>
              <w:rPr>
                <w:rFonts w:hint="eastAsia"/>
                <w:color w:val="000000" w:themeColor="text1"/>
                <w:kern w:val="0"/>
                <w:sz w:val="24"/>
              </w:rPr>
              <w:t>，污染物的排放量为</w:t>
            </w:r>
            <w:r>
              <w:rPr>
                <w:color w:val="000000" w:themeColor="text1"/>
                <w:kern w:val="0"/>
                <w:sz w:val="24"/>
              </w:rPr>
              <w:t>SS</w:t>
            </w:r>
            <w:r>
              <w:rPr>
                <w:rFonts w:hint="eastAsia"/>
                <w:color w:val="000000" w:themeColor="text1"/>
                <w:kern w:val="0"/>
                <w:sz w:val="24"/>
              </w:rPr>
              <w:t>51.37t/a</w:t>
            </w:r>
            <w:r>
              <w:rPr>
                <w:rFonts w:hint="eastAsia"/>
                <w:color w:val="000000" w:themeColor="text1"/>
                <w:kern w:val="0"/>
                <w:sz w:val="24"/>
              </w:rPr>
              <w:t>、</w:t>
            </w:r>
            <w:r>
              <w:rPr>
                <w:color w:val="000000" w:themeColor="text1"/>
                <w:kern w:val="0"/>
                <w:sz w:val="24"/>
              </w:rPr>
              <w:t>BOD</w:t>
            </w:r>
            <w:r>
              <w:rPr>
                <w:rFonts w:hint="eastAsia"/>
                <w:color w:val="000000" w:themeColor="text1"/>
                <w:kern w:val="0"/>
                <w:sz w:val="24"/>
                <w:vertAlign w:val="subscript"/>
              </w:rPr>
              <w:t>5</w:t>
            </w:r>
            <w:r>
              <w:rPr>
                <w:rFonts w:hint="eastAsia"/>
                <w:color w:val="000000" w:themeColor="text1"/>
                <w:kern w:val="0"/>
                <w:sz w:val="24"/>
              </w:rPr>
              <w:t>5.19t/a</w:t>
            </w:r>
            <w:r>
              <w:rPr>
                <w:rFonts w:hint="eastAsia"/>
                <w:color w:val="000000" w:themeColor="text1"/>
                <w:kern w:val="0"/>
                <w:sz w:val="24"/>
              </w:rPr>
              <w:t>、</w:t>
            </w:r>
            <w:r>
              <w:rPr>
                <w:color w:val="000000" w:themeColor="text1"/>
                <w:kern w:val="0"/>
                <w:sz w:val="24"/>
              </w:rPr>
              <w:t>COD</w:t>
            </w:r>
            <w:r>
              <w:rPr>
                <w:rFonts w:hint="eastAsia"/>
                <w:color w:val="000000" w:themeColor="text1"/>
                <w:kern w:val="0"/>
                <w:sz w:val="24"/>
              </w:rPr>
              <w:t>23.37t/a</w:t>
            </w:r>
            <w:r>
              <w:rPr>
                <w:rFonts w:hint="eastAsia"/>
                <w:color w:val="000000" w:themeColor="text1"/>
                <w:kern w:val="0"/>
                <w:sz w:val="24"/>
              </w:rPr>
              <w:t>、石油类</w:t>
            </w:r>
            <w:r>
              <w:rPr>
                <w:rFonts w:hint="eastAsia"/>
                <w:color w:val="000000" w:themeColor="text1"/>
                <w:kern w:val="0"/>
                <w:sz w:val="24"/>
              </w:rPr>
              <w:t>5.78t/a</w:t>
            </w:r>
            <w:r>
              <w:rPr>
                <w:rFonts w:hint="eastAsia"/>
                <w:color w:val="000000" w:themeColor="text1"/>
                <w:kern w:val="0"/>
                <w:sz w:val="24"/>
              </w:rPr>
              <w:t>。项目配套建设有雨水管道，项目区产生的路面径流中石油类污染物相对较小，通过地表径流由路面雨水口进入雨水管道，对听湖水库水环境影响较小。只要相关部门采取以下相关措施，</w:t>
            </w:r>
            <w:r>
              <w:rPr>
                <w:rFonts w:hint="eastAsia"/>
                <w:color w:val="000000" w:themeColor="text1"/>
                <w:sz w:val="24"/>
              </w:rPr>
              <w:t>即可从源头减少地表径流中污染物的含量，从而减少项目运营过程中产生地表径流对听湖水库水环境的影响</w:t>
            </w:r>
            <w:r>
              <w:rPr>
                <w:color w:val="000000" w:themeColor="text1"/>
                <w:kern w:val="0"/>
                <w:sz w:val="24"/>
              </w:rPr>
              <w:t>：</w:t>
            </w:r>
          </w:p>
          <w:p w:rsidR="00964D84" w:rsidRDefault="00C040BA">
            <w:pPr>
              <w:adjustRightInd w:val="0"/>
              <w:spacing w:line="360" w:lineRule="auto"/>
              <w:ind w:firstLineChars="200" w:firstLine="480"/>
              <w:rPr>
                <w:color w:val="000000" w:themeColor="text1"/>
                <w:sz w:val="24"/>
              </w:rPr>
            </w:pPr>
            <w:r>
              <w:rPr>
                <w:rFonts w:ascii="宋体" w:hAnsi="宋体" w:hint="eastAsia"/>
                <w:color w:val="000000" w:themeColor="text1"/>
                <w:sz w:val="24"/>
              </w:rPr>
              <w:lastRenderedPageBreak/>
              <w:t>①</w:t>
            </w:r>
            <w:r>
              <w:rPr>
                <w:color w:val="000000" w:themeColor="text1"/>
                <w:sz w:val="24"/>
              </w:rPr>
              <w:t>加强项目管理及</w:t>
            </w:r>
            <w:r>
              <w:rPr>
                <w:rFonts w:hint="eastAsia"/>
                <w:color w:val="000000" w:themeColor="text1"/>
                <w:sz w:val="24"/>
              </w:rPr>
              <w:t>路面</w:t>
            </w:r>
            <w:r>
              <w:rPr>
                <w:color w:val="000000" w:themeColor="text1"/>
                <w:sz w:val="24"/>
              </w:rPr>
              <w:t>养护，保持项目良好运营状态，减少塞车现象；</w:t>
            </w:r>
          </w:p>
          <w:p w:rsidR="00964D84" w:rsidRDefault="00C040BA">
            <w:pPr>
              <w:adjustRightInd w:val="0"/>
              <w:spacing w:line="360" w:lineRule="auto"/>
              <w:ind w:firstLineChars="200" w:firstLine="480"/>
              <w:rPr>
                <w:color w:val="000000" w:themeColor="text1"/>
                <w:sz w:val="24"/>
              </w:rPr>
            </w:pPr>
            <w:r>
              <w:rPr>
                <w:rFonts w:ascii="宋体" w:hAnsi="宋体" w:hint="eastAsia"/>
                <w:color w:val="000000" w:themeColor="text1"/>
                <w:sz w:val="24"/>
              </w:rPr>
              <w:t>②</w:t>
            </w:r>
            <w:r>
              <w:rPr>
                <w:color w:val="000000" w:themeColor="text1"/>
                <w:sz w:val="24"/>
              </w:rPr>
              <w:t>禁止没有配套覆盖措施的车辆上路</w:t>
            </w:r>
            <w:r>
              <w:rPr>
                <w:rFonts w:hint="eastAsia"/>
                <w:color w:val="000000" w:themeColor="text1"/>
                <w:sz w:val="24"/>
              </w:rPr>
              <w:t>，降低</w:t>
            </w:r>
            <w:r>
              <w:rPr>
                <w:color w:val="000000" w:themeColor="text1"/>
                <w:sz w:val="24"/>
              </w:rPr>
              <w:t>货物运输，如煤、水泥、沙等可能沿路撒落对项目地面</w:t>
            </w:r>
            <w:r>
              <w:rPr>
                <w:rFonts w:hint="eastAsia"/>
                <w:color w:val="000000" w:themeColor="text1"/>
                <w:sz w:val="24"/>
              </w:rPr>
              <w:t>环境卫生</w:t>
            </w:r>
            <w:r>
              <w:rPr>
                <w:color w:val="000000" w:themeColor="text1"/>
                <w:sz w:val="24"/>
              </w:rPr>
              <w:t>造成影响，进而导致项目地表径流内污染物含量增加；</w:t>
            </w:r>
          </w:p>
          <w:p w:rsidR="00964D84" w:rsidRDefault="00C040BA">
            <w:pPr>
              <w:adjustRightInd w:val="0"/>
              <w:spacing w:line="360" w:lineRule="auto"/>
              <w:ind w:firstLineChars="200" w:firstLine="480"/>
              <w:rPr>
                <w:color w:val="000000" w:themeColor="text1"/>
                <w:sz w:val="24"/>
              </w:rPr>
            </w:pPr>
            <w:r>
              <w:rPr>
                <w:rFonts w:ascii="宋体" w:hAnsi="宋体" w:hint="eastAsia"/>
                <w:color w:val="000000" w:themeColor="text1"/>
                <w:sz w:val="24"/>
              </w:rPr>
              <w:t>③</w:t>
            </w:r>
            <w:r>
              <w:rPr>
                <w:color w:val="000000" w:themeColor="text1"/>
                <w:sz w:val="24"/>
              </w:rPr>
              <w:t>组织环卫人员及时清扫道路，保持路面清洁；</w:t>
            </w:r>
          </w:p>
          <w:p w:rsidR="00964D84" w:rsidRDefault="00C040BA">
            <w:pPr>
              <w:adjustRightInd w:val="0"/>
              <w:spacing w:line="360" w:lineRule="auto"/>
              <w:ind w:firstLineChars="200" w:firstLine="480"/>
              <w:rPr>
                <w:color w:val="000000" w:themeColor="text1"/>
                <w:sz w:val="24"/>
              </w:rPr>
            </w:pPr>
            <w:r>
              <w:rPr>
                <w:rFonts w:ascii="宋体" w:hAnsi="宋体" w:hint="eastAsia"/>
                <w:color w:val="000000" w:themeColor="text1"/>
                <w:sz w:val="24"/>
              </w:rPr>
              <w:t>④</w:t>
            </w:r>
            <w:r>
              <w:rPr>
                <w:color w:val="000000" w:themeColor="text1"/>
                <w:sz w:val="24"/>
              </w:rPr>
              <w:t>保证项目雨污管网的正常使用，定期对雨污管网进行检查和疏通，做好雨污管网的防堵防漏工作，并注意合理布设管网，确保项目路面径流和沿线区域各类污水能全部进入管网；</w:t>
            </w:r>
          </w:p>
          <w:p w:rsidR="00964D84" w:rsidRDefault="00C040BA">
            <w:pPr>
              <w:adjustRightInd w:val="0"/>
              <w:spacing w:line="360" w:lineRule="auto"/>
              <w:ind w:firstLineChars="200" w:firstLine="480"/>
              <w:rPr>
                <w:color w:val="000000" w:themeColor="text1"/>
                <w:sz w:val="24"/>
              </w:rPr>
            </w:pPr>
            <w:r>
              <w:rPr>
                <w:rFonts w:ascii="宋体" w:hAnsi="宋体" w:hint="eastAsia"/>
                <w:color w:val="000000" w:themeColor="text1"/>
                <w:sz w:val="24"/>
              </w:rPr>
              <w:t>⑤</w:t>
            </w:r>
            <w:r>
              <w:rPr>
                <w:color w:val="000000" w:themeColor="text1"/>
                <w:sz w:val="24"/>
              </w:rPr>
              <w:t>保持</w:t>
            </w:r>
            <w:r>
              <w:rPr>
                <w:rFonts w:hint="eastAsia"/>
                <w:color w:val="000000" w:themeColor="text1"/>
                <w:sz w:val="24"/>
              </w:rPr>
              <w:t>道路路面</w:t>
            </w:r>
            <w:r>
              <w:rPr>
                <w:color w:val="000000" w:themeColor="text1"/>
                <w:sz w:val="24"/>
              </w:rPr>
              <w:t>畅通，避免行驶车辆在项目区内逗留而引起车辆漏油等状况，加强交通管理，禁止报废车</w:t>
            </w:r>
            <w:r>
              <w:rPr>
                <w:rFonts w:hint="eastAsia"/>
                <w:color w:val="000000" w:themeColor="text1"/>
                <w:sz w:val="24"/>
              </w:rPr>
              <w:t>辆进入</w:t>
            </w:r>
            <w:r>
              <w:rPr>
                <w:rFonts w:hint="eastAsia"/>
                <w:color w:val="000000" w:themeColor="text1"/>
                <w:sz w:val="24"/>
              </w:rPr>
              <w:t>项目区域，</w:t>
            </w:r>
            <w:r>
              <w:rPr>
                <w:color w:val="000000" w:themeColor="text1"/>
                <w:sz w:val="24"/>
              </w:rPr>
              <w:t>从源头上降低路面石油类污染物的产生量。</w:t>
            </w:r>
          </w:p>
          <w:p w:rsidR="00964D84" w:rsidRDefault="00C040BA">
            <w:pPr>
              <w:spacing w:line="360" w:lineRule="auto"/>
              <w:ind w:firstLineChars="200" w:firstLine="482"/>
              <w:rPr>
                <w:b/>
                <w:color w:val="000000" w:themeColor="text1"/>
                <w:sz w:val="24"/>
              </w:rPr>
            </w:pPr>
            <w:r>
              <w:rPr>
                <w:rFonts w:hint="eastAsia"/>
                <w:b/>
                <w:color w:val="000000" w:themeColor="text1"/>
                <w:sz w:val="24"/>
              </w:rPr>
              <w:t>3</w:t>
            </w:r>
            <w:r>
              <w:rPr>
                <w:rFonts w:hint="eastAsia"/>
                <w:b/>
                <w:color w:val="000000" w:themeColor="text1"/>
                <w:sz w:val="24"/>
              </w:rPr>
              <w:t>、</w:t>
            </w:r>
            <w:r>
              <w:rPr>
                <w:b/>
                <w:color w:val="000000" w:themeColor="text1"/>
                <w:sz w:val="24"/>
              </w:rPr>
              <w:t>对声环境的影响</w:t>
            </w:r>
            <w:r>
              <w:rPr>
                <w:rFonts w:hint="eastAsia"/>
                <w:b/>
                <w:color w:val="000000" w:themeColor="text1"/>
                <w:sz w:val="24"/>
              </w:rPr>
              <w:t>分析</w:t>
            </w:r>
          </w:p>
          <w:p w:rsidR="00964D84" w:rsidRDefault="00C040BA">
            <w:pPr>
              <w:spacing w:line="360" w:lineRule="auto"/>
              <w:ind w:firstLineChars="200" w:firstLine="480"/>
              <w:rPr>
                <w:color w:val="000000" w:themeColor="text1"/>
                <w:sz w:val="24"/>
              </w:rPr>
            </w:pPr>
            <w:r>
              <w:rPr>
                <w:rFonts w:hint="eastAsia"/>
                <w:color w:val="000000" w:themeColor="text1"/>
                <w:sz w:val="24"/>
              </w:rPr>
              <w:t>本项目</w:t>
            </w:r>
            <w:r>
              <w:rPr>
                <w:color w:val="000000" w:themeColor="text1"/>
                <w:sz w:val="24"/>
              </w:rPr>
              <w:t>采用《环境影响评价技术导则</w:t>
            </w:r>
            <w:r>
              <w:rPr>
                <w:color w:val="000000" w:themeColor="text1"/>
                <w:sz w:val="24"/>
              </w:rPr>
              <w:t xml:space="preserve"> </w:t>
            </w:r>
            <w:r>
              <w:rPr>
                <w:color w:val="000000" w:themeColor="text1"/>
                <w:sz w:val="24"/>
              </w:rPr>
              <w:t>声环境》</w:t>
            </w:r>
            <w:r>
              <w:rPr>
                <w:color w:val="000000" w:themeColor="text1"/>
                <w:sz w:val="24"/>
              </w:rPr>
              <w:t>(HJ2.4-2009)</w:t>
            </w:r>
            <w:r>
              <w:rPr>
                <w:color w:val="000000" w:themeColor="text1"/>
                <w:sz w:val="24"/>
              </w:rPr>
              <w:t>中的交通噪声预测模式，预测时段为设计初</w:t>
            </w:r>
            <w:r>
              <w:rPr>
                <w:rFonts w:hint="eastAsia"/>
                <w:color w:val="000000" w:themeColor="text1"/>
                <w:sz w:val="24"/>
              </w:rPr>
              <w:t>期</w:t>
            </w:r>
            <w:r>
              <w:rPr>
                <w:color w:val="000000" w:themeColor="text1"/>
                <w:sz w:val="24"/>
              </w:rPr>
              <w:t>（</w:t>
            </w:r>
            <w:r>
              <w:rPr>
                <w:color w:val="000000" w:themeColor="text1"/>
                <w:sz w:val="24"/>
              </w:rPr>
              <w:t>20</w:t>
            </w:r>
            <w:r>
              <w:rPr>
                <w:rFonts w:hint="eastAsia"/>
                <w:color w:val="000000" w:themeColor="text1"/>
                <w:sz w:val="24"/>
              </w:rPr>
              <w:t>20</w:t>
            </w:r>
            <w:r>
              <w:rPr>
                <w:color w:val="000000" w:themeColor="text1"/>
                <w:sz w:val="24"/>
              </w:rPr>
              <w:t>年）、使用中期（</w:t>
            </w:r>
            <w:r>
              <w:rPr>
                <w:color w:val="000000" w:themeColor="text1"/>
                <w:sz w:val="24"/>
              </w:rPr>
              <w:t>202</w:t>
            </w:r>
            <w:r>
              <w:rPr>
                <w:rFonts w:hint="eastAsia"/>
                <w:color w:val="000000" w:themeColor="text1"/>
                <w:sz w:val="24"/>
              </w:rPr>
              <w:t>7</w:t>
            </w:r>
            <w:r>
              <w:rPr>
                <w:color w:val="000000" w:themeColor="text1"/>
                <w:sz w:val="24"/>
              </w:rPr>
              <w:t>年）和使用后期（</w:t>
            </w:r>
            <w:r>
              <w:rPr>
                <w:color w:val="000000" w:themeColor="text1"/>
                <w:sz w:val="24"/>
              </w:rPr>
              <w:t>203</w:t>
            </w:r>
            <w:r>
              <w:rPr>
                <w:rFonts w:hint="eastAsia"/>
                <w:color w:val="000000" w:themeColor="text1"/>
                <w:sz w:val="24"/>
              </w:rPr>
              <w:t>4</w:t>
            </w:r>
            <w:r>
              <w:rPr>
                <w:color w:val="000000" w:themeColor="text1"/>
                <w:sz w:val="24"/>
              </w:rPr>
              <w:t>年）。本</w:t>
            </w:r>
            <w:r>
              <w:rPr>
                <w:rFonts w:hint="eastAsia"/>
                <w:color w:val="000000" w:themeColor="text1"/>
                <w:sz w:val="24"/>
              </w:rPr>
              <w:t>项目</w:t>
            </w:r>
            <w:r>
              <w:rPr>
                <w:color w:val="000000" w:themeColor="text1"/>
                <w:sz w:val="24"/>
              </w:rPr>
              <w:t>营运期来往车辆以小型车为主，</w:t>
            </w:r>
            <w:r>
              <w:rPr>
                <w:rFonts w:hint="eastAsia"/>
                <w:color w:val="000000" w:themeColor="text1"/>
                <w:sz w:val="24"/>
              </w:rPr>
              <w:t>则</w:t>
            </w:r>
            <w:r>
              <w:rPr>
                <w:color w:val="000000" w:themeColor="text1"/>
                <w:sz w:val="24"/>
              </w:rPr>
              <w:t>预测时将大</w:t>
            </w:r>
            <w:r>
              <w:rPr>
                <w:rFonts w:hint="eastAsia"/>
                <w:color w:val="000000" w:themeColor="text1"/>
                <w:sz w:val="24"/>
              </w:rPr>
              <w:t>型车辆及中型车辆</w:t>
            </w:r>
            <w:r>
              <w:rPr>
                <w:color w:val="000000" w:themeColor="text1"/>
                <w:sz w:val="24"/>
              </w:rPr>
              <w:t>折合为</w:t>
            </w:r>
            <w:r>
              <w:rPr>
                <w:rFonts w:hint="eastAsia"/>
                <w:color w:val="000000" w:themeColor="text1"/>
                <w:sz w:val="24"/>
              </w:rPr>
              <w:t>小</w:t>
            </w:r>
            <w:r>
              <w:rPr>
                <w:color w:val="000000" w:themeColor="text1"/>
                <w:sz w:val="24"/>
              </w:rPr>
              <w:t>型车计算。本次环评预测昼间</w:t>
            </w:r>
            <w:r>
              <w:rPr>
                <w:rFonts w:hint="eastAsia"/>
                <w:color w:val="000000" w:themeColor="text1"/>
                <w:sz w:val="24"/>
              </w:rPr>
              <w:t>、</w:t>
            </w:r>
            <w:r>
              <w:rPr>
                <w:color w:val="000000" w:themeColor="text1"/>
                <w:sz w:val="24"/>
              </w:rPr>
              <w:t>夜间平均小时交通和高峰小时交通量时产生的噪声值对周边环境的影响，根据</w:t>
            </w:r>
            <w:r>
              <w:rPr>
                <w:rFonts w:hint="eastAsia"/>
                <w:color w:val="000000" w:themeColor="text1"/>
                <w:sz w:val="24"/>
              </w:rPr>
              <w:t>表一建设项目基本情况的</w:t>
            </w:r>
            <w:r>
              <w:rPr>
                <w:color w:val="000000" w:themeColor="text1"/>
                <w:sz w:val="24"/>
              </w:rPr>
              <w:t>交通量预测部分表</w:t>
            </w:r>
            <w:r>
              <w:rPr>
                <w:rFonts w:hint="eastAsia"/>
                <w:color w:val="000000" w:themeColor="text1"/>
                <w:sz w:val="24"/>
              </w:rPr>
              <w:t>1-6</w:t>
            </w:r>
            <w:r>
              <w:rPr>
                <w:rFonts w:hint="eastAsia"/>
                <w:color w:val="000000" w:themeColor="text1"/>
                <w:sz w:val="24"/>
              </w:rPr>
              <w:t>可知。</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color w:val="000000" w:themeColor="text1"/>
                <w:sz w:val="24"/>
              </w:rPr>
              <w:t>预测模式</w:t>
            </w:r>
          </w:p>
          <w:p w:rsidR="00964D84" w:rsidRDefault="00C040BA">
            <w:pPr>
              <w:pStyle w:val="a8"/>
              <w:spacing w:line="360" w:lineRule="auto"/>
              <w:ind w:firstLine="480"/>
              <w:rPr>
                <w:rFonts w:ascii="Times New Roman" w:eastAsia="宋体" w:hAnsi="Times New Roman"/>
                <w:color w:val="000000" w:themeColor="text1"/>
                <w:sz w:val="24"/>
              </w:rPr>
            </w:pPr>
            <w:r>
              <w:rPr>
                <w:rFonts w:ascii="Times New Roman" w:eastAsia="宋体" w:hint="eastAsia"/>
                <w:color w:val="000000" w:themeColor="text1"/>
                <w:sz w:val="24"/>
              </w:rPr>
              <w:t>第</w:t>
            </w:r>
            <w:r>
              <w:rPr>
                <w:rFonts w:ascii="Times New Roman" w:eastAsia="宋体" w:hint="eastAsia"/>
                <w:color w:val="000000" w:themeColor="text1"/>
                <w:sz w:val="24"/>
              </w:rPr>
              <w:t>i</w:t>
            </w:r>
            <w:r>
              <w:rPr>
                <w:rFonts w:ascii="Times New Roman" w:eastAsia="宋体" w:hint="eastAsia"/>
                <w:color w:val="000000" w:themeColor="text1"/>
                <w:sz w:val="24"/>
              </w:rPr>
              <w:t>类车等效声级的预测模式</w:t>
            </w:r>
            <w:r>
              <w:rPr>
                <w:rFonts w:ascii="Times New Roman" w:eastAsia="宋体"/>
                <w:color w:val="000000" w:themeColor="text1"/>
                <w:sz w:val="24"/>
              </w:rPr>
              <w:t>：</w:t>
            </w:r>
          </w:p>
          <w:p w:rsidR="00964D84" w:rsidRDefault="00964D84">
            <w:pPr>
              <w:pStyle w:val="a8"/>
              <w:spacing w:line="360" w:lineRule="auto"/>
              <w:ind w:firstLine="480"/>
              <w:rPr>
                <w:rFonts w:ascii="Times New Roman" w:eastAsia="宋体" w:hAnsi="Times New Roman"/>
                <w:color w:val="000000" w:themeColor="text1"/>
                <w:sz w:val="24"/>
              </w:rPr>
            </w:pPr>
            <w:r>
              <w:rPr>
                <w:rFonts w:ascii="Times New Roman" w:eastAsia="宋体" w:hAnsi="Times New Roman"/>
                <w:color w:val="000000" w:themeColor="text1"/>
                <w:sz w:val="24"/>
              </w:rPr>
              <w:pict>
                <v:shape id="_x0000_s1944" type="#_x0000_t75" style="position:absolute;left:0;text-align:left;margin-left:59.3pt;margin-top:3.2pt;width:354.35pt;height:42.2pt;z-index:251641856">
                  <v:imagedata r:id="rId16" o:title=""/>
                  <w10:wrap type="topAndBottom"/>
                </v:shape>
                <o:OLEObject Type="Embed" ProgID="Equation.3" ShapeID="_x0000_s1944" DrawAspect="Content" ObjectID="_1715601327" r:id="rId17"/>
              </w:pict>
            </w:r>
            <w:r w:rsidR="00C040BA">
              <w:rPr>
                <w:rFonts w:ascii="Times New Roman" w:eastAsia="宋体"/>
                <w:color w:val="000000" w:themeColor="text1"/>
                <w:sz w:val="24"/>
              </w:rPr>
              <w:t>式中：</w:t>
            </w:r>
            <w:r w:rsidRPr="00964D84">
              <w:rPr>
                <w:rFonts w:ascii="Times New Roman" w:eastAsia="宋体" w:hAnsi="Times New Roman"/>
                <w:color w:val="000000" w:themeColor="text1"/>
                <w:position w:val="-14"/>
                <w:sz w:val="24"/>
              </w:rPr>
              <w:object w:dxaOrig="660" w:dyaOrig="380">
                <v:shape id="_x0000_i1029" type="#_x0000_t75" style="width:31pt;height:17.6pt" o:ole="">
                  <v:imagedata r:id="rId18" o:title=""/>
                </v:shape>
                <o:OLEObject Type="Embed" ProgID="Equation.DSMT4" ShapeID="_x0000_i1029" DrawAspect="Content" ObjectID="_1715601290" r:id="rId19"/>
              </w:object>
            </w:r>
            <w:r w:rsidR="00C040BA">
              <w:rPr>
                <w:rFonts w:ascii="Times New Roman" w:eastAsia="宋体" w:hAnsi="Times New Roman"/>
                <w:color w:val="000000" w:themeColor="text1"/>
                <w:sz w:val="24"/>
              </w:rPr>
              <w:t>—</w:t>
            </w:r>
            <w:r w:rsidR="00C040BA">
              <w:rPr>
                <w:rFonts w:ascii="Times New Roman" w:eastAsia="宋体" w:hAnsi="Times New Roman" w:hint="eastAsia"/>
                <w:color w:val="000000" w:themeColor="text1"/>
                <w:sz w:val="24"/>
              </w:rPr>
              <w:t>第</w:t>
            </w:r>
            <w:r w:rsidR="00C040BA">
              <w:rPr>
                <w:rFonts w:ascii="Times New Roman" w:eastAsia="宋体" w:hAnsi="Times New Roman"/>
                <w:color w:val="000000" w:themeColor="text1"/>
                <w:sz w:val="24"/>
              </w:rPr>
              <w:t>i</w:t>
            </w:r>
            <w:r w:rsidR="00C040BA">
              <w:rPr>
                <w:rFonts w:ascii="Times New Roman" w:eastAsia="宋体" w:hAnsi="Times New Roman" w:hint="eastAsia"/>
                <w:color w:val="000000" w:themeColor="text1"/>
                <w:sz w:val="24"/>
              </w:rPr>
              <w:t>类</w:t>
            </w:r>
            <w:r w:rsidR="00C040BA">
              <w:rPr>
                <w:rFonts w:ascii="Times New Roman" w:eastAsia="宋体"/>
                <w:color w:val="000000" w:themeColor="text1"/>
                <w:sz w:val="24"/>
              </w:rPr>
              <w:t>车的小时等效声级，</w:t>
            </w:r>
            <w:r w:rsidR="00C040BA">
              <w:rPr>
                <w:rFonts w:ascii="Times New Roman" w:eastAsia="宋体" w:hAnsi="Times New Roman"/>
                <w:color w:val="000000" w:themeColor="text1"/>
                <w:sz w:val="24"/>
              </w:rPr>
              <w:t>dB</w:t>
            </w:r>
            <w:r w:rsidR="00C040BA">
              <w:rPr>
                <w:rFonts w:ascii="Times New Roman" w:eastAsia="宋体" w:hAnsi="Times New Roman" w:hint="eastAsia"/>
                <w:color w:val="000000" w:themeColor="text1"/>
                <w:sz w:val="24"/>
              </w:rPr>
              <w:t>(A)</w:t>
            </w:r>
            <w:r w:rsidR="00C040BA">
              <w:rPr>
                <w:rFonts w:ascii="Times New Roman" w:eastAsia="宋体"/>
                <w:color w:val="000000" w:themeColor="text1"/>
                <w:sz w:val="24"/>
              </w:rPr>
              <w:t>；</w:t>
            </w:r>
          </w:p>
          <w:p w:rsidR="00964D84" w:rsidRDefault="00964D84">
            <w:pPr>
              <w:pStyle w:val="a8"/>
              <w:spacing w:line="360" w:lineRule="auto"/>
              <w:ind w:firstLineChars="500" w:firstLine="1200"/>
              <w:rPr>
                <w:rFonts w:ascii="Times New Roman" w:eastAsia="宋体" w:hAnsi="Times New Roman"/>
                <w:color w:val="000000" w:themeColor="text1"/>
                <w:sz w:val="24"/>
              </w:rPr>
            </w:pPr>
            <w:r w:rsidRPr="00964D84">
              <w:rPr>
                <w:rFonts w:ascii="Times New Roman" w:eastAsia="宋体" w:hAnsi="Times New Roman"/>
                <w:color w:val="000000" w:themeColor="text1"/>
                <w:position w:val="-12"/>
                <w:sz w:val="24"/>
              </w:rPr>
              <w:object w:dxaOrig="560" w:dyaOrig="400">
                <v:shape id="_x0000_i1030" type="#_x0000_t75" style="width:27.65pt;height:18.4pt" o:ole="">
                  <v:imagedata r:id="rId20" o:title=""/>
                </v:shape>
                <o:OLEObject Type="Embed" ProgID="Equation.DSMT4" ShapeID="_x0000_i1030" DrawAspect="Content" ObjectID="_1715601291" r:id="rId21"/>
              </w:object>
            </w:r>
            <w:r w:rsidR="00C040BA">
              <w:rPr>
                <w:rFonts w:ascii="Times New Roman" w:eastAsia="宋体" w:hAnsi="Times New Roman"/>
                <w:color w:val="000000" w:themeColor="text1"/>
                <w:sz w:val="24"/>
              </w:rPr>
              <w:t>—</w:t>
            </w:r>
            <w:r w:rsidR="00C040BA">
              <w:rPr>
                <w:rFonts w:ascii="Times New Roman" w:eastAsia="宋体" w:hAnsi="Times New Roman" w:hint="eastAsia"/>
                <w:color w:val="000000" w:themeColor="text1"/>
                <w:sz w:val="24"/>
              </w:rPr>
              <w:t>第</w:t>
            </w:r>
            <w:r w:rsidR="00C040BA">
              <w:rPr>
                <w:rFonts w:ascii="Times New Roman" w:eastAsia="宋体" w:hAnsi="Times New Roman"/>
                <w:color w:val="000000" w:themeColor="text1"/>
                <w:sz w:val="24"/>
              </w:rPr>
              <w:t>i</w:t>
            </w:r>
            <w:r w:rsidR="00C040BA">
              <w:rPr>
                <w:rFonts w:ascii="Times New Roman" w:eastAsia="宋体" w:hAnsi="Times New Roman" w:hint="eastAsia"/>
                <w:color w:val="000000" w:themeColor="text1"/>
                <w:sz w:val="24"/>
              </w:rPr>
              <w:t>类</w:t>
            </w:r>
            <w:r w:rsidR="00C040BA">
              <w:rPr>
                <w:rFonts w:ascii="Times New Roman" w:eastAsia="宋体"/>
                <w:color w:val="000000" w:themeColor="text1"/>
                <w:sz w:val="24"/>
              </w:rPr>
              <w:t>车</w:t>
            </w:r>
            <w:r w:rsidR="00C040BA">
              <w:rPr>
                <w:rFonts w:ascii="Times New Roman" w:eastAsia="宋体" w:hint="eastAsia"/>
                <w:color w:val="000000" w:themeColor="text1"/>
                <w:sz w:val="24"/>
              </w:rPr>
              <w:t>速度为</w:t>
            </w:r>
            <w:r w:rsidRPr="00964D84">
              <w:rPr>
                <w:rFonts w:ascii="Times New Roman" w:eastAsia="宋体"/>
                <w:color w:val="000000" w:themeColor="text1"/>
                <w:position w:val="-12"/>
                <w:sz w:val="24"/>
              </w:rPr>
              <w:object w:dxaOrig="240" w:dyaOrig="360">
                <v:shape id="_x0000_i1031" type="#_x0000_t75" style="width:10.9pt;height:18.4pt" o:ole="">
                  <v:imagedata r:id="rId22" o:title=""/>
                </v:shape>
                <o:OLEObject Type="Embed" ProgID="Equation.DSMT4" ShapeID="_x0000_i1031" DrawAspect="Content" ObjectID="_1715601292" r:id="rId23"/>
              </w:object>
            </w:r>
            <w:r w:rsidR="00C040BA">
              <w:rPr>
                <w:rFonts w:ascii="Times New Roman" w:eastAsia="宋体" w:hint="eastAsia"/>
                <w:color w:val="000000" w:themeColor="text1"/>
                <w:sz w:val="24"/>
              </w:rPr>
              <w:t>，</w:t>
            </w:r>
            <w:r w:rsidR="00C040BA">
              <w:rPr>
                <w:rFonts w:ascii="Times New Roman" w:eastAsia="宋体" w:hint="eastAsia"/>
                <w:color w:val="000000" w:themeColor="text1"/>
                <w:sz w:val="24"/>
              </w:rPr>
              <w:t>km/h</w:t>
            </w:r>
            <w:r w:rsidR="00C040BA">
              <w:rPr>
                <w:rFonts w:ascii="Times New Roman" w:eastAsia="宋体" w:hint="eastAsia"/>
                <w:color w:val="000000" w:themeColor="text1"/>
                <w:sz w:val="24"/>
              </w:rPr>
              <w:t>；水平距离为</w:t>
            </w:r>
            <w:r w:rsidR="00C040BA">
              <w:rPr>
                <w:rFonts w:ascii="Times New Roman" w:eastAsia="宋体" w:hint="eastAsia"/>
                <w:color w:val="000000" w:themeColor="text1"/>
                <w:sz w:val="24"/>
              </w:rPr>
              <w:t>7.5m</w:t>
            </w:r>
            <w:r w:rsidR="00C040BA">
              <w:rPr>
                <w:rFonts w:ascii="Times New Roman" w:eastAsia="宋体" w:hint="eastAsia"/>
                <w:color w:val="000000" w:themeColor="text1"/>
                <w:sz w:val="24"/>
              </w:rPr>
              <w:t>处的能量平均</w:t>
            </w:r>
            <w:r w:rsidR="00C040BA">
              <w:rPr>
                <w:rFonts w:ascii="Times New Roman" w:eastAsia="宋体" w:hint="eastAsia"/>
                <w:color w:val="000000" w:themeColor="text1"/>
                <w:sz w:val="24"/>
              </w:rPr>
              <w:t>A</w:t>
            </w:r>
            <w:r w:rsidR="00C040BA">
              <w:rPr>
                <w:rFonts w:ascii="Times New Roman" w:eastAsia="宋体" w:hint="eastAsia"/>
                <w:color w:val="000000" w:themeColor="text1"/>
                <w:sz w:val="24"/>
              </w:rPr>
              <w:t>声级</w:t>
            </w:r>
            <w:r w:rsidR="00C040BA">
              <w:rPr>
                <w:rFonts w:ascii="Times New Roman" w:eastAsia="宋体"/>
                <w:color w:val="000000" w:themeColor="text1"/>
                <w:sz w:val="24"/>
              </w:rPr>
              <w:t>，</w:t>
            </w:r>
            <w:r w:rsidR="00C040BA">
              <w:rPr>
                <w:rFonts w:ascii="Times New Roman" w:eastAsia="宋体" w:hAnsi="Times New Roman"/>
                <w:color w:val="000000" w:themeColor="text1"/>
                <w:sz w:val="24"/>
              </w:rPr>
              <w:t>dB</w:t>
            </w:r>
            <w:r w:rsidR="00C040BA">
              <w:rPr>
                <w:rFonts w:ascii="Times New Roman" w:eastAsia="宋体" w:hAnsi="Times New Roman" w:hint="eastAsia"/>
                <w:color w:val="000000" w:themeColor="text1"/>
                <w:sz w:val="24"/>
              </w:rPr>
              <w:t>(A)</w:t>
            </w:r>
            <w:r w:rsidR="00C040BA">
              <w:rPr>
                <w:rFonts w:ascii="Times New Roman" w:eastAsia="宋体"/>
                <w:color w:val="000000" w:themeColor="text1"/>
                <w:sz w:val="24"/>
              </w:rPr>
              <w:t>；</w:t>
            </w:r>
          </w:p>
          <w:p w:rsidR="00964D84" w:rsidRDefault="00964D84">
            <w:pPr>
              <w:pStyle w:val="a8"/>
              <w:spacing w:line="360" w:lineRule="auto"/>
              <w:ind w:firstLineChars="500" w:firstLine="1200"/>
              <w:rPr>
                <w:rFonts w:ascii="Times New Roman" w:eastAsia="宋体"/>
                <w:color w:val="000000" w:themeColor="text1"/>
                <w:sz w:val="24"/>
              </w:rPr>
            </w:pPr>
            <w:r w:rsidRPr="00964D84">
              <w:rPr>
                <w:rFonts w:ascii="Times New Roman" w:eastAsia="宋体" w:hAnsi="Times New Roman"/>
                <w:color w:val="000000" w:themeColor="text1"/>
                <w:position w:val="-12"/>
                <w:sz w:val="24"/>
              </w:rPr>
              <w:object w:dxaOrig="300" w:dyaOrig="360">
                <v:shape id="_x0000_i1032" type="#_x0000_t75" style="width:15.05pt;height:18.4pt" o:ole="">
                  <v:imagedata r:id="rId24" o:title=""/>
                </v:shape>
                <o:OLEObject Type="Embed" ProgID="Equation.DSMT4" ShapeID="_x0000_i1032" DrawAspect="Content" ObjectID="_1715601293" r:id="rId25"/>
              </w:object>
            </w:r>
            <w:r w:rsidR="00C040BA">
              <w:rPr>
                <w:rFonts w:ascii="Times New Roman" w:eastAsia="宋体" w:hAnsi="Times New Roman"/>
                <w:color w:val="000000" w:themeColor="text1"/>
                <w:sz w:val="24"/>
              </w:rPr>
              <w:t>—</w:t>
            </w:r>
            <w:r w:rsidR="00C040BA">
              <w:rPr>
                <w:rFonts w:ascii="Times New Roman" w:eastAsia="宋体" w:hAnsi="Times New Roman" w:hint="eastAsia"/>
                <w:color w:val="000000" w:themeColor="text1"/>
                <w:sz w:val="24"/>
              </w:rPr>
              <w:t>昼间、夜间</w:t>
            </w:r>
            <w:r w:rsidR="00C040BA">
              <w:rPr>
                <w:rFonts w:ascii="Times New Roman" w:eastAsia="宋体" w:hint="eastAsia"/>
                <w:color w:val="000000" w:themeColor="text1"/>
                <w:sz w:val="24"/>
              </w:rPr>
              <w:t>通过某个预测点的第</w:t>
            </w:r>
            <w:r w:rsidR="00C040BA">
              <w:rPr>
                <w:rFonts w:ascii="Times New Roman" w:eastAsia="宋体" w:hint="eastAsia"/>
                <w:color w:val="000000" w:themeColor="text1"/>
                <w:sz w:val="24"/>
              </w:rPr>
              <w:t>i</w:t>
            </w:r>
            <w:r w:rsidR="00C040BA">
              <w:rPr>
                <w:rFonts w:ascii="Times New Roman" w:eastAsia="宋体" w:hint="eastAsia"/>
                <w:color w:val="000000" w:themeColor="text1"/>
                <w:sz w:val="24"/>
              </w:rPr>
              <w:t>类车平均小时车流量</w:t>
            </w:r>
            <w:r w:rsidR="00C040BA">
              <w:rPr>
                <w:rFonts w:ascii="Times New Roman" w:eastAsia="宋体"/>
                <w:color w:val="000000" w:themeColor="text1"/>
                <w:sz w:val="24"/>
              </w:rPr>
              <w:t>，辆</w:t>
            </w:r>
            <w:r w:rsidR="00C040BA">
              <w:rPr>
                <w:rFonts w:ascii="Times New Roman" w:eastAsia="宋体" w:hAnsi="Times New Roman"/>
                <w:color w:val="000000" w:themeColor="text1"/>
                <w:sz w:val="24"/>
              </w:rPr>
              <w:t>/h</w:t>
            </w:r>
            <w:r w:rsidR="00C040BA">
              <w:rPr>
                <w:rFonts w:ascii="Times New Roman" w:eastAsia="宋体"/>
                <w:color w:val="000000" w:themeColor="text1"/>
                <w:sz w:val="24"/>
              </w:rPr>
              <w:t>；</w:t>
            </w:r>
          </w:p>
          <w:p w:rsidR="00964D84" w:rsidRDefault="00964D84">
            <w:pPr>
              <w:pStyle w:val="a8"/>
              <w:spacing w:line="360" w:lineRule="auto"/>
              <w:ind w:firstLineChars="500" w:firstLine="1200"/>
              <w:rPr>
                <w:rFonts w:ascii="Times New Roman" w:eastAsia="宋体" w:hAnsi="Times New Roman"/>
                <w:color w:val="000000" w:themeColor="text1"/>
                <w:sz w:val="24"/>
              </w:rPr>
            </w:pPr>
            <w:r w:rsidRPr="00964D84">
              <w:rPr>
                <w:rFonts w:ascii="Times New Roman" w:eastAsia="宋体"/>
                <w:color w:val="000000" w:themeColor="text1"/>
                <w:position w:val="-4"/>
                <w:sz w:val="24"/>
              </w:rPr>
              <w:object w:dxaOrig="180" w:dyaOrig="200">
                <v:shape id="_x0000_i1033" type="#_x0000_t75" style="width:8.35pt;height:10.9pt" o:ole="">
                  <v:imagedata r:id="rId26" o:title=""/>
                </v:shape>
                <o:OLEObject Type="Embed" ProgID="Equation.DSMT4" ShapeID="_x0000_i1033" DrawAspect="Content" ObjectID="_1715601294" r:id="rId27"/>
              </w:object>
            </w:r>
            <w:r w:rsidR="00C040BA">
              <w:rPr>
                <w:rFonts w:ascii="Times New Roman" w:eastAsia="宋体" w:hAnsi="Times New Roman"/>
                <w:color w:val="000000" w:themeColor="text1"/>
                <w:sz w:val="24"/>
              </w:rPr>
              <w:t>—</w:t>
            </w:r>
            <w:r w:rsidR="00C040BA">
              <w:rPr>
                <w:rFonts w:ascii="Times New Roman" w:eastAsia="宋体" w:hAnsi="Times New Roman" w:hint="eastAsia"/>
                <w:color w:val="000000" w:themeColor="text1"/>
                <w:sz w:val="24"/>
              </w:rPr>
              <w:t>从车道中心线到预测点的距离，</w:t>
            </w:r>
            <w:r w:rsidR="00C040BA">
              <w:rPr>
                <w:rFonts w:ascii="Times New Roman" w:eastAsia="宋体" w:hAnsi="Times New Roman" w:hint="eastAsia"/>
                <w:color w:val="000000" w:themeColor="text1"/>
                <w:sz w:val="24"/>
              </w:rPr>
              <w:t>m</w:t>
            </w:r>
            <w:r w:rsidR="00C040BA">
              <w:rPr>
                <w:rFonts w:ascii="Times New Roman" w:eastAsia="宋体" w:hAnsi="Times New Roman" w:hint="eastAsia"/>
                <w:color w:val="000000" w:themeColor="text1"/>
                <w:sz w:val="24"/>
              </w:rPr>
              <w:t>，</w:t>
            </w:r>
            <w:r w:rsidRPr="00964D84">
              <w:rPr>
                <w:rFonts w:ascii="Times New Roman" w:eastAsia="宋体" w:hAnsi="Times New Roman"/>
                <w:color w:val="000000" w:themeColor="text1"/>
                <w:position w:val="-4"/>
                <w:sz w:val="24"/>
              </w:rPr>
              <w:object w:dxaOrig="180" w:dyaOrig="200">
                <v:shape id="_x0000_i1034" type="#_x0000_t75" style="width:8.35pt;height:10.9pt" o:ole="">
                  <v:imagedata r:id="rId26" o:title=""/>
                </v:shape>
                <o:OLEObject Type="Embed" ProgID="Equation.DSMT4" ShapeID="_x0000_i1034" DrawAspect="Content" ObjectID="_1715601295" r:id="rId28"/>
              </w:object>
            </w:r>
            <w:r w:rsidR="00C040BA">
              <w:rPr>
                <w:rFonts w:ascii="Times New Roman" w:eastAsia="宋体"/>
                <w:color w:val="000000" w:themeColor="text1"/>
                <w:sz w:val="24"/>
              </w:rPr>
              <w:t>＞</w:t>
            </w:r>
            <w:r w:rsidR="00C040BA">
              <w:rPr>
                <w:rFonts w:ascii="Times New Roman" w:eastAsia="宋体" w:hAnsi="Times New Roman" w:hint="eastAsia"/>
                <w:color w:val="000000" w:themeColor="text1"/>
                <w:sz w:val="24"/>
              </w:rPr>
              <w:t>7.5m</w:t>
            </w:r>
            <w:r w:rsidR="00C040BA">
              <w:rPr>
                <w:rFonts w:ascii="Times New Roman" w:eastAsia="宋体" w:hAnsi="Times New Roman" w:hint="eastAsia"/>
                <w:color w:val="000000" w:themeColor="text1"/>
                <w:sz w:val="24"/>
              </w:rPr>
              <w:t>；</w:t>
            </w:r>
          </w:p>
          <w:p w:rsidR="00964D84" w:rsidRDefault="00964D84">
            <w:pPr>
              <w:pStyle w:val="a8"/>
              <w:spacing w:line="360" w:lineRule="auto"/>
              <w:ind w:firstLineChars="500" w:firstLine="1200"/>
              <w:rPr>
                <w:rFonts w:ascii="Times New Roman" w:eastAsia="宋体" w:hAnsi="Times New Roman"/>
                <w:color w:val="000000" w:themeColor="text1"/>
                <w:sz w:val="24"/>
              </w:rPr>
            </w:pPr>
            <w:r w:rsidRPr="00964D84">
              <w:rPr>
                <w:rFonts w:ascii="Times New Roman" w:eastAsia="宋体" w:hAnsi="Times New Roman"/>
                <w:color w:val="000000" w:themeColor="text1"/>
                <w:position w:val="-12"/>
                <w:sz w:val="24"/>
              </w:rPr>
              <w:object w:dxaOrig="240" w:dyaOrig="360">
                <v:shape id="_x0000_i1035" type="#_x0000_t75" style="width:10.9pt;height:18.4pt" o:ole="">
                  <v:imagedata r:id="rId29" o:title=""/>
                </v:shape>
                <o:OLEObject Type="Embed" ProgID="Equation.DSMT4" ShapeID="_x0000_i1035" DrawAspect="Content" ObjectID="_1715601296" r:id="rId30"/>
              </w:object>
            </w:r>
            <w:r w:rsidR="00C040BA">
              <w:rPr>
                <w:rFonts w:ascii="Times New Roman" w:eastAsia="宋体" w:hAnsi="Times New Roman"/>
                <w:color w:val="000000" w:themeColor="text1"/>
                <w:sz w:val="24"/>
              </w:rPr>
              <w:t>—</w:t>
            </w:r>
            <w:r w:rsidR="00C040BA">
              <w:rPr>
                <w:rFonts w:ascii="Times New Roman" w:eastAsia="宋体" w:hAnsi="Times New Roman" w:hint="eastAsia"/>
                <w:color w:val="000000" w:themeColor="text1"/>
                <w:sz w:val="24"/>
              </w:rPr>
              <w:t>第</w:t>
            </w:r>
            <w:r w:rsidR="00C040BA">
              <w:rPr>
                <w:rFonts w:ascii="Times New Roman" w:eastAsia="宋体" w:hAnsi="Times New Roman"/>
                <w:color w:val="000000" w:themeColor="text1"/>
                <w:sz w:val="24"/>
              </w:rPr>
              <w:t>i</w:t>
            </w:r>
            <w:r w:rsidR="00C040BA">
              <w:rPr>
                <w:rFonts w:ascii="Times New Roman" w:eastAsia="宋体" w:hAnsi="Times New Roman" w:hint="eastAsia"/>
                <w:color w:val="000000" w:themeColor="text1"/>
                <w:sz w:val="24"/>
              </w:rPr>
              <w:t>类</w:t>
            </w:r>
            <w:r w:rsidR="00C040BA">
              <w:rPr>
                <w:rFonts w:ascii="Times New Roman" w:eastAsia="宋体"/>
                <w:color w:val="000000" w:themeColor="text1"/>
                <w:sz w:val="24"/>
              </w:rPr>
              <w:t>车的平均</w:t>
            </w:r>
            <w:r w:rsidR="00C040BA">
              <w:rPr>
                <w:rFonts w:ascii="Times New Roman" w:eastAsia="宋体" w:hint="eastAsia"/>
                <w:color w:val="000000" w:themeColor="text1"/>
                <w:sz w:val="24"/>
              </w:rPr>
              <w:t>车速</w:t>
            </w:r>
            <w:r w:rsidR="00C040BA">
              <w:rPr>
                <w:rFonts w:ascii="Times New Roman" w:eastAsia="宋体"/>
                <w:color w:val="000000" w:themeColor="text1"/>
                <w:sz w:val="24"/>
              </w:rPr>
              <w:t>，</w:t>
            </w:r>
            <w:r w:rsidR="00C040BA">
              <w:rPr>
                <w:rFonts w:ascii="Times New Roman" w:eastAsia="宋体" w:hAnsi="Times New Roman"/>
                <w:color w:val="000000" w:themeColor="text1"/>
                <w:sz w:val="24"/>
              </w:rPr>
              <w:t>km/h</w:t>
            </w:r>
            <w:r w:rsidR="00C040BA">
              <w:rPr>
                <w:rFonts w:ascii="Times New Roman" w:eastAsia="宋体"/>
                <w:color w:val="000000" w:themeColor="text1"/>
                <w:sz w:val="24"/>
              </w:rPr>
              <w:t>；</w:t>
            </w:r>
          </w:p>
          <w:p w:rsidR="00964D84" w:rsidRDefault="00964D84">
            <w:pPr>
              <w:pStyle w:val="a8"/>
              <w:spacing w:line="360" w:lineRule="auto"/>
              <w:ind w:firstLineChars="500" w:firstLine="1200"/>
              <w:rPr>
                <w:rFonts w:ascii="Times New Roman" w:eastAsia="宋体" w:hAnsi="Times New Roman"/>
                <w:color w:val="000000" w:themeColor="text1"/>
                <w:sz w:val="24"/>
              </w:rPr>
            </w:pPr>
            <w:r w:rsidRPr="00964D84">
              <w:rPr>
                <w:rFonts w:ascii="Times New Roman" w:eastAsia="宋体" w:hAnsi="Times New Roman"/>
                <w:color w:val="000000" w:themeColor="text1"/>
                <w:position w:val="-4"/>
                <w:sz w:val="24"/>
              </w:rPr>
              <w:object w:dxaOrig="220" w:dyaOrig="260">
                <v:shape id="_x0000_i1036" type="#_x0000_t75" style="width:10.9pt;height:11.7pt" o:ole="">
                  <v:imagedata r:id="rId31" o:title=""/>
                </v:shape>
                <o:OLEObject Type="Embed" ProgID="Equation.DSMT4" ShapeID="_x0000_i1036" DrawAspect="Content" ObjectID="_1715601297" r:id="rId32"/>
              </w:object>
            </w:r>
            <w:r w:rsidR="00C040BA">
              <w:rPr>
                <w:rFonts w:ascii="Times New Roman" w:eastAsia="宋体" w:hAnsi="Times New Roman"/>
                <w:color w:val="000000" w:themeColor="text1"/>
                <w:sz w:val="24"/>
              </w:rPr>
              <w:t>—</w:t>
            </w:r>
            <w:r w:rsidR="00C040BA">
              <w:rPr>
                <w:rFonts w:ascii="Times New Roman" w:eastAsia="宋体"/>
                <w:color w:val="000000" w:themeColor="text1"/>
                <w:sz w:val="24"/>
              </w:rPr>
              <w:t>计算等效声级的时间，</w:t>
            </w:r>
            <w:r w:rsidR="00C040BA">
              <w:rPr>
                <w:rFonts w:ascii="Times New Roman" w:eastAsia="宋体" w:hAnsi="Times New Roman"/>
                <w:color w:val="000000" w:themeColor="text1"/>
                <w:sz w:val="24"/>
              </w:rPr>
              <w:t>1h</w:t>
            </w:r>
            <w:r w:rsidR="00C040BA">
              <w:rPr>
                <w:rFonts w:ascii="Times New Roman" w:eastAsia="宋体"/>
                <w:color w:val="000000" w:themeColor="text1"/>
                <w:sz w:val="24"/>
              </w:rPr>
              <w:t>；</w:t>
            </w:r>
          </w:p>
          <w:p w:rsidR="00964D84" w:rsidRDefault="00964D84">
            <w:pPr>
              <w:pStyle w:val="a8"/>
              <w:spacing w:line="360" w:lineRule="auto"/>
              <w:ind w:firstLineChars="500" w:firstLine="1200"/>
              <w:rPr>
                <w:rFonts w:ascii="Times New Roman" w:eastAsia="宋体" w:hAnsi="Times New Roman"/>
                <w:color w:val="000000" w:themeColor="text1"/>
                <w:sz w:val="24"/>
              </w:rPr>
            </w:pPr>
            <w:r w:rsidRPr="00964D84">
              <w:rPr>
                <w:rFonts w:ascii="宋体" w:eastAsia="宋体"/>
                <w:color w:val="000000" w:themeColor="text1"/>
                <w:position w:val="-12"/>
                <w:sz w:val="24"/>
              </w:rPr>
              <w:object w:dxaOrig="740" w:dyaOrig="360">
                <v:shape id="_x0000_i1037" type="#_x0000_t75" style="width:36pt;height:18.4pt" o:ole="">
                  <v:imagedata r:id="rId33" o:title=""/>
                </v:shape>
                <o:OLEObject Type="Embed" ProgID="Equation.DSMT4" ShapeID="_x0000_i1037" DrawAspect="Content" ObjectID="_1715601298" r:id="rId34"/>
              </w:object>
            </w:r>
            <w:r w:rsidR="00C040BA">
              <w:rPr>
                <w:rFonts w:ascii="Times New Roman" w:eastAsia="宋体" w:hAnsi="Times New Roman"/>
                <w:color w:val="000000" w:themeColor="text1"/>
                <w:sz w:val="24"/>
              </w:rPr>
              <w:t>—</w:t>
            </w:r>
            <w:r w:rsidR="00C040BA">
              <w:rPr>
                <w:rFonts w:ascii="Times New Roman" w:eastAsia="宋体" w:hint="eastAsia"/>
                <w:color w:val="000000" w:themeColor="text1"/>
                <w:sz w:val="24"/>
              </w:rPr>
              <w:t>预测点到有线长路段两端的张角，弧度（</w:t>
            </w:r>
            <w:r w:rsidR="00C040BA">
              <w:rPr>
                <w:rFonts w:ascii="Times New Roman" w:eastAsia="宋体"/>
                <w:color w:val="000000" w:themeColor="text1"/>
                <w:sz w:val="24"/>
              </w:rPr>
              <w:t>rad</w:t>
            </w:r>
            <w:r w:rsidR="00C040BA">
              <w:rPr>
                <w:rFonts w:ascii="Times New Roman" w:eastAsia="宋体" w:hint="eastAsia"/>
                <w:color w:val="000000" w:themeColor="text1"/>
                <w:sz w:val="24"/>
              </w:rPr>
              <w:t>）；</w:t>
            </w:r>
          </w:p>
          <w:p w:rsidR="00964D84" w:rsidRDefault="00964D84">
            <w:pPr>
              <w:pStyle w:val="a8"/>
              <w:spacing w:line="360" w:lineRule="auto"/>
              <w:ind w:firstLineChars="500" w:firstLine="1200"/>
              <w:rPr>
                <w:rFonts w:ascii="Times New Roman" w:eastAsia="宋体" w:hAnsi="Times New Roman"/>
                <w:color w:val="000000" w:themeColor="text1"/>
                <w:sz w:val="24"/>
              </w:rPr>
            </w:pPr>
            <w:r w:rsidRPr="00964D84">
              <w:rPr>
                <w:rFonts w:ascii="宋体" w:eastAsia="宋体"/>
                <w:color w:val="000000" w:themeColor="text1"/>
                <w:position w:val="-4"/>
                <w:sz w:val="24"/>
              </w:rPr>
              <w:object w:dxaOrig="360" w:dyaOrig="260">
                <v:shape id="_x0000_i1038" type="#_x0000_t75" style="width:18.4pt;height:11.7pt" o:ole="">
                  <v:imagedata r:id="rId35" o:title=""/>
                </v:shape>
                <o:OLEObject Type="Embed" ProgID="Equation.DSMT4" ShapeID="_x0000_i1038" DrawAspect="Content" ObjectID="_1715601299" r:id="rId36"/>
              </w:object>
            </w:r>
            <w:r w:rsidR="00C040BA">
              <w:rPr>
                <w:rFonts w:ascii="Times New Roman" w:eastAsia="宋体" w:hAnsi="Times New Roman"/>
                <w:color w:val="000000" w:themeColor="text1"/>
                <w:sz w:val="24"/>
              </w:rPr>
              <w:t>—</w:t>
            </w:r>
            <w:r w:rsidR="00C040BA">
              <w:rPr>
                <w:rFonts w:ascii="Times New Roman" w:eastAsia="宋体" w:hint="eastAsia"/>
                <w:color w:val="000000" w:themeColor="text1"/>
                <w:sz w:val="24"/>
              </w:rPr>
              <w:t>由其他因素引起的修正量</w:t>
            </w:r>
            <w:r w:rsidR="00C040BA">
              <w:rPr>
                <w:rFonts w:ascii="Times New Roman" w:eastAsia="宋体"/>
                <w:color w:val="000000" w:themeColor="text1"/>
                <w:sz w:val="24"/>
              </w:rPr>
              <w:t>，</w:t>
            </w:r>
            <w:r w:rsidR="00C040BA">
              <w:rPr>
                <w:rFonts w:ascii="Times New Roman" w:eastAsia="宋体" w:hAnsi="Times New Roman"/>
                <w:color w:val="000000" w:themeColor="text1"/>
                <w:sz w:val="24"/>
              </w:rPr>
              <w:t>dB</w:t>
            </w:r>
            <w:r w:rsidR="00C040BA">
              <w:rPr>
                <w:rFonts w:ascii="Times New Roman" w:eastAsia="宋体" w:hAnsi="Times New Roman" w:hint="eastAsia"/>
                <w:color w:val="000000" w:themeColor="text1"/>
                <w:sz w:val="24"/>
              </w:rPr>
              <w:t>(A)</w:t>
            </w:r>
            <w:r w:rsidR="00C040BA">
              <w:rPr>
                <w:rFonts w:ascii="Times New Roman" w:eastAsia="宋体" w:hint="eastAsia"/>
                <w:color w:val="000000" w:themeColor="text1"/>
                <w:sz w:val="24"/>
              </w:rPr>
              <w:t>。</w:t>
            </w:r>
          </w:p>
          <w:p w:rsidR="00964D84" w:rsidRDefault="00C040BA">
            <w:pPr>
              <w:pStyle w:val="a9"/>
              <w:ind w:firstLineChars="200" w:firstLine="480"/>
              <w:rPr>
                <w:color w:val="000000" w:themeColor="text1"/>
                <w:spacing w:val="0"/>
                <w:szCs w:val="24"/>
              </w:rPr>
            </w:pPr>
            <w:r>
              <w:rPr>
                <w:rFonts w:hint="eastAsia"/>
                <w:color w:val="000000" w:themeColor="text1"/>
                <w:spacing w:val="0"/>
                <w:szCs w:val="24"/>
              </w:rPr>
              <w:t>（</w:t>
            </w:r>
            <w:r>
              <w:rPr>
                <w:rFonts w:hint="eastAsia"/>
                <w:color w:val="000000" w:themeColor="text1"/>
                <w:spacing w:val="0"/>
                <w:szCs w:val="24"/>
              </w:rPr>
              <w:t>2</w:t>
            </w:r>
            <w:r>
              <w:rPr>
                <w:rFonts w:hint="eastAsia"/>
                <w:color w:val="000000" w:themeColor="text1"/>
                <w:spacing w:val="0"/>
                <w:szCs w:val="24"/>
              </w:rPr>
              <w:t>）</w:t>
            </w:r>
            <w:r>
              <w:rPr>
                <w:rFonts w:hAnsi="宋体"/>
                <w:color w:val="000000" w:themeColor="text1"/>
                <w:spacing w:val="0"/>
                <w:szCs w:val="24"/>
              </w:rPr>
              <w:t>预测模式中各参数的确定</w:t>
            </w:r>
          </w:p>
          <w:p w:rsidR="00964D84" w:rsidRDefault="00C040BA">
            <w:pPr>
              <w:pStyle w:val="a9"/>
              <w:ind w:firstLineChars="200" w:firstLine="480"/>
              <w:rPr>
                <w:color w:val="000000" w:themeColor="text1"/>
                <w:spacing w:val="0"/>
              </w:rPr>
            </w:pPr>
            <w:r>
              <w:rPr>
                <w:rFonts w:ascii="宋体" w:hAnsi="宋体" w:hint="eastAsia"/>
                <w:color w:val="000000" w:themeColor="text1"/>
                <w:spacing w:val="0"/>
              </w:rPr>
              <w:t>①本项目</w:t>
            </w:r>
            <w:r>
              <w:rPr>
                <w:rFonts w:hint="eastAsia"/>
                <w:color w:val="000000" w:themeColor="text1"/>
                <w:spacing w:val="0"/>
              </w:rPr>
              <w:t>道路路面</w:t>
            </w:r>
            <w:r>
              <w:rPr>
                <w:rFonts w:hint="eastAsia"/>
                <w:color w:val="000000" w:themeColor="text1"/>
              </w:rPr>
              <w:t>水平距离</w:t>
            </w:r>
            <w:r>
              <w:rPr>
                <w:rFonts w:hint="eastAsia"/>
                <w:color w:val="000000" w:themeColor="text1"/>
              </w:rPr>
              <w:t>7.5m</w:t>
            </w:r>
            <w:r>
              <w:rPr>
                <w:rFonts w:hint="eastAsia"/>
                <w:color w:val="000000" w:themeColor="text1"/>
              </w:rPr>
              <w:t>处的能量平均</w:t>
            </w:r>
            <w:r>
              <w:rPr>
                <w:rFonts w:hint="eastAsia"/>
                <w:color w:val="000000" w:themeColor="text1"/>
              </w:rPr>
              <w:t>A</w:t>
            </w:r>
            <w:r>
              <w:rPr>
                <w:rFonts w:hint="eastAsia"/>
                <w:color w:val="000000" w:themeColor="text1"/>
              </w:rPr>
              <w:t>声级</w:t>
            </w:r>
            <w:r w:rsidR="00964D84" w:rsidRPr="00964D84">
              <w:rPr>
                <w:color w:val="000000" w:themeColor="text1"/>
                <w:position w:val="-12"/>
              </w:rPr>
              <w:object w:dxaOrig="560" w:dyaOrig="400">
                <v:shape id="_x0000_i1039" type="#_x0000_t75" style="width:27.65pt;height:18.4pt" o:ole="">
                  <v:imagedata r:id="rId20" o:title=""/>
                </v:shape>
                <o:OLEObject Type="Embed" ProgID="Equation.DSMT4" ShapeID="_x0000_i1039" DrawAspect="Content" ObjectID="_1715601300" r:id="rId37"/>
              </w:object>
            </w:r>
            <w:r>
              <w:rPr>
                <w:rFonts w:hint="eastAsia"/>
                <w:color w:val="000000" w:themeColor="text1"/>
                <w:spacing w:val="0"/>
              </w:rPr>
              <w:t>均为</w:t>
            </w:r>
            <w:r>
              <w:rPr>
                <w:rFonts w:hint="eastAsia"/>
                <w:color w:val="000000" w:themeColor="text1"/>
                <w:spacing w:val="0"/>
              </w:rPr>
              <w:t>71.6</w:t>
            </w:r>
            <w:r>
              <w:rPr>
                <w:color w:val="000000" w:themeColor="text1"/>
                <w:spacing w:val="0"/>
              </w:rPr>
              <w:t>dB(A)</w:t>
            </w:r>
            <w:r>
              <w:rPr>
                <w:rFonts w:hint="eastAsia"/>
                <w:color w:val="000000" w:themeColor="text1"/>
                <w:spacing w:val="0"/>
              </w:rPr>
              <w:t>；</w:t>
            </w:r>
          </w:p>
          <w:p w:rsidR="00964D84" w:rsidRDefault="00C040BA">
            <w:pPr>
              <w:pStyle w:val="a9"/>
              <w:ind w:firstLineChars="200" w:firstLine="512"/>
              <w:rPr>
                <w:color w:val="000000" w:themeColor="text1"/>
              </w:rPr>
            </w:pPr>
            <w:r>
              <w:rPr>
                <w:rFonts w:ascii="宋体" w:hAnsi="宋体" w:hint="eastAsia"/>
                <w:color w:val="000000" w:themeColor="text1"/>
              </w:rPr>
              <w:lastRenderedPageBreak/>
              <w:t>②</w:t>
            </w:r>
            <w:r>
              <w:rPr>
                <w:rFonts w:hint="eastAsia"/>
                <w:color w:val="000000" w:themeColor="text1"/>
              </w:rPr>
              <w:t>平均</w:t>
            </w:r>
            <w:r>
              <w:rPr>
                <w:rFonts w:hAnsi="宋体"/>
                <w:color w:val="000000" w:themeColor="text1"/>
              </w:rPr>
              <w:t>小时车流量</w:t>
            </w:r>
            <w:r w:rsidR="00964D84" w:rsidRPr="00964D84">
              <w:rPr>
                <w:color w:val="000000" w:themeColor="text1"/>
                <w:position w:val="-12"/>
              </w:rPr>
              <w:object w:dxaOrig="300" w:dyaOrig="360">
                <v:shape id="_x0000_i1040" type="#_x0000_t75" style="width:15.05pt;height:18.4pt" o:ole="">
                  <v:imagedata r:id="rId24" o:title=""/>
                </v:shape>
                <o:OLEObject Type="Embed" ProgID="Equation.DSMT4" ShapeID="_x0000_i1040" DrawAspect="Content" ObjectID="_1715601301" r:id="rId38"/>
              </w:object>
            </w:r>
            <w:r>
              <w:rPr>
                <w:rFonts w:hint="eastAsia"/>
                <w:color w:val="000000" w:themeColor="text1"/>
              </w:rPr>
              <w:t>，具体见表一建设项目基本情况中的表</w:t>
            </w:r>
            <w:r>
              <w:rPr>
                <w:rFonts w:hint="eastAsia"/>
                <w:color w:val="000000" w:themeColor="text1"/>
              </w:rPr>
              <w:t>1-5</w:t>
            </w:r>
            <w:r>
              <w:rPr>
                <w:rFonts w:hint="eastAsia"/>
                <w:color w:val="000000" w:themeColor="text1"/>
              </w:rPr>
              <w:t>；</w:t>
            </w:r>
          </w:p>
          <w:p w:rsidR="00964D84" w:rsidRDefault="00C040BA">
            <w:pPr>
              <w:pStyle w:val="a9"/>
              <w:ind w:firstLineChars="200" w:firstLine="512"/>
              <w:rPr>
                <w:rFonts w:hAnsi="宋体"/>
                <w:color w:val="000000" w:themeColor="text1"/>
              </w:rPr>
            </w:pPr>
            <w:r>
              <w:rPr>
                <w:rFonts w:ascii="宋体" w:hAnsi="宋体" w:hint="eastAsia"/>
                <w:color w:val="000000" w:themeColor="text1"/>
              </w:rPr>
              <w:t>③</w:t>
            </w:r>
            <w:r>
              <w:rPr>
                <w:rFonts w:hAnsi="宋体"/>
                <w:color w:val="000000" w:themeColor="text1"/>
              </w:rPr>
              <w:t>车辆的平均行驶速度</w:t>
            </w:r>
            <w:r>
              <w:rPr>
                <w:rFonts w:hAnsi="宋体" w:hint="eastAsia"/>
                <w:color w:val="000000" w:themeColor="text1"/>
              </w:rPr>
              <w:t>：按项目设计行驶速度</w:t>
            </w:r>
            <w:r>
              <w:rPr>
                <w:rFonts w:hint="eastAsia"/>
                <w:color w:val="000000" w:themeColor="text1"/>
              </w:rPr>
              <w:t>50</w:t>
            </w:r>
            <w:r>
              <w:rPr>
                <w:color w:val="000000" w:themeColor="text1"/>
              </w:rPr>
              <w:t>km/h</w:t>
            </w:r>
            <w:r>
              <w:rPr>
                <w:rFonts w:hint="eastAsia"/>
                <w:color w:val="000000" w:themeColor="text1"/>
              </w:rPr>
              <w:t>核算</w:t>
            </w:r>
            <w:r>
              <w:rPr>
                <w:rFonts w:hAnsi="宋体"/>
                <w:color w:val="000000" w:themeColor="text1"/>
              </w:rPr>
              <w:t>；</w:t>
            </w:r>
          </w:p>
          <w:p w:rsidR="00964D84" w:rsidRDefault="00C040BA">
            <w:pPr>
              <w:pStyle w:val="a9"/>
              <w:ind w:firstLineChars="200" w:firstLine="512"/>
              <w:rPr>
                <w:color w:val="000000" w:themeColor="text1"/>
                <w:spacing w:val="0"/>
              </w:rPr>
            </w:pPr>
            <w:r>
              <w:rPr>
                <w:rFonts w:ascii="宋体" w:hAnsi="宋体" w:hint="eastAsia"/>
                <w:color w:val="000000" w:themeColor="text1"/>
              </w:rPr>
              <w:t>④</w:t>
            </w:r>
            <w:r>
              <w:rPr>
                <w:bCs/>
                <w:color w:val="000000" w:themeColor="text1"/>
              </w:rPr>
              <w:t>Ψ</w:t>
            </w:r>
            <w:r>
              <w:rPr>
                <w:bCs/>
                <w:color w:val="000000" w:themeColor="text1"/>
                <w:vertAlign w:val="subscript"/>
              </w:rPr>
              <w:t>1</w:t>
            </w:r>
            <w:r>
              <w:rPr>
                <w:rFonts w:hAnsi="宋体"/>
                <w:bCs/>
                <w:color w:val="000000" w:themeColor="text1"/>
              </w:rPr>
              <w:t>、</w:t>
            </w:r>
            <w:r>
              <w:rPr>
                <w:bCs/>
                <w:color w:val="000000" w:themeColor="text1"/>
              </w:rPr>
              <w:t>Ψ</w:t>
            </w:r>
            <w:r>
              <w:rPr>
                <w:bCs/>
                <w:color w:val="000000" w:themeColor="text1"/>
                <w:vertAlign w:val="subscript"/>
              </w:rPr>
              <w:t>2</w:t>
            </w:r>
            <w:r>
              <w:rPr>
                <w:rFonts w:hint="eastAsia"/>
                <w:bCs/>
                <w:color w:val="000000" w:themeColor="text1"/>
              </w:rPr>
              <w:t>为</w:t>
            </w:r>
            <w:r>
              <w:rPr>
                <w:rFonts w:hAnsi="宋体"/>
                <w:bCs/>
                <w:color w:val="000000" w:themeColor="text1"/>
              </w:rPr>
              <w:t>预测点到有限长路段两端的张角（</w:t>
            </w:r>
            <w:r>
              <w:rPr>
                <w:bCs/>
                <w:color w:val="000000" w:themeColor="text1"/>
              </w:rPr>
              <w:t>rad</w:t>
            </w:r>
            <w:r>
              <w:rPr>
                <w:rFonts w:hAnsi="宋体"/>
                <w:bCs/>
                <w:color w:val="000000" w:themeColor="text1"/>
              </w:rPr>
              <w:t>弧度）</w:t>
            </w:r>
            <w:r>
              <w:rPr>
                <w:rFonts w:hAnsi="宋体" w:hint="eastAsia"/>
                <w:bCs/>
                <w:color w:val="000000" w:themeColor="text1"/>
              </w:rPr>
              <w:t>，见图</w:t>
            </w:r>
            <w:r>
              <w:rPr>
                <w:rFonts w:hAnsi="宋体" w:hint="eastAsia"/>
                <w:bCs/>
                <w:color w:val="000000" w:themeColor="text1"/>
              </w:rPr>
              <w:t>7-1</w:t>
            </w:r>
            <w:r>
              <w:rPr>
                <w:rFonts w:hAnsi="宋体" w:hint="eastAsia"/>
                <w:bCs/>
                <w:color w:val="000000" w:themeColor="text1"/>
              </w:rPr>
              <w:t>；</w:t>
            </w:r>
          </w:p>
          <w:p w:rsidR="00964D84" w:rsidRDefault="00C040BA">
            <w:pPr>
              <w:spacing w:line="360" w:lineRule="auto"/>
              <w:ind w:firstLineChars="200" w:firstLine="420"/>
              <w:jc w:val="center"/>
              <w:rPr>
                <w:color w:val="000000" w:themeColor="text1"/>
              </w:rPr>
            </w:pPr>
            <w:r>
              <w:rPr>
                <w:noProof/>
                <w:color w:val="000000" w:themeColor="text1"/>
              </w:rPr>
              <w:drawing>
                <wp:inline distT="0" distB="0" distL="0" distR="0">
                  <wp:extent cx="2458720" cy="89725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458720" cy="897255"/>
                          </a:xfrm>
                          <a:prstGeom prst="rect">
                            <a:avLst/>
                          </a:prstGeom>
                          <a:noFill/>
                          <a:ln>
                            <a:noFill/>
                          </a:ln>
                        </pic:spPr>
                      </pic:pic>
                    </a:graphicData>
                  </a:graphic>
                </wp:inline>
              </w:drawing>
            </w:r>
          </w:p>
          <w:p w:rsidR="00964D84" w:rsidRDefault="00C040BA">
            <w:pPr>
              <w:widowControl/>
              <w:jc w:val="center"/>
              <w:rPr>
                <w:b/>
                <w:color w:val="000000" w:themeColor="text1"/>
                <w:kern w:val="0"/>
                <w:szCs w:val="21"/>
              </w:rPr>
            </w:pPr>
            <w:r>
              <w:rPr>
                <w:b/>
                <w:color w:val="000000" w:themeColor="text1"/>
                <w:kern w:val="0"/>
                <w:szCs w:val="21"/>
              </w:rPr>
              <w:t>图</w:t>
            </w:r>
            <w:r>
              <w:rPr>
                <w:b/>
                <w:color w:val="000000" w:themeColor="text1"/>
                <w:kern w:val="0"/>
                <w:szCs w:val="21"/>
              </w:rPr>
              <w:t>7-1</w:t>
            </w:r>
            <w:r>
              <w:rPr>
                <w:b/>
                <w:color w:val="000000" w:themeColor="text1"/>
                <w:kern w:val="0"/>
                <w:szCs w:val="21"/>
              </w:rPr>
              <w:t>有限路段修正函数，</w:t>
            </w:r>
            <w:r>
              <w:rPr>
                <w:b/>
                <w:color w:val="000000" w:themeColor="text1"/>
                <w:kern w:val="0"/>
                <w:szCs w:val="21"/>
              </w:rPr>
              <w:t>A</w:t>
            </w:r>
            <w:r>
              <w:rPr>
                <w:b/>
                <w:color w:val="000000" w:themeColor="text1"/>
                <w:kern w:val="0"/>
                <w:szCs w:val="21"/>
              </w:rPr>
              <w:t>、</w:t>
            </w:r>
            <w:r>
              <w:rPr>
                <w:b/>
                <w:color w:val="000000" w:themeColor="text1"/>
                <w:kern w:val="0"/>
                <w:szCs w:val="21"/>
              </w:rPr>
              <w:t>B</w:t>
            </w:r>
            <w:r>
              <w:rPr>
                <w:b/>
                <w:color w:val="000000" w:themeColor="text1"/>
                <w:kern w:val="0"/>
                <w:szCs w:val="21"/>
              </w:rPr>
              <w:t>为路段，</w:t>
            </w:r>
            <w:r>
              <w:rPr>
                <w:b/>
                <w:color w:val="000000" w:themeColor="text1"/>
                <w:kern w:val="0"/>
                <w:szCs w:val="21"/>
              </w:rPr>
              <w:t>P</w:t>
            </w:r>
            <w:r>
              <w:rPr>
                <w:b/>
                <w:color w:val="000000" w:themeColor="text1"/>
                <w:kern w:val="0"/>
                <w:szCs w:val="21"/>
              </w:rPr>
              <w:t>为预测点</w:t>
            </w:r>
          </w:p>
          <w:p w:rsidR="00964D84" w:rsidRDefault="00C040BA">
            <w:pPr>
              <w:spacing w:line="360" w:lineRule="auto"/>
              <w:ind w:firstLineChars="200" w:firstLine="480"/>
              <w:rPr>
                <w:rFonts w:hAnsi="宋体"/>
                <w:bCs/>
                <w:color w:val="000000" w:themeColor="text1"/>
                <w:sz w:val="24"/>
              </w:rPr>
            </w:pPr>
            <w:r>
              <w:rPr>
                <w:rFonts w:hAnsi="宋体" w:hint="eastAsia"/>
                <w:bCs/>
                <w:color w:val="000000" w:themeColor="text1"/>
                <w:sz w:val="24"/>
              </w:rPr>
              <w:t>由于本项目为环湖路，因此各敏感点到本项目</w:t>
            </w:r>
            <w:r>
              <w:rPr>
                <w:rFonts w:hAnsi="宋体"/>
                <w:bCs/>
                <w:color w:val="000000" w:themeColor="text1"/>
                <w:sz w:val="24"/>
              </w:rPr>
              <w:t>道路</w:t>
            </w:r>
            <w:r>
              <w:rPr>
                <w:rFonts w:hAnsi="宋体" w:hint="eastAsia"/>
                <w:bCs/>
                <w:color w:val="000000" w:themeColor="text1"/>
                <w:sz w:val="24"/>
              </w:rPr>
              <w:t>两端张角均为</w:t>
            </w:r>
            <w:r>
              <w:rPr>
                <w:rFonts w:hAnsi="宋体" w:hint="eastAsia"/>
                <w:bCs/>
                <w:color w:val="000000" w:themeColor="text1"/>
                <w:sz w:val="24"/>
              </w:rPr>
              <w:t>0</w:t>
            </w:r>
            <w:r>
              <w:rPr>
                <w:rFonts w:hAnsi="宋体" w:hint="eastAsia"/>
                <w:bCs/>
                <w:color w:val="000000" w:themeColor="text1"/>
                <w:sz w:val="24"/>
              </w:rPr>
              <w:t>度</w:t>
            </w:r>
            <w:r>
              <w:rPr>
                <w:rFonts w:hAnsi="宋体" w:hint="eastAsia"/>
                <w:color w:val="000000" w:themeColor="text1"/>
                <w:sz w:val="24"/>
              </w:rPr>
              <w:t>。</w:t>
            </w:r>
          </w:p>
          <w:p w:rsidR="00964D84" w:rsidRDefault="00C040BA">
            <w:pPr>
              <w:spacing w:line="360" w:lineRule="auto"/>
              <w:ind w:firstLineChars="200" w:firstLine="480"/>
              <w:rPr>
                <w:rFonts w:ascii="宋体"/>
                <w:color w:val="000000" w:themeColor="text1"/>
                <w:sz w:val="24"/>
              </w:rPr>
            </w:pPr>
            <w:r>
              <w:rPr>
                <w:rFonts w:ascii="宋体" w:hAnsi="宋体" w:hint="eastAsia"/>
                <w:color w:val="000000" w:themeColor="text1"/>
                <w:sz w:val="24"/>
              </w:rPr>
              <w:t>⑤</w:t>
            </w:r>
            <w:r>
              <w:rPr>
                <w:rFonts w:hAnsi="宋体" w:hint="eastAsia"/>
                <w:color w:val="000000" w:themeColor="text1"/>
                <w:sz w:val="24"/>
              </w:rPr>
              <w:t>由其他因素引起的修正量</w:t>
            </w:r>
            <w:r w:rsidR="00964D84" w:rsidRPr="00964D84">
              <w:rPr>
                <w:rFonts w:ascii="宋体"/>
                <w:color w:val="000000" w:themeColor="text1"/>
                <w:position w:val="-4"/>
                <w:sz w:val="24"/>
              </w:rPr>
              <w:object w:dxaOrig="360" w:dyaOrig="260">
                <v:shape id="_x0000_i1041" type="#_x0000_t75" style="width:18.4pt;height:11.7pt" o:ole="">
                  <v:imagedata r:id="rId35" o:title=""/>
                </v:shape>
                <o:OLEObject Type="Embed" ProgID="Equation.DSMT4" ShapeID="_x0000_i1041" DrawAspect="Content" ObjectID="_1715601302" r:id="rId40"/>
              </w:object>
            </w:r>
            <w:r>
              <w:rPr>
                <w:rFonts w:ascii="宋体" w:hint="eastAsia"/>
                <w:color w:val="000000" w:themeColor="text1"/>
                <w:sz w:val="24"/>
              </w:rPr>
              <w:t>，可按下式计算：</w:t>
            </w:r>
          </w:p>
          <w:p w:rsidR="00964D84" w:rsidRDefault="00964D84">
            <w:pPr>
              <w:spacing w:line="360" w:lineRule="auto"/>
              <w:jc w:val="center"/>
              <w:rPr>
                <w:color w:val="000000" w:themeColor="text1"/>
                <w:sz w:val="24"/>
              </w:rPr>
            </w:pPr>
            <w:r w:rsidRPr="00964D84">
              <w:rPr>
                <w:color w:val="000000" w:themeColor="text1"/>
                <w:position w:val="-12"/>
                <w:sz w:val="24"/>
              </w:rPr>
              <w:object w:dxaOrig="2060" w:dyaOrig="360">
                <v:shape id="_x0000_i1042" type="#_x0000_t75" style="width:103pt;height:18.4pt" o:ole="">
                  <v:imagedata r:id="rId41" o:title=""/>
                </v:shape>
                <o:OLEObject Type="Embed" ProgID="Equation.DSMT4" ShapeID="_x0000_i1042" DrawAspect="Content" ObjectID="_1715601303" r:id="rId42"/>
              </w:object>
            </w:r>
          </w:p>
          <w:p w:rsidR="00964D84" w:rsidRDefault="00964D84">
            <w:pPr>
              <w:spacing w:line="360" w:lineRule="auto"/>
              <w:jc w:val="center"/>
              <w:rPr>
                <w:color w:val="000000" w:themeColor="text1"/>
                <w:sz w:val="24"/>
              </w:rPr>
            </w:pPr>
            <w:r w:rsidRPr="00964D84">
              <w:rPr>
                <w:color w:val="000000" w:themeColor="text1"/>
                <w:position w:val="-14"/>
                <w:sz w:val="24"/>
              </w:rPr>
              <w:object w:dxaOrig="1980" w:dyaOrig="380">
                <v:shape id="_x0000_i1043" type="#_x0000_t75" style="width:97.95pt;height:17.6pt" o:ole="">
                  <v:imagedata r:id="rId43" o:title=""/>
                </v:shape>
                <o:OLEObject Type="Embed" ProgID="Equation.DSMT4" ShapeID="_x0000_i1043" DrawAspect="Content" ObjectID="_1715601304" r:id="rId44"/>
              </w:object>
            </w:r>
          </w:p>
          <w:p w:rsidR="00964D84" w:rsidRDefault="00964D84">
            <w:pPr>
              <w:spacing w:line="360" w:lineRule="auto"/>
              <w:jc w:val="center"/>
              <w:rPr>
                <w:color w:val="000000" w:themeColor="text1"/>
                <w:sz w:val="24"/>
              </w:rPr>
            </w:pPr>
            <w:r w:rsidRPr="00964D84">
              <w:rPr>
                <w:color w:val="000000" w:themeColor="text1"/>
                <w:position w:val="-14"/>
                <w:sz w:val="24"/>
              </w:rPr>
              <w:object w:dxaOrig="2760" w:dyaOrig="380">
                <v:shape id="_x0000_i1044" type="#_x0000_t75" style="width:138.15pt;height:17.6pt" o:ole="">
                  <v:imagedata r:id="rId45" o:title=""/>
                </v:shape>
                <o:OLEObject Type="Embed" ProgID="Equation.DSMT4" ShapeID="_x0000_i1044" DrawAspect="Content" ObjectID="_1715601305" r:id="rId46"/>
              </w:object>
            </w:r>
          </w:p>
          <w:p w:rsidR="00964D84" w:rsidRDefault="00C040BA">
            <w:pPr>
              <w:spacing w:line="360" w:lineRule="auto"/>
              <w:ind w:firstLineChars="200" w:firstLine="480"/>
              <w:rPr>
                <w:color w:val="000000" w:themeColor="text1"/>
                <w:sz w:val="24"/>
              </w:rPr>
            </w:pPr>
            <w:r>
              <w:rPr>
                <w:rFonts w:hint="eastAsia"/>
                <w:color w:val="000000" w:themeColor="text1"/>
                <w:sz w:val="24"/>
              </w:rPr>
              <w:t>式中：</w:t>
            </w:r>
            <w:r w:rsidR="00964D84" w:rsidRPr="00964D84">
              <w:rPr>
                <w:color w:val="000000" w:themeColor="text1"/>
                <w:position w:val="-12"/>
                <w:sz w:val="24"/>
              </w:rPr>
              <w:object w:dxaOrig="400" w:dyaOrig="360">
                <v:shape id="_x0000_i1045" type="#_x0000_t75" style="width:18.4pt;height:18.4pt" o:ole="">
                  <v:imagedata r:id="rId47" o:title=""/>
                </v:shape>
                <o:OLEObject Type="Embed" ProgID="Equation.DSMT4" ShapeID="_x0000_i1045" DrawAspect="Content" ObjectID="_1715601306" r:id="rId48"/>
              </w:object>
            </w:r>
            <w:r>
              <w:rPr>
                <w:rFonts w:hint="eastAsia"/>
                <w:color w:val="000000" w:themeColor="text1"/>
                <w:sz w:val="24"/>
              </w:rPr>
              <w:t>—线路因素引起的修正量，</w:t>
            </w:r>
            <w:r>
              <w:rPr>
                <w:color w:val="000000" w:themeColor="text1"/>
                <w:sz w:val="24"/>
              </w:rPr>
              <w:t>dB</w:t>
            </w:r>
            <w:r>
              <w:rPr>
                <w:rFonts w:hint="eastAsia"/>
                <w:color w:val="000000" w:themeColor="text1"/>
                <w:sz w:val="24"/>
              </w:rPr>
              <w:t>(A)</w:t>
            </w:r>
            <w:r>
              <w:rPr>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4"/>
                <w:sz w:val="24"/>
              </w:rPr>
              <w:object w:dxaOrig="620" w:dyaOrig="380">
                <v:shape id="_x0000_i1046" type="#_x0000_t75" style="width:31pt;height:17.6pt" o:ole="">
                  <v:imagedata r:id="rId49" o:title=""/>
                </v:shape>
                <o:OLEObject Type="Embed" ProgID="Equation.DSMT4" ShapeID="_x0000_i1046" DrawAspect="Content" ObjectID="_1715601307" r:id="rId50"/>
              </w:object>
            </w:r>
            <w:r w:rsidR="00C040BA">
              <w:rPr>
                <w:rFonts w:hint="eastAsia"/>
                <w:color w:val="000000" w:themeColor="text1"/>
                <w:sz w:val="24"/>
              </w:rPr>
              <w:t>—公路坡度修正量，</w:t>
            </w:r>
            <w:r w:rsidR="00C040BA">
              <w:rPr>
                <w:color w:val="000000" w:themeColor="text1"/>
                <w:sz w:val="24"/>
              </w:rPr>
              <w:t>dB</w:t>
            </w:r>
            <w:r w:rsidR="00C040BA">
              <w:rPr>
                <w:rFonts w:hint="eastAsia"/>
                <w:color w:val="000000" w:themeColor="text1"/>
                <w:sz w:val="24"/>
              </w:rPr>
              <w:t>(A)</w:t>
            </w:r>
            <w:r w:rsidR="00C040BA">
              <w:rPr>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4"/>
                <w:sz w:val="24"/>
              </w:rPr>
              <w:object w:dxaOrig="620" w:dyaOrig="380">
                <v:shape id="_x0000_i1047" type="#_x0000_t75" style="width:31pt;height:17.6pt" o:ole="">
                  <v:imagedata r:id="rId51" o:title=""/>
                </v:shape>
                <o:OLEObject Type="Embed" ProgID="Equation.DSMT4" ShapeID="_x0000_i1047" DrawAspect="Content" ObjectID="_1715601308" r:id="rId52"/>
              </w:object>
            </w:r>
            <w:r w:rsidR="00C040BA">
              <w:rPr>
                <w:rFonts w:hint="eastAsia"/>
                <w:color w:val="000000" w:themeColor="text1"/>
                <w:sz w:val="24"/>
              </w:rPr>
              <w:t>—公路路面材料引起的修正量，</w:t>
            </w:r>
            <w:r w:rsidR="00C040BA">
              <w:rPr>
                <w:color w:val="000000" w:themeColor="text1"/>
                <w:sz w:val="24"/>
              </w:rPr>
              <w:t>dB</w:t>
            </w:r>
            <w:r w:rsidR="00C040BA">
              <w:rPr>
                <w:rFonts w:hint="eastAsia"/>
                <w:color w:val="000000" w:themeColor="text1"/>
                <w:sz w:val="24"/>
              </w:rPr>
              <w:t>(A)</w:t>
            </w:r>
            <w:r w:rsidR="00C040BA">
              <w:rPr>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2"/>
                <w:sz w:val="24"/>
              </w:rPr>
              <w:object w:dxaOrig="420" w:dyaOrig="360">
                <v:shape id="_x0000_i1048" type="#_x0000_t75" style="width:20.95pt;height:18.4pt" o:ole="">
                  <v:imagedata r:id="rId53" o:title=""/>
                </v:shape>
                <o:OLEObject Type="Embed" ProgID="Equation.DSMT4" ShapeID="_x0000_i1048" DrawAspect="Content" ObjectID="_1715601309" r:id="rId54"/>
              </w:object>
            </w:r>
            <w:r w:rsidR="00C040BA">
              <w:rPr>
                <w:rFonts w:hint="eastAsia"/>
                <w:color w:val="000000" w:themeColor="text1"/>
                <w:sz w:val="24"/>
              </w:rPr>
              <w:t>—声波传播途径中引起的衰减量，</w:t>
            </w:r>
            <w:r w:rsidR="00C040BA">
              <w:rPr>
                <w:color w:val="000000" w:themeColor="text1"/>
                <w:sz w:val="24"/>
              </w:rPr>
              <w:t>dB</w:t>
            </w:r>
            <w:r w:rsidR="00C040BA">
              <w:rPr>
                <w:rFonts w:hint="eastAsia"/>
                <w:color w:val="000000" w:themeColor="text1"/>
                <w:sz w:val="24"/>
              </w:rPr>
              <w:t>(A)</w:t>
            </w:r>
            <w:r w:rsidR="00C040BA">
              <w:rPr>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2"/>
                <w:sz w:val="24"/>
              </w:rPr>
              <w:object w:dxaOrig="420" w:dyaOrig="360">
                <v:shape id="_x0000_i1049" type="#_x0000_t75" style="width:20.95pt;height:18.4pt" o:ole="">
                  <v:imagedata r:id="rId55" o:title=""/>
                </v:shape>
                <o:OLEObject Type="Embed" ProgID="Equation.DSMT4" ShapeID="_x0000_i1049" DrawAspect="Content" ObjectID="_1715601310" r:id="rId56"/>
              </w:object>
            </w:r>
            <w:r w:rsidR="00C040BA">
              <w:rPr>
                <w:rFonts w:hint="eastAsia"/>
                <w:color w:val="000000" w:themeColor="text1"/>
                <w:sz w:val="24"/>
              </w:rPr>
              <w:t>—由反射等引起的修正量，</w:t>
            </w:r>
            <w:r w:rsidR="00C040BA">
              <w:rPr>
                <w:color w:val="000000" w:themeColor="text1"/>
                <w:sz w:val="24"/>
              </w:rPr>
              <w:t>dB</w:t>
            </w:r>
            <w:r w:rsidR="00C040BA">
              <w:rPr>
                <w:rFonts w:hint="eastAsia"/>
                <w:color w:val="000000" w:themeColor="text1"/>
                <w:sz w:val="24"/>
              </w:rPr>
              <w:t>(A)</w:t>
            </w:r>
            <w:r w:rsidR="00C040BA">
              <w:rPr>
                <w:rFonts w:hAnsi="宋体" w:hint="eastAsia"/>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2"/>
                <w:sz w:val="24"/>
              </w:rPr>
              <w:object w:dxaOrig="440" w:dyaOrig="360">
                <v:shape id="_x0000_i1050" type="#_x0000_t75" style="width:21.75pt;height:18.4pt" o:ole="">
                  <v:imagedata r:id="rId57" o:title=""/>
                </v:shape>
                <o:OLEObject Type="Embed" ProgID="Equation.DSMT4" ShapeID="_x0000_i1050" DrawAspect="Content" ObjectID="_1715601311" r:id="rId58"/>
              </w:object>
            </w:r>
            <w:r w:rsidR="00C040BA">
              <w:rPr>
                <w:rFonts w:hint="eastAsia"/>
                <w:color w:val="000000" w:themeColor="text1"/>
                <w:sz w:val="24"/>
              </w:rPr>
              <w:t>—空气吸收引起的衰减，</w:t>
            </w:r>
            <w:r w:rsidR="00C040BA">
              <w:rPr>
                <w:color w:val="000000" w:themeColor="text1"/>
                <w:sz w:val="24"/>
              </w:rPr>
              <w:t>dB</w:t>
            </w:r>
            <w:r w:rsidR="00C040BA">
              <w:rPr>
                <w:rFonts w:hint="eastAsia"/>
                <w:color w:val="000000" w:themeColor="text1"/>
                <w:sz w:val="24"/>
              </w:rPr>
              <w:t>(A)</w:t>
            </w:r>
            <w:r w:rsidR="00C040BA">
              <w:rPr>
                <w:rFonts w:hint="eastAsia"/>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4"/>
                <w:sz w:val="24"/>
              </w:rPr>
              <w:object w:dxaOrig="340" w:dyaOrig="380">
                <v:shape id="_x0000_i1051" type="#_x0000_t75" style="width:18.4pt;height:17.6pt" o:ole="">
                  <v:imagedata r:id="rId59" o:title=""/>
                </v:shape>
                <o:OLEObject Type="Embed" ProgID="Equation.DSMT4" ShapeID="_x0000_i1051" DrawAspect="Content" ObjectID="_1715601312" r:id="rId60"/>
              </w:object>
            </w:r>
            <w:r w:rsidR="00C040BA">
              <w:rPr>
                <w:rFonts w:hint="eastAsia"/>
                <w:color w:val="000000" w:themeColor="text1"/>
                <w:sz w:val="24"/>
              </w:rPr>
              <w:t>—地面效应衰减，</w:t>
            </w:r>
            <w:r w:rsidR="00C040BA">
              <w:rPr>
                <w:color w:val="000000" w:themeColor="text1"/>
                <w:sz w:val="24"/>
              </w:rPr>
              <w:t>dB</w:t>
            </w:r>
            <w:r w:rsidR="00C040BA">
              <w:rPr>
                <w:rFonts w:hint="eastAsia"/>
                <w:color w:val="000000" w:themeColor="text1"/>
                <w:sz w:val="24"/>
              </w:rPr>
              <w:t>(A)</w:t>
            </w:r>
            <w:r w:rsidR="00C040BA">
              <w:rPr>
                <w:rFonts w:hint="eastAsia"/>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2"/>
                <w:sz w:val="24"/>
              </w:rPr>
              <w:object w:dxaOrig="400" w:dyaOrig="360">
                <v:shape id="_x0000_i1052" type="#_x0000_t75" style="width:18.4pt;height:18.4pt" o:ole="">
                  <v:imagedata r:id="rId61" o:title=""/>
                </v:shape>
                <o:OLEObject Type="Embed" ProgID="Equation.DSMT4" ShapeID="_x0000_i1052" DrawAspect="Content" ObjectID="_1715601313" r:id="rId62"/>
              </w:object>
            </w:r>
            <w:r w:rsidR="00C040BA">
              <w:rPr>
                <w:rFonts w:hint="eastAsia"/>
                <w:color w:val="000000" w:themeColor="text1"/>
                <w:sz w:val="24"/>
              </w:rPr>
              <w:t>—屏障引起的衰减，</w:t>
            </w:r>
            <w:r w:rsidR="00C040BA">
              <w:rPr>
                <w:color w:val="000000" w:themeColor="text1"/>
                <w:sz w:val="24"/>
              </w:rPr>
              <w:t>dB</w:t>
            </w:r>
            <w:r w:rsidR="00C040BA">
              <w:rPr>
                <w:rFonts w:hint="eastAsia"/>
                <w:color w:val="000000" w:themeColor="text1"/>
                <w:sz w:val="24"/>
              </w:rPr>
              <w:t>(A)</w:t>
            </w:r>
            <w:r w:rsidR="00C040BA">
              <w:rPr>
                <w:rFonts w:hint="eastAsia"/>
                <w:color w:val="000000" w:themeColor="text1"/>
                <w:sz w:val="24"/>
              </w:rPr>
              <w:t>；</w:t>
            </w:r>
          </w:p>
          <w:p w:rsidR="00964D84" w:rsidRDefault="00964D84">
            <w:pPr>
              <w:spacing w:line="360" w:lineRule="auto"/>
              <w:ind w:firstLineChars="500" w:firstLine="1200"/>
              <w:rPr>
                <w:color w:val="000000" w:themeColor="text1"/>
                <w:sz w:val="24"/>
              </w:rPr>
            </w:pPr>
            <w:r w:rsidRPr="00964D84">
              <w:rPr>
                <w:color w:val="000000" w:themeColor="text1"/>
                <w:position w:val="-12"/>
                <w:sz w:val="24"/>
              </w:rPr>
              <w:object w:dxaOrig="480" w:dyaOrig="360">
                <v:shape id="_x0000_i1053" type="#_x0000_t75" style="width:23.45pt;height:18.4pt" o:ole="">
                  <v:imagedata r:id="rId63" o:title=""/>
                </v:shape>
                <o:OLEObject Type="Embed" ProgID="Equation.DSMT4" ShapeID="_x0000_i1053" DrawAspect="Content" ObjectID="_1715601314" r:id="rId64"/>
              </w:object>
            </w:r>
            <w:r w:rsidR="00C040BA">
              <w:rPr>
                <w:rFonts w:hint="eastAsia"/>
                <w:color w:val="000000" w:themeColor="text1"/>
                <w:sz w:val="24"/>
              </w:rPr>
              <w:t>—其他多方面原因引起的衰减，</w:t>
            </w:r>
            <w:r w:rsidR="00C040BA">
              <w:rPr>
                <w:color w:val="000000" w:themeColor="text1"/>
                <w:sz w:val="24"/>
              </w:rPr>
              <w:t>dB</w:t>
            </w:r>
            <w:r w:rsidR="00C040BA">
              <w:rPr>
                <w:rFonts w:hint="eastAsia"/>
                <w:color w:val="000000" w:themeColor="text1"/>
                <w:sz w:val="24"/>
              </w:rPr>
              <w:t>(A)</w:t>
            </w:r>
            <w:r w:rsidR="00C040BA">
              <w:rPr>
                <w:rFonts w:hint="eastAsia"/>
                <w:color w:val="000000" w:themeColor="text1"/>
                <w:sz w:val="24"/>
              </w:rPr>
              <w:t>，本项目忽略不计；</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w:t>
            </w:r>
            <w:r>
              <w:rPr>
                <w:rFonts w:hAnsi="宋体"/>
                <w:color w:val="000000" w:themeColor="text1"/>
                <w:sz w:val="24"/>
              </w:rPr>
              <w:t>纵坡修正量</w:t>
            </w:r>
            <w:r>
              <w:rPr>
                <w:rFonts w:hAnsi="宋体"/>
                <w:color w:val="000000" w:themeColor="text1"/>
                <w:sz w:val="24"/>
              </w:rPr>
              <w:t>(</w:t>
            </w:r>
            <w:r>
              <w:rPr>
                <w:rFonts w:ascii="Cambria Math" w:hAnsi="Cambria Math" w:cs="Cambria Math"/>
                <w:i/>
                <w:color w:val="000000" w:themeColor="text1"/>
                <w:sz w:val="24"/>
              </w:rPr>
              <w:t>△</w:t>
            </w:r>
            <w:r>
              <w:rPr>
                <w:i/>
                <w:color w:val="000000" w:themeColor="text1"/>
                <w:sz w:val="24"/>
              </w:rPr>
              <w:t>L</w:t>
            </w:r>
            <w:r>
              <w:rPr>
                <w:rFonts w:hAnsi="宋体" w:hint="eastAsia"/>
                <w:color w:val="000000" w:themeColor="text1"/>
                <w:sz w:val="24"/>
                <w:vertAlign w:val="subscript"/>
              </w:rPr>
              <w:t>坡度</w:t>
            </w:r>
            <w:r>
              <w:rPr>
                <w:rFonts w:hAnsi="宋体" w:hint="eastAsia"/>
                <w:color w:val="000000" w:themeColor="text1"/>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本项目预测的车型为小型车，其</w:t>
            </w:r>
            <w:r>
              <w:rPr>
                <w:rFonts w:hAnsi="宋体"/>
                <w:color w:val="000000" w:themeColor="text1"/>
                <w:sz w:val="24"/>
              </w:rPr>
              <w:t>小型车</w:t>
            </w:r>
            <w:r>
              <w:rPr>
                <w:rFonts w:ascii="Cambria Math" w:hAnsi="Cambria Math" w:cs="Cambria Math"/>
                <w:i/>
                <w:color w:val="000000" w:themeColor="text1"/>
                <w:sz w:val="24"/>
              </w:rPr>
              <w:t>△</w:t>
            </w:r>
            <w:r>
              <w:rPr>
                <w:i/>
                <w:color w:val="000000" w:themeColor="text1"/>
                <w:sz w:val="24"/>
              </w:rPr>
              <w:t>L</w:t>
            </w:r>
            <w:r>
              <w:rPr>
                <w:rFonts w:hAnsi="宋体" w:hint="eastAsia"/>
                <w:color w:val="000000" w:themeColor="text1"/>
                <w:sz w:val="24"/>
                <w:vertAlign w:val="subscript"/>
              </w:rPr>
              <w:t>坡度</w:t>
            </w:r>
            <w:r>
              <w:rPr>
                <w:rFonts w:hAnsi="宋体" w:hint="eastAsia"/>
                <w:color w:val="000000" w:themeColor="text1"/>
                <w:sz w:val="24"/>
              </w:rPr>
              <w:t>=50</w:t>
            </w:r>
            <w:r>
              <w:rPr>
                <w:rFonts w:ascii="宋体" w:hAnsi="宋体" w:hint="eastAsia"/>
                <w:color w:val="000000" w:themeColor="text1"/>
                <w:sz w:val="24"/>
              </w:rPr>
              <w:t>×</w:t>
            </w:r>
            <w:r>
              <w:rPr>
                <w:rFonts w:eastAsia="MS UI Gothic"/>
                <w:i/>
                <w:color w:val="000000" w:themeColor="text1"/>
                <w:sz w:val="24"/>
              </w:rPr>
              <w:t>β</w:t>
            </w:r>
            <w:r>
              <w:rPr>
                <w:rFonts w:hAnsi="宋体"/>
                <w:color w:val="000000" w:themeColor="text1"/>
                <w:sz w:val="24"/>
              </w:rPr>
              <w:t>，</w:t>
            </w:r>
            <w:r>
              <w:rPr>
                <w:rFonts w:eastAsia="MS UI Gothic"/>
                <w:i/>
                <w:color w:val="000000" w:themeColor="text1"/>
                <w:sz w:val="24"/>
              </w:rPr>
              <w:t>β</w:t>
            </w:r>
            <w:r>
              <w:rPr>
                <w:rFonts w:hAnsi="宋体"/>
                <w:color w:val="000000" w:themeColor="text1"/>
                <w:sz w:val="24"/>
              </w:rPr>
              <w:t>为公路纵坡坡比</w:t>
            </w:r>
            <w:r>
              <w:rPr>
                <w:rFonts w:hAnsi="宋体"/>
                <w:color w:val="000000" w:themeColor="text1"/>
                <w:sz w:val="24"/>
              </w:rPr>
              <w:t>(%)</w:t>
            </w:r>
            <w:r>
              <w:rPr>
                <w:rFonts w:hAnsi="宋体"/>
                <w:color w:val="000000" w:themeColor="text1"/>
                <w:sz w:val="24"/>
              </w:rPr>
              <w:t>，</w:t>
            </w:r>
            <w:r>
              <w:rPr>
                <w:rFonts w:hAnsi="宋体"/>
                <w:bCs/>
                <w:color w:val="000000" w:themeColor="text1"/>
                <w:sz w:val="24"/>
              </w:rPr>
              <w:t>本环评考虑最不利影响进行预测，</w:t>
            </w:r>
            <w:r>
              <w:rPr>
                <w:rFonts w:hAnsi="宋体" w:hint="eastAsia"/>
                <w:bCs/>
                <w:color w:val="000000" w:themeColor="text1"/>
                <w:sz w:val="24"/>
              </w:rPr>
              <w:t>取</w:t>
            </w:r>
            <w:r>
              <w:rPr>
                <w:rFonts w:hAnsi="宋体"/>
                <w:bCs/>
                <w:color w:val="000000" w:themeColor="text1"/>
                <w:sz w:val="24"/>
              </w:rPr>
              <w:t>最大纵坡</w:t>
            </w:r>
            <w:r>
              <w:rPr>
                <w:rFonts w:hAnsi="宋体" w:hint="eastAsia"/>
                <w:bCs/>
                <w:color w:val="000000" w:themeColor="text1"/>
                <w:sz w:val="24"/>
              </w:rPr>
              <w:t>8.0%</w:t>
            </w:r>
            <w:r>
              <w:rPr>
                <w:rFonts w:hAnsi="宋体"/>
                <w:bCs/>
                <w:color w:val="000000" w:themeColor="text1"/>
                <w:sz w:val="24"/>
              </w:rPr>
              <w:t>进行计算，</w:t>
            </w:r>
            <w:r>
              <w:rPr>
                <w:rFonts w:hAnsi="宋体" w:hint="eastAsia"/>
                <w:bCs/>
                <w:color w:val="000000" w:themeColor="text1"/>
                <w:sz w:val="24"/>
              </w:rPr>
              <w:t>故</w:t>
            </w:r>
            <w:r>
              <w:rPr>
                <w:rFonts w:ascii="Cambria Math" w:hAnsi="Cambria Math" w:cs="Cambria Math"/>
                <w:i/>
                <w:color w:val="000000" w:themeColor="text1"/>
                <w:sz w:val="24"/>
              </w:rPr>
              <w:t>△</w:t>
            </w:r>
            <w:r>
              <w:rPr>
                <w:i/>
                <w:color w:val="000000" w:themeColor="text1"/>
                <w:sz w:val="24"/>
              </w:rPr>
              <w:t>L</w:t>
            </w:r>
            <w:r>
              <w:rPr>
                <w:rFonts w:hAnsi="宋体" w:hint="eastAsia"/>
                <w:color w:val="000000" w:themeColor="text1"/>
                <w:sz w:val="24"/>
                <w:vertAlign w:val="subscript"/>
              </w:rPr>
              <w:t>坡度</w:t>
            </w:r>
            <w:r>
              <w:rPr>
                <w:rFonts w:hAnsi="宋体" w:hint="eastAsia"/>
                <w:color w:val="000000" w:themeColor="text1"/>
                <w:sz w:val="24"/>
              </w:rPr>
              <w:t>=4</w:t>
            </w:r>
            <w:r>
              <w:rPr>
                <w:rFonts w:hAnsi="宋体" w:hint="eastAsia"/>
                <w:color w:val="000000" w:themeColor="text1"/>
                <w:sz w:val="24"/>
              </w:rPr>
              <w:t>。</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b</w:t>
            </w:r>
            <w:r>
              <w:rPr>
                <w:rFonts w:hAnsi="宋体" w:hint="eastAsia"/>
                <w:color w:val="000000" w:themeColor="text1"/>
                <w:sz w:val="24"/>
              </w:rPr>
              <w:t>、</w:t>
            </w:r>
            <w:r>
              <w:rPr>
                <w:rFonts w:hint="eastAsia"/>
                <w:color w:val="000000" w:themeColor="text1"/>
                <w:sz w:val="24"/>
              </w:rPr>
              <w:t>路面修正值</w:t>
            </w:r>
            <w:r>
              <w:rPr>
                <w:rFonts w:hint="eastAsia"/>
                <w:color w:val="000000" w:themeColor="text1"/>
                <w:sz w:val="24"/>
              </w:rPr>
              <w:t>(</w:t>
            </w:r>
            <w:r w:rsidR="00964D84" w:rsidRPr="00964D84">
              <w:rPr>
                <w:color w:val="000000" w:themeColor="text1"/>
                <w:position w:val="-14"/>
                <w:sz w:val="24"/>
              </w:rPr>
              <w:object w:dxaOrig="620" w:dyaOrig="380">
                <v:shape id="_x0000_i1054" type="#_x0000_t75" style="width:31pt;height:17.6pt" o:ole="">
                  <v:imagedata r:id="rId51" o:title=""/>
                </v:shape>
                <o:OLEObject Type="Embed" ProgID="Equation.DSMT4" ShapeID="_x0000_i1054" DrawAspect="Content" ObjectID="_1715601315" r:id="rId65"/>
              </w:object>
            </w:r>
            <w:r>
              <w:rPr>
                <w:rFonts w:hint="eastAsia"/>
                <w:color w:val="000000" w:themeColor="text1"/>
                <w:sz w:val="24"/>
              </w:rPr>
              <w:t>)</w:t>
            </w:r>
            <w:r>
              <w:rPr>
                <w:rFonts w:hint="eastAsia"/>
                <w:color w:val="000000" w:themeColor="text1"/>
                <w:sz w:val="24"/>
              </w:rPr>
              <w:t>取值，具体见表</w:t>
            </w:r>
            <w:r>
              <w:rPr>
                <w:rFonts w:hint="eastAsia"/>
                <w:color w:val="000000" w:themeColor="text1"/>
                <w:sz w:val="24"/>
              </w:rPr>
              <w:t>7-2</w:t>
            </w:r>
            <w:r>
              <w:rPr>
                <w:rFonts w:hint="eastAsia"/>
                <w:color w:val="000000" w:themeColor="text1"/>
                <w:sz w:val="24"/>
              </w:rPr>
              <w:t>。</w:t>
            </w:r>
          </w:p>
          <w:p w:rsidR="00964D84" w:rsidRDefault="00964D84">
            <w:pPr>
              <w:spacing w:line="360" w:lineRule="auto"/>
              <w:ind w:firstLineChars="200" w:firstLine="480"/>
              <w:rPr>
                <w:rFonts w:hAnsi="宋体"/>
                <w:color w:val="000000" w:themeColor="text1"/>
                <w:sz w:val="24"/>
              </w:rPr>
            </w:pPr>
          </w:p>
          <w:tbl>
            <w:tblPr>
              <w:tblW w:w="8997"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1"/>
              <w:gridCol w:w="2335"/>
              <w:gridCol w:w="2478"/>
              <w:gridCol w:w="2193"/>
            </w:tblGrid>
            <w:tr w:rsidR="00964D84">
              <w:trPr>
                <w:jc w:val="center"/>
              </w:trPr>
              <w:tc>
                <w:tcPr>
                  <w:tcW w:w="8997" w:type="dxa"/>
                  <w:gridSpan w:val="4"/>
                  <w:tcBorders>
                    <w:top w:val="nil"/>
                    <w:left w:val="nil"/>
                    <w:right w:val="nil"/>
                  </w:tcBorders>
                  <w:vAlign w:val="center"/>
                </w:tcPr>
                <w:p w:rsidR="00964D84" w:rsidRDefault="00C040BA">
                  <w:pPr>
                    <w:jc w:val="center"/>
                    <w:rPr>
                      <w:b/>
                      <w:color w:val="000000" w:themeColor="text1"/>
                      <w:szCs w:val="21"/>
                    </w:rPr>
                  </w:pPr>
                  <w:r>
                    <w:rPr>
                      <w:rFonts w:hAnsi="宋体" w:hint="eastAsia"/>
                      <w:b/>
                      <w:color w:val="000000" w:themeColor="text1"/>
                      <w:szCs w:val="21"/>
                    </w:rPr>
                    <w:lastRenderedPageBreak/>
                    <w:t>表</w:t>
                  </w:r>
                  <w:r>
                    <w:rPr>
                      <w:rFonts w:hAnsi="宋体" w:hint="eastAsia"/>
                      <w:b/>
                      <w:color w:val="000000" w:themeColor="text1"/>
                      <w:szCs w:val="21"/>
                    </w:rPr>
                    <w:t xml:space="preserve">7-2 </w:t>
                  </w:r>
                  <w:r>
                    <w:rPr>
                      <w:rFonts w:hAnsi="宋体"/>
                      <w:b/>
                      <w:color w:val="000000" w:themeColor="text1"/>
                      <w:szCs w:val="21"/>
                    </w:rPr>
                    <w:t>常见路面噪声修正值</w:t>
                  </w:r>
                  <w:r>
                    <w:rPr>
                      <w:rFonts w:hAnsi="宋体" w:hint="eastAsia"/>
                      <w:b/>
                      <w:color w:val="000000" w:themeColor="text1"/>
                      <w:szCs w:val="21"/>
                    </w:rPr>
                    <w:t xml:space="preserve">  </w:t>
                  </w:r>
                  <w:r>
                    <w:rPr>
                      <w:rFonts w:hAnsi="宋体" w:hint="eastAsia"/>
                      <w:b/>
                      <w:color w:val="000000" w:themeColor="text1"/>
                      <w:szCs w:val="21"/>
                    </w:rPr>
                    <w:t>单位：</w:t>
                  </w:r>
                  <w:r>
                    <w:rPr>
                      <w:b/>
                      <w:color w:val="000000" w:themeColor="text1"/>
                      <w:szCs w:val="21"/>
                    </w:rPr>
                    <w:t>dB</w:t>
                  </w:r>
                  <w:r>
                    <w:rPr>
                      <w:rFonts w:hint="eastAsia"/>
                      <w:b/>
                      <w:color w:val="000000" w:themeColor="text1"/>
                      <w:szCs w:val="21"/>
                    </w:rPr>
                    <w:t>(A)</w:t>
                  </w:r>
                </w:p>
              </w:tc>
            </w:tr>
            <w:tr w:rsidR="00964D84">
              <w:trPr>
                <w:jc w:val="center"/>
              </w:trPr>
              <w:tc>
                <w:tcPr>
                  <w:tcW w:w="1991" w:type="dxa"/>
                  <w:vMerge w:val="restart"/>
                  <w:vAlign w:val="center"/>
                </w:tcPr>
                <w:p w:rsidR="00964D84" w:rsidRDefault="00C040BA">
                  <w:pPr>
                    <w:jc w:val="center"/>
                    <w:rPr>
                      <w:color w:val="000000" w:themeColor="text1"/>
                      <w:szCs w:val="21"/>
                    </w:rPr>
                  </w:pPr>
                  <w:r>
                    <w:rPr>
                      <w:rFonts w:hAnsi="宋体"/>
                      <w:color w:val="000000" w:themeColor="text1"/>
                      <w:szCs w:val="21"/>
                    </w:rPr>
                    <w:t>路面类型</w:t>
                  </w:r>
                </w:p>
              </w:tc>
              <w:tc>
                <w:tcPr>
                  <w:tcW w:w="7006" w:type="dxa"/>
                  <w:gridSpan w:val="3"/>
                  <w:vAlign w:val="center"/>
                </w:tcPr>
                <w:p w:rsidR="00964D84" w:rsidRDefault="00C040BA">
                  <w:pPr>
                    <w:jc w:val="center"/>
                    <w:rPr>
                      <w:color w:val="000000" w:themeColor="text1"/>
                      <w:szCs w:val="21"/>
                    </w:rPr>
                  </w:pPr>
                  <w:r>
                    <w:rPr>
                      <w:rFonts w:hAnsi="宋体"/>
                      <w:color w:val="000000" w:themeColor="text1"/>
                      <w:szCs w:val="21"/>
                    </w:rPr>
                    <w:t>不同行驶速度修正量</w:t>
                  </w:r>
                  <w:r>
                    <w:rPr>
                      <w:color w:val="000000" w:themeColor="text1"/>
                      <w:szCs w:val="21"/>
                    </w:rPr>
                    <w:t>km/h</w:t>
                  </w:r>
                </w:p>
              </w:tc>
            </w:tr>
            <w:tr w:rsidR="00964D84">
              <w:trPr>
                <w:jc w:val="center"/>
              </w:trPr>
              <w:tc>
                <w:tcPr>
                  <w:tcW w:w="1991" w:type="dxa"/>
                  <w:vMerge/>
                  <w:vAlign w:val="center"/>
                </w:tcPr>
                <w:p w:rsidR="00964D84" w:rsidRDefault="00964D84">
                  <w:pPr>
                    <w:jc w:val="center"/>
                    <w:rPr>
                      <w:color w:val="000000" w:themeColor="text1"/>
                      <w:szCs w:val="21"/>
                    </w:rPr>
                  </w:pPr>
                </w:p>
              </w:tc>
              <w:tc>
                <w:tcPr>
                  <w:tcW w:w="2335" w:type="dxa"/>
                  <w:vAlign w:val="center"/>
                </w:tcPr>
                <w:p w:rsidR="00964D84" w:rsidRDefault="00C040BA">
                  <w:pPr>
                    <w:jc w:val="center"/>
                    <w:rPr>
                      <w:color w:val="000000" w:themeColor="text1"/>
                      <w:szCs w:val="21"/>
                    </w:rPr>
                  </w:pPr>
                  <w:r>
                    <w:rPr>
                      <w:color w:val="000000" w:themeColor="text1"/>
                      <w:szCs w:val="21"/>
                    </w:rPr>
                    <w:t>30</w:t>
                  </w:r>
                </w:p>
              </w:tc>
              <w:tc>
                <w:tcPr>
                  <w:tcW w:w="2478" w:type="dxa"/>
                  <w:vAlign w:val="center"/>
                </w:tcPr>
                <w:p w:rsidR="00964D84" w:rsidRDefault="00C040BA">
                  <w:pPr>
                    <w:jc w:val="center"/>
                    <w:rPr>
                      <w:color w:val="000000" w:themeColor="text1"/>
                      <w:szCs w:val="21"/>
                    </w:rPr>
                  </w:pPr>
                  <w:r>
                    <w:rPr>
                      <w:color w:val="000000" w:themeColor="text1"/>
                      <w:szCs w:val="21"/>
                    </w:rPr>
                    <w:t>40</w:t>
                  </w:r>
                </w:p>
              </w:tc>
              <w:tc>
                <w:tcPr>
                  <w:tcW w:w="2193" w:type="dxa"/>
                  <w:vAlign w:val="center"/>
                </w:tcPr>
                <w:p w:rsidR="00964D84" w:rsidRDefault="00C040BA">
                  <w:pPr>
                    <w:jc w:val="center"/>
                    <w:rPr>
                      <w:color w:val="000000" w:themeColor="text1"/>
                      <w:szCs w:val="21"/>
                    </w:rPr>
                  </w:pPr>
                  <w:r>
                    <w:rPr>
                      <w:color w:val="000000" w:themeColor="text1"/>
                      <w:szCs w:val="21"/>
                    </w:rPr>
                    <w:t>≥50</w:t>
                  </w:r>
                </w:p>
              </w:tc>
            </w:tr>
            <w:tr w:rsidR="00964D84">
              <w:trPr>
                <w:jc w:val="center"/>
              </w:trPr>
              <w:tc>
                <w:tcPr>
                  <w:tcW w:w="1991" w:type="dxa"/>
                  <w:vAlign w:val="center"/>
                </w:tcPr>
                <w:p w:rsidR="00964D84" w:rsidRDefault="00C040BA">
                  <w:pPr>
                    <w:jc w:val="center"/>
                    <w:rPr>
                      <w:color w:val="000000" w:themeColor="text1"/>
                      <w:szCs w:val="21"/>
                    </w:rPr>
                  </w:pPr>
                  <w:r>
                    <w:rPr>
                      <w:rFonts w:hAnsi="宋体"/>
                      <w:color w:val="000000" w:themeColor="text1"/>
                      <w:szCs w:val="21"/>
                    </w:rPr>
                    <w:t>沥青混凝土</w:t>
                  </w:r>
                </w:p>
              </w:tc>
              <w:tc>
                <w:tcPr>
                  <w:tcW w:w="2335" w:type="dxa"/>
                  <w:vAlign w:val="center"/>
                </w:tcPr>
                <w:p w:rsidR="00964D84" w:rsidRDefault="00C040BA">
                  <w:pPr>
                    <w:jc w:val="center"/>
                    <w:rPr>
                      <w:color w:val="000000" w:themeColor="text1"/>
                      <w:szCs w:val="21"/>
                    </w:rPr>
                  </w:pPr>
                  <w:r>
                    <w:rPr>
                      <w:color w:val="000000" w:themeColor="text1"/>
                      <w:szCs w:val="21"/>
                    </w:rPr>
                    <w:t>0</w:t>
                  </w:r>
                </w:p>
              </w:tc>
              <w:tc>
                <w:tcPr>
                  <w:tcW w:w="2478" w:type="dxa"/>
                  <w:vAlign w:val="center"/>
                </w:tcPr>
                <w:p w:rsidR="00964D84" w:rsidRDefault="00C040BA">
                  <w:pPr>
                    <w:jc w:val="center"/>
                    <w:rPr>
                      <w:color w:val="000000" w:themeColor="text1"/>
                      <w:szCs w:val="21"/>
                    </w:rPr>
                  </w:pPr>
                  <w:r>
                    <w:rPr>
                      <w:color w:val="000000" w:themeColor="text1"/>
                      <w:szCs w:val="21"/>
                    </w:rPr>
                    <w:t>0</w:t>
                  </w:r>
                </w:p>
              </w:tc>
              <w:tc>
                <w:tcPr>
                  <w:tcW w:w="2193" w:type="dxa"/>
                  <w:vAlign w:val="center"/>
                </w:tcPr>
                <w:p w:rsidR="00964D84" w:rsidRDefault="00C040BA">
                  <w:pPr>
                    <w:jc w:val="center"/>
                    <w:rPr>
                      <w:color w:val="000000" w:themeColor="text1"/>
                      <w:szCs w:val="21"/>
                    </w:rPr>
                  </w:pPr>
                  <w:r>
                    <w:rPr>
                      <w:color w:val="000000" w:themeColor="text1"/>
                      <w:szCs w:val="21"/>
                    </w:rPr>
                    <w:t>0</w:t>
                  </w:r>
                </w:p>
              </w:tc>
            </w:tr>
            <w:tr w:rsidR="00964D84">
              <w:trPr>
                <w:jc w:val="center"/>
              </w:trPr>
              <w:tc>
                <w:tcPr>
                  <w:tcW w:w="1991" w:type="dxa"/>
                  <w:vAlign w:val="center"/>
                </w:tcPr>
                <w:p w:rsidR="00964D84" w:rsidRDefault="00C040BA">
                  <w:pPr>
                    <w:jc w:val="center"/>
                    <w:rPr>
                      <w:color w:val="000000" w:themeColor="text1"/>
                      <w:szCs w:val="21"/>
                    </w:rPr>
                  </w:pPr>
                  <w:r>
                    <w:rPr>
                      <w:rFonts w:hAnsi="宋体"/>
                      <w:color w:val="000000" w:themeColor="text1"/>
                      <w:szCs w:val="21"/>
                    </w:rPr>
                    <w:t>水泥混凝土</w:t>
                  </w:r>
                </w:p>
              </w:tc>
              <w:tc>
                <w:tcPr>
                  <w:tcW w:w="2335" w:type="dxa"/>
                  <w:vAlign w:val="center"/>
                </w:tcPr>
                <w:p w:rsidR="00964D84" w:rsidRDefault="00C040BA">
                  <w:pPr>
                    <w:jc w:val="center"/>
                    <w:rPr>
                      <w:color w:val="000000" w:themeColor="text1"/>
                      <w:szCs w:val="21"/>
                    </w:rPr>
                  </w:pPr>
                  <w:r>
                    <w:rPr>
                      <w:rFonts w:hint="eastAsia"/>
                      <w:color w:val="000000" w:themeColor="text1"/>
                      <w:szCs w:val="21"/>
                    </w:rPr>
                    <w:t>1.0</w:t>
                  </w:r>
                </w:p>
              </w:tc>
              <w:tc>
                <w:tcPr>
                  <w:tcW w:w="2478" w:type="dxa"/>
                  <w:vAlign w:val="center"/>
                </w:tcPr>
                <w:p w:rsidR="00964D84" w:rsidRDefault="00C040BA">
                  <w:pPr>
                    <w:jc w:val="center"/>
                    <w:rPr>
                      <w:color w:val="000000" w:themeColor="text1"/>
                      <w:szCs w:val="21"/>
                    </w:rPr>
                  </w:pPr>
                  <w:r>
                    <w:rPr>
                      <w:color w:val="000000" w:themeColor="text1"/>
                      <w:szCs w:val="21"/>
                    </w:rPr>
                    <w:t>1.5</w:t>
                  </w:r>
                </w:p>
              </w:tc>
              <w:tc>
                <w:tcPr>
                  <w:tcW w:w="2193" w:type="dxa"/>
                  <w:vAlign w:val="center"/>
                </w:tcPr>
                <w:p w:rsidR="00964D84" w:rsidRDefault="00C040BA">
                  <w:pPr>
                    <w:jc w:val="center"/>
                    <w:rPr>
                      <w:color w:val="000000" w:themeColor="text1"/>
                      <w:szCs w:val="21"/>
                    </w:rPr>
                  </w:pPr>
                  <w:r>
                    <w:rPr>
                      <w:color w:val="000000" w:themeColor="text1"/>
                      <w:szCs w:val="21"/>
                    </w:rPr>
                    <w:t>2.0</w:t>
                  </w:r>
                </w:p>
              </w:tc>
            </w:tr>
          </w:tbl>
          <w:p w:rsidR="00964D84" w:rsidRDefault="00C040BA">
            <w:pPr>
              <w:spacing w:line="360" w:lineRule="auto"/>
              <w:ind w:firstLineChars="200" w:firstLine="480"/>
              <w:rPr>
                <w:color w:val="000000" w:themeColor="text1"/>
                <w:sz w:val="24"/>
              </w:rPr>
            </w:pPr>
            <w:r>
              <w:rPr>
                <w:rFonts w:hint="eastAsia"/>
                <w:color w:val="000000" w:themeColor="text1"/>
                <w:sz w:val="24"/>
              </w:rPr>
              <w:t>项目道路为沥青混凝土柔性路面，设计车速为</w:t>
            </w:r>
            <w:r>
              <w:rPr>
                <w:rFonts w:hint="eastAsia"/>
                <w:color w:val="000000" w:themeColor="text1"/>
                <w:sz w:val="24"/>
              </w:rPr>
              <w:t>50km/h</w:t>
            </w:r>
            <w:r>
              <w:rPr>
                <w:rFonts w:hint="eastAsia"/>
                <w:color w:val="000000" w:themeColor="text1"/>
                <w:sz w:val="24"/>
              </w:rPr>
              <w:t>，取</w:t>
            </w:r>
            <w:r w:rsidR="00964D84" w:rsidRPr="00964D84">
              <w:rPr>
                <w:color w:val="000000" w:themeColor="text1"/>
                <w:position w:val="-14"/>
                <w:sz w:val="24"/>
              </w:rPr>
              <w:object w:dxaOrig="620" w:dyaOrig="380">
                <v:shape id="_x0000_i1055" type="#_x0000_t75" style="width:31pt;height:17.6pt" o:ole="">
                  <v:imagedata r:id="rId51" o:title=""/>
                </v:shape>
                <o:OLEObject Type="Embed" ProgID="Equation.DSMT4" ShapeID="_x0000_i1055" DrawAspect="Content" ObjectID="_1715601316" r:id="rId66"/>
              </w:object>
            </w:r>
            <w:r>
              <w:rPr>
                <w:rFonts w:hint="eastAsia"/>
                <w:color w:val="000000" w:themeColor="text1"/>
                <w:sz w:val="24"/>
              </w:rPr>
              <w:t>=0</w:t>
            </w:r>
            <w:r>
              <w:rPr>
                <w:color w:val="000000" w:themeColor="text1"/>
                <w:sz w:val="24"/>
              </w:rPr>
              <w:t>dB</w:t>
            </w:r>
            <w:r>
              <w:rPr>
                <w:rFonts w:hint="eastAsia"/>
                <w:color w:val="000000" w:themeColor="text1"/>
                <w:sz w:val="24"/>
              </w:rPr>
              <w:t>(A)</w:t>
            </w:r>
            <w:r>
              <w:rPr>
                <w:rFonts w:hint="eastAsia"/>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c</w:t>
            </w:r>
            <w:r>
              <w:rPr>
                <w:rFonts w:hint="eastAsia"/>
                <w:color w:val="000000" w:themeColor="text1"/>
                <w:sz w:val="24"/>
              </w:rPr>
              <w:t>、空气吸收引起的衰减</w:t>
            </w:r>
            <w:r>
              <w:rPr>
                <w:rFonts w:hint="eastAsia"/>
                <w:color w:val="000000" w:themeColor="text1"/>
                <w:sz w:val="24"/>
              </w:rPr>
              <w:t>(</w:t>
            </w:r>
            <m:oMath>
              <m:sSub>
                <m:sSubPr>
                  <m:ctrlPr>
                    <w:rPr>
                      <w:rFonts w:ascii="Cambria Math" w:hAnsi="Cambria Math"/>
                      <w:color w:val="000000" w:themeColor="text1"/>
                      <w:sz w:val="24"/>
                    </w:rPr>
                  </m:ctrlPr>
                </m:sSubPr>
                <m:e>
                  <m:r>
                    <w:rPr>
                      <w:rFonts w:ascii="Cambria Math" w:hAnsi="Cambria Math"/>
                      <w:color w:val="000000" w:themeColor="text1"/>
                      <w:sz w:val="24"/>
                    </w:rPr>
                    <m:t>A</m:t>
                  </m:r>
                </m:e>
                <m:sub>
                  <m:r>
                    <m:rPr>
                      <m:nor/>
                    </m:rPr>
                    <w:rPr>
                      <w:color w:val="000000" w:themeColor="text1"/>
                      <w:sz w:val="24"/>
                    </w:rPr>
                    <m:t>atm</m:t>
                  </m:r>
                </m:sub>
              </m:sSub>
            </m:oMath>
            <w:r>
              <w:rPr>
                <w:rFonts w:hint="eastAsia"/>
                <w:color w:val="000000" w:themeColor="text1"/>
                <w:sz w:val="24"/>
              </w:rPr>
              <w:t>)</w:t>
            </w:r>
            <w:r>
              <w:rPr>
                <w:rFonts w:hint="eastAsia"/>
                <w:color w:val="000000" w:themeColor="text1"/>
                <w:sz w:val="24"/>
              </w:rPr>
              <w:t>：</w:t>
            </w:r>
          </w:p>
          <w:p w:rsidR="00964D84" w:rsidRDefault="00964D84">
            <w:pPr>
              <w:spacing w:line="360" w:lineRule="auto"/>
              <w:jc w:val="center"/>
              <w:rPr>
                <w:oMath/>
                <w:rFonts w:ascii="Cambria Math" w:hAnsi="Cambria Math" w:hint="eastAsia"/>
                <w:color w:val="000000" w:themeColor="text1"/>
              </w:rPr>
            </w:pPr>
            <m:oMathPara>
              <m:oMath>
                <m:sSub>
                  <m:sSubPr>
                    <m:ctrlPr>
                      <w:rPr>
                        <w:rFonts w:ascii="Cambria Math" w:hAnsi="Cambria Math"/>
                        <w:color w:val="000000" w:themeColor="text1"/>
                      </w:rPr>
                    </m:ctrlPr>
                  </m:sSubPr>
                  <m:e>
                    <m:r>
                      <m:rPr>
                        <m:nor/>
                      </m:rPr>
                      <w:rPr>
                        <w:i/>
                        <w:color w:val="000000" w:themeColor="text1"/>
                      </w:rPr>
                      <m:t>A</m:t>
                    </m:r>
                  </m:e>
                  <m:sub>
                    <m:r>
                      <m:rPr>
                        <m:nor/>
                      </m:rPr>
                      <w:rPr>
                        <w:color w:val="000000" w:themeColor="text1"/>
                      </w:rPr>
                      <m:t>atm</m:t>
                    </m:r>
                  </m:sub>
                </m:sSub>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a</m:t>
                    </m:r>
                    <m:d>
                      <m:dPr>
                        <m:ctrlPr>
                          <w:rPr>
                            <w:rFonts w:ascii="Cambria Math" w:hAnsi="Cambria Math"/>
                            <w:i/>
                            <w:color w:val="000000" w:themeColor="text1"/>
                          </w:rPr>
                        </m:ctrlPr>
                      </m:dPr>
                      <m:e>
                        <m:r>
                          <m:rPr>
                            <m:nor/>
                          </m:rPr>
                          <w:rPr>
                            <w:i/>
                            <w:color w:val="000000" w:themeColor="text1"/>
                          </w:rPr>
                          <m:t>r</m:t>
                        </m:r>
                        <m:r>
                          <w:rPr>
                            <w:rFonts w:ascii="Cambria Math" w:hAnsi="Cambria Math"/>
                            <w:color w:val="000000" w:themeColor="text1"/>
                          </w:rPr>
                          <m:t>-</m:t>
                        </m:r>
                        <m:sSub>
                          <m:sSubPr>
                            <m:ctrlPr>
                              <w:rPr>
                                <w:rFonts w:ascii="Cambria Math" w:hAnsi="Cambria Math"/>
                                <w:i/>
                                <w:color w:val="000000" w:themeColor="text1"/>
                              </w:rPr>
                            </m:ctrlPr>
                          </m:sSubPr>
                          <m:e>
                            <m:r>
                              <m:rPr>
                                <m:nor/>
                              </m:rPr>
                              <w:rPr>
                                <w:i/>
                                <w:color w:val="000000" w:themeColor="text1"/>
                              </w:rPr>
                              <m:t>r</m:t>
                            </m:r>
                          </m:e>
                          <m:sub>
                            <m:r>
                              <m:rPr>
                                <m:nor/>
                              </m:rPr>
                              <w:rPr>
                                <w:color w:val="000000" w:themeColor="text1"/>
                              </w:rPr>
                              <m:t>0</m:t>
                            </m:r>
                          </m:sub>
                        </m:sSub>
                      </m:e>
                    </m:d>
                  </m:num>
                  <m:den>
                    <m:r>
                      <m:rPr>
                        <m:nor/>
                      </m:rPr>
                      <w:rPr>
                        <w:color w:val="000000" w:themeColor="text1"/>
                      </w:rPr>
                      <m:t>1000</m:t>
                    </m:r>
                  </m:den>
                </m:f>
              </m:oMath>
            </m:oMathPara>
          </w:p>
          <w:p w:rsidR="00964D84" w:rsidRDefault="00C040BA">
            <w:pPr>
              <w:spacing w:line="360" w:lineRule="auto"/>
              <w:ind w:leftChars="228" w:left="1199" w:hangingChars="300" w:hanging="720"/>
              <w:rPr>
                <w:bCs/>
                <w:color w:val="000000" w:themeColor="text1"/>
                <w:sz w:val="24"/>
              </w:rPr>
            </w:pPr>
            <w:r>
              <w:rPr>
                <w:rFonts w:hAnsi="宋体"/>
                <w:bCs/>
                <w:color w:val="000000" w:themeColor="text1"/>
                <w:sz w:val="24"/>
              </w:rPr>
              <w:t>式中：</w:t>
            </w:r>
            <w:r w:rsidR="00964D84" w:rsidRPr="00964D84">
              <w:rPr>
                <w:bCs/>
                <w:color w:val="000000" w:themeColor="text1"/>
                <w:position w:val="-6"/>
                <w:sz w:val="24"/>
              </w:rPr>
              <w:object w:dxaOrig="200" w:dyaOrig="220">
                <v:shape id="_x0000_i1056" type="#_x0000_t75" style="width:10.9pt;height:10.9pt" o:ole="">
                  <v:imagedata r:id="rId67" o:title=""/>
                </v:shape>
                <o:OLEObject Type="Embed" ProgID="Equation.DSMT4" ShapeID="_x0000_i1056" DrawAspect="Content" ObjectID="_1715601317" r:id="rId68"/>
              </w:object>
            </w:r>
            <w:r>
              <w:rPr>
                <w:bCs/>
                <w:color w:val="000000" w:themeColor="text1"/>
                <w:sz w:val="24"/>
              </w:rPr>
              <w:t>—</w:t>
            </w:r>
            <w:r>
              <w:rPr>
                <w:rFonts w:hAnsi="宋体"/>
                <w:bCs/>
                <w:color w:val="000000" w:themeColor="text1"/>
                <w:sz w:val="24"/>
              </w:rPr>
              <w:t>空气吸声系数，</w:t>
            </w:r>
            <w:r>
              <w:rPr>
                <w:bCs/>
                <w:color w:val="000000" w:themeColor="text1"/>
                <w:sz w:val="24"/>
              </w:rPr>
              <w:t>dB/1000m</w:t>
            </w:r>
            <w:r>
              <w:rPr>
                <w:rFonts w:hAnsi="宋体"/>
                <w:bCs/>
                <w:color w:val="000000" w:themeColor="text1"/>
                <w:sz w:val="24"/>
              </w:rPr>
              <w:t>，为温度、湿度和声波频率的函数，预测计算中一般根据项目所处区域常年平均气温和湿度选择，</w:t>
            </w:r>
            <w:r>
              <w:rPr>
                <w:rFonts w:hAnsi="宋体" w:hint="eastAsia"/>
                <w:bCs/>
                <w:color w:val="000000" w:themeColor="text1"/>
                <w:sz w:val="24"/>
              </w:rPr>
              <w:t>具体</w:t>
            </w:r>
            <w:r>
              <w:rPr>
                <w:rFonts w:hAnsi="宋体"/>
                <w:bCs/>
                <w:color w:val="000000" w:themeColor="text1"/>
                <w:sz w:val="24"/>
              </w:rPr>
              <w:t>见表</w:t>
            </w:r>
            <w:r>
              <w:rPr>
                <w:rFonts w:hint="eastAsia"/>
                <w:bCs/>
                <w:color w:val="000000" w:themeColor="text1"/>
                <w:sz w:val="24"/>
              </w:rPr>
              <w:t>7-3</w:t>
            </w:r>
            <w:r>
              <w:rPr>
                <w:rFonts w:hAnsi="宋体"/>
                <w:bCs/>
                <w:color w:val="000000" w:themeColor="text1"/>
                <w:sz w:val="24"/>
              </w:rPr>
              <w:t>；</w:t>
            </w:r>
          </w:p>
          <w:p w:rsidR="00964D84" w:rsidRDefault="00964D84">
            <w:pPr>
              <w:spacing w:line="360" w:lineRule="auto"/>
              <w:ind w:firstLineChars="500" w:firstLine="1200"/>
              <w:rPr>
                <w:bCs/>
                <w:color w:val="000000" w:themeColor="text1"/>
                <w:sz w:val="24"/>
              </w:rPr>
            </w:pPr>
            <w:r w:rsidRPr="00964D84">
              <w:rPr>
                <w:bCs/>
                <w:color w:val="000000" w:themeColor="text1"/>
                <w:position w:val="-4"/>
                <w:sz w:val="24"/>
              </w:rPr>
              <w:object w:dxaOrig="180" w:dyaOrig="200">
                <v:shape id="_x0000_i1057" type="#_x0000_t75" style="width:8.35pt;height:10.9pt" o:ole="">
                  <v:imagedata r:id="rId69" o:title=""/>
                </v:shape>
                <o:OLEObject Type="Embed" ProgID="Equation.DSMT4" ShapeID="_x0000_i1057" DrawAspect="Content" ObjectID="_1715601318" r:id="rId70"/>
              </w:object>
            </w:r>
            <w:r w:rsidR="00C040BA">
              <w:rPr>
                <w:rFonts w:hint="eastAsia"/>
                <w:bCs/>
                <w:color w:val="000000" w:themeColor="text1"/>
                <w:sz w:val="24"/>
              </w:rPr>
              <w:t>—</w:t>
            </w:r>
            <w:r w:rsidR="00C040BA">
              <w:rPr>
                <w:rFonts w:hAnsi="宋体"/>
                <w:bCs/>
                <w:color w:val="000000" w:themeColor="text1"/>
                <w:sz w:val="24"/>
              </w:rPr>
              <w:t>预测点</w:t>
            </w:r>
            <w:r w:rsidR="00C040BA">
              <w:rPr>
                <w:rFonts w:hAnsi="宋体" w:hint="eastAsia"/>
                <w:bCs/>
                <w:color w:val="000000" w:themeColor="text1"/>
                <w:sz w:val="24"/>
              </w:rPr>
              <w:t>距离</w:t>
            </w:r>
            <w:r w:rsidR="00C040BA">
              <w:rPr>
                <w:rFonts w:hAnsi="宋体"/>
                <w:bCs/>
                <w:color w:val="000000" w:themeColor="text1"/>
                <w:sz w:val="24"/>
              </w:rPr>
              <w:t>声源的距离</w:t>
            </w:r>
            <w:r w:rsidR="00C040BA">
              <w:rPr>
                <w:rFonts w:hAnsi="宋体" w:hint="eastAsia"/>
                <w:bCs/>
                <w:color w:val="000000" w:themeColor="text1"/>
                <w:sz w:val="24"/>
              </w:rPr>
              <w:t>，</w:t>
            </w:r>
            <w:r w:rsidR="00C040BA">
              <w:rPr>
                <w:bCs/>
                <w:color w:val="000000" w:themeColor="text1"/>
                <w:sz w:val="24"/>
              </w:rPr>
              <w:t>m</w:t>
            </w:r>
            <w:r w:rsidR="00C040BA">
              <w:rPr>
                <w:rFonts w:hint="eastAsia"/>
                <w:bCs/>
                <w:color w:val="000000" w:themeColor="text1"/>
                <w:sz w:val="24"/>
              </w:rPr>
              <w:t>；</w:t>
            </w:r>
          </w:p>
          <w:p w:rsidR="00964D84" w:rsidRDefault="00964D84">
            <w:pPr>
              <w:spacing w:line="360" w:lineRule="auto"/>
              <w:ind w:firstLineChars="500" w:firstLine="1200"/>
              <w:rPr>
                <w:rFonts w:hAnsi="宋体"/>
                <w:bCs/>
                <w:color w:val="000000" w:themeColor="text1"/>
                <w:sz w:val="24"/>
              </w:rPr>
            </w:pPr>
            <w:r w:rsidRPr="00964D84">
              <w:rPr>
                <w:bCs/>
                <w:color w:val="000000" w:themeColor="text1"/>
                <w:position w:val="-12"/>
                <w:sz w:val="24"/>
              </w:rPr>
              <w:object w:dxaOrig="220" w:dyaOrig="360">
                <v:shape id="_x0000_i1058" type="#_x0000_t75" style="width:10.9pt;height:18.4pt" o:ole="">
                  <v:imagedata r:id="rId71" o:title=""/>
                </v:shape>
                <o:OLEObject Type="Embed" ProgID="Equation.DSMT4" ShapeID="_x0000_i1058" DrawAspect="Content" ObjectID="_1715601319" r:id="rId72"/>
              </w:object>
            </w:r>
            <w:r w:rsidR="00C040BA">
              <w:rPr>
                <w:rFonts w:hint="eastAsia"/>
                <w:bCs/>
                <w:color w:val="000000" w:themeColor="text1"/>
                <w:sz w:val="24"/>
              </w:rPr>
              <w:t>—</w:t>
            </w:r>
            <w:r w:rsidR="00C040BA">
              <w:rPr>
                <w:rFonts w:hAnsi="宋体"/>
                <w:bCs/>
                <w:color w:val="000000" w:themeColor="text1"/>
                <w:sz w:val="24"/>
              </w:rPr>
              <w:t>参考位置距离</w:t>
            </w:r>
            <w:r w:rsidR="00C040BA">
              <w:rPr>
                <w:rFonts w:hAnsi="宋体" w:hint="eastAsia"/>
                <w:bCs/>
                <w:color w:val="000000" w:themeColor="text1"/>
                <w:sz w:val="24"/>
              </w:rPr>
              <w:t>声源的距离，</w:t>
            </w:r>
            <w:r w:rsidR="00C040BA">
              <w:rPr>
                <w:bCs/>
                <w:color w:val="000000" w:themeColor="text1"/>
                <w:sz w:val="24"/>
              </w:rPr>
              <w:t>m</w:t>
            </w:r>
            <w:r w:rsidR="00C040BA">
              <w:rPr>
                <w:rFonts w:hint="eastAsia"/>
                <w:bCs/>
                <w:color w:val="000000" w:themeColor="text1"/>
                <w:sz w:val="24"/>
              </w:rPr>
              <w:t>，</w:t>
            </w:r>
            <w:r w:rsidRPr="00964D84">
              <w:rPr>
                <w:bCs/>
                <w:color w:val="000000" w:themeColor="text1"/>
                <w:position w:val="-12"/>
                <w:sz w:val="24"/>
              </w:rPr>
              <w:object w:dxaOrig="220" w:dyaOrig="360">
                <v:shape id="_x0000_i1059" type="#_x0000_t75" style="width:10.9pt;height:18.4pt" o:ole="">
                  <v:imagedata r:id="rId71" o:title=""/>
                </v:shape>
                <o:OLEObject Type="Embed" ProgID="Equation.DSMT4" ShapeID="_x0000_i1059" DrawAspect="Content" ObjectID="_1715601320" r:id="rId73"/>
              </w:object>
            </w:r>
            <w:r w:rsidR="00C040BA">
              <w:rPr>
                <w:rFonts w:hint="eastAsia"/>
                <w:bCs/>
                <w:color w:val="000000" w:themeColor="text1"/>
                <w:sz w:val="24"/>
              </w:rPr>
              <w:t>=7.5m</w:t>
            </w:r>
            <w:r w:rsidR="00C040BA">
              <w:rPr>
                <w:rFonts w:hAnsi="宋体"/>
                <w:bCs/>
                <w:color w:val="000000" w:themeColor="text1"/>
                <w:sz w:val="24"/>
              </w:rPr>
              <w:t>。</w:t>
            </w:r>
          </w:p>
          <w:p w:rsidR="00964D84" w:rsidRDefault="00C040BA">
            <w:pPr>
              <w:jc w:val="center"/>
              <w:rPr>
                <w:bCs/>
                <w:color w:val="000000" w:themeColor="text1"/>
                <w:sz w:val="24"/>
              </w:rPr>
            </w:pPr>
            <w:r>
              <w:rPr>
                <w:b/>
                <w:color w:val="000000" w:themeColor="text1"/>
                <w:spacing w:val="6"/>
                <w:szCs w:val="21"/>
              </w:rPr>
              <w:t>表</w:t>
            </w:r>
            <w:r>
              <w:rPr>
                <w:rFonts w:hint="eastAsia"/>
                <w:b/>
                <w:color w:val="000000" w:themeColor="text1"/>
                <w:spacing w:val="6"/>
                <w:szCs w:val="21"/>
              </w:rPr>
              <w:t xml:space="preserve">7-3 </w:t>
            </w:r>
            <w:r>
              <w:rPr>
                <w:b/>
                <w:color w:val="000000" w:themeColor="text1"/>
                <w:spacing w:val="6"/>
                <w:szCs w:val="21"/>
              </w:rPr>
              <w:t>倍频带噪声的大气吸收衰减系数</w:t>
            </w:r>
            <w:r w:rsidR="00964D84" w:rsidRPr="00964D84">
              <w:rPr>
                <w:color w:val="000000" w:themeColor="text1"/>
                <w:position w:val="-6"/>
              </w:rPr>
              <w:object w:dxaOrig="200" w:dyaOrig="220">
                <v:shape id="_x0000_i1060" type="#_x0000_t75" style="width:10.9pt;height:10.9pt" o:ole="">
                  <v:imagedata r:id="rId74" o:title=""/>
                </v:shape>
                <o:OLEObject Type="Embed" ProgID="Equation.DSMT4" ShapeID="_x0000_i1060" DrawAspect="Content" ObjectID="_1715601321" r:id="rId75"/>
              </w:object>
            </w:r>
          </w:p>
          <w:tbl>
            <w:tblPr>
              <w:tblW w:w="88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882"/>
              <w:gridCol w:w="882"/>
              <w:gridCol w:w="882"/>
              <w:gridCol w:w="883"/>
              <w:gridCol w:w="883"/>
              <w:gridCol w:w="883"/>
              <w:gridCol w:w="883"/>
              <w:gridCol w:w="883"/>
              <w:gridCol w:w="883"/>
            </w:tblGrid>
            <w:tr w:rsidR="00964D84">
              <w:trPr>
                <w:cantSplit/>
                <w:jc w:val="center"/>
              </w:trPr>
              <w:tc>
                <w:tcPr>
                  <w:tcW w:w="882" w:type="dxa"/>
                  <w:vMerge w:val="restart"/>
                  <w:vAlign w:val="center"/>
                </w:tcPr>
                <w:p w:rsidR="00964D84" w:rsidRDefault="00C040BA">
                  <w:pPr>
                    <w:jc w:val="center"/>
                    <w:rPr>
                      <w:color w:val="000000" w:themeColor="text1"/>
                      <w:szCs w:val="21"/>
                    </w:rPr>
                  </w:pPr>
                  <w:r>
                    <w:rPr>
                      <w:color w:val="000000" w:themeColor="text1"/>
                      <w:szCs w:val="21"/>
                    </w:rPr>
                    <w:t>温度</w:t>
                  </w:r>
                </w:p>
                <w:p w:rsidR="00964D84" w:rsidRDefault="00C040BA">
                  <w:pPr>
                    <w:jc w:val="center"/>
                    <w:rPr>
                      <w:color w:val="000000" w:themeColor="text1"/>
                      <w:szCs w:val="21"/>
                    </w:rPr>
                  </w:pPr>
                  <w:r>
                    <w:rPr>
                      <w:color w:val="000000" w:themeColor="text1"/>
                      <w:szCs w:val="21"/>
                    </w:rPr>
                    <w:t>℃</w:t>
                  </w:r>
                </w:p>
              </w:tc>
              <w:tc>
                <w:tcPr>
                  <w:tcW w:w="882" w:type="dxa"/>
                  <w:vMerge w:val="restart"/>
                  <w:vAlign w:val="center"/>
                </w:tcPr>
                <w:p w:rsidR="00964D84" w:rsidRDefault="00C040BA">
                  <w:pPr>
                    <w:jc w:val="center"/>
                    <w:rPr>
                      <w:color w:val="000000" w:themeColor="text1"/>
                      <w:szCs w:val="21"/>
                    </w:rPr>
                  </w:pPr>
                  <w:r>
                    <w:rPr>
                      <w:color w:val="000000" w:themeColor="text1"/>
                      <w:szCs w:val="21"/>
                    </w:rPr>
                    <w:t>相对湿度</w:t>
                  </w:r>
                  <w:r>
                    <w:rPr>
                      <w:color w:val="000000" w:themeColor="text1"/>
                      <w:szCs w:val="21"/>
                    </w:rPr>
                    <w:t>%</w:t>
                  </w:r>
                </w:p>
              </w:tc>
              <w:tc>
                <w:tcPr>
                  <w:tcW w:w="7062" w:type="dxa"/>
                  <w:gridSpan w:val="8"/>
                  <w:vAlign w:val="center"/>
                </w:tcPr>
                <w:p w:rsidR="00964D84" w:rsidRDefault="00C040BA">
                  <w:pPr>
                    <w:jc w:val="center"/>
                    <w:rPr>
                      <w:color w:val="000000" w:themeColor="text1"/>
                      <w:szCs w:val="21"/>
                    </w:rPr>
                  </w:pPr>
                  <w:r>
                    <w:rPr>
                      <w:color w:val="000000" w:themeColor="text1"/>
                      <w:szCs w:val="21"/>
                    </w:rPr>
                    <w:t>大气吸收衰减系数</w:t>
                  </w:r>
                  <w:r w:rsidR="00964D84" w:rsidRPr="00964D84">
                    <w:rPr>
                      <w:color w:val="000000" w:themeColor="text1"/>
                      <w:position w:val="-6"/>
                      <w:szCs w:val="21"/>
                    </w:rPr>
                    <w:object w:dxaOrig="200" w:dyaOrig="220">
                      <v:shape id="_x0000_i1061" type="#_x0000_t75" style="width:10.9pt;height:10.9pt" o:ole="">
                        <v:imagedata r:id="rId76" o:title=""/>
                      </v:shape>
                      <o:OLEObject Type="Embed" ProgID="Equation.DSMT4" ShapeID="_x0000_i1061" DrawAspect="Content" ObjectID="_1715601322" r:id="rId77"/>
                    </w:object>
                  </w:r>
                  <w:r>
                    <w:rPr>
                      <w:rFonts w:hint="eastAsia"/>
                      <w:color w:val="000000" w:themeColor="text1"/>
                      <w:szCs w:val="21"/>
                    </w:rPr>
                    <w:t>，</w:t>
                  </w:r>
                  <w:r>
                    <w:rPr>
                      <w:rFonts w:hint="eastAsia"/>
                      <w:color w:val="000000" w:themeColor="text1"/>
                      <w:szCs w:val="21"/>
                    </w:rPr>
                    <w:t>dB/km</w:t>
                  </w:r>
                </w:p>
              </w:tc>
            </w:tr>
            <w:tr w:rsidR="00964D84">
              <w:trPr>
                <w:cantSplit/>
                <w:jc w:val="center"/>
              </w:trPr>
              <w:tc>
                <w:tcPr>
                  <w:tcW w:w="882" w:type="dxa"/>
                  <w:vMerge/>
                  <w:vAlign w:val="center"/>
                </w:tcPr>
                <w:p w:rsidR="00964D84" w:rsidRDefault="00964D84">
                  <w:pPr>
                    <w:jc w:val="center"/>
                    <w:rPr>
                      <w:color w:val="000000" w:themeColor="text1"/>
                      <w:szCs w:val="21"/>
                    </w:rPr>
                  </w:pPr>
                </w:p>
              </w:tc>
              <w:tc>
                <w:tcPr>
                  <w:tcW w:w="882" w:type="dxa"/>
                  <w:vMerge/>
                  <w:vAlign w:val="center"/>
                </w:tcPr>
                <w:p w:rsidR="00964D84" w:rsidRDefault="00964D84">
                  <w:pPr>
                    <w:jc w:val="center"/>
                    <w:rPr>
                      <w:color w:val="000000" w:themeColor="text1"/>
                      <w:szCs w:val="21"/>
                    </w:rPr>
                  </w:pPr>
                </w:p>
              </w:tc>
              <w:tc>
                <w:tcPr>
                  <w:tcW w:w="7062" w:type="dxa"/>
                  <w:gridSpan w:val="8"/>
                  <w:vAlign w:val="center"/>
                </w:tcPr>
                <w:p w:rsidR="00964D84" w:rsidRDefault="00C040BA">
                  <w:pPr>
                    <w:jc w:val="center"/>
                    <w:rPr>
                      <w:color w:val="000000" w:themeColor="text1"/>
                      <w:szCs w:val="21"/>
                    </w:rPr>
                  </w:pPr>
                  <w:r>
                    <w:rPr>
                      <w:color w:val="000000" w:themeColor="text1"/>
                      <w:szCs w:val="21"/>
                    </w:rPr>
                    <w:t>倍频带中心频率</w:t>
                  </w:r>
                  <w:r>
                    <w:rPr>
                      <w:color w:val="000000" w:themeColor="text1"/>
                      <w:szCs w:val="21"/>
                    </w:rPr>
                    <w:t>Hz</w:t>
                  </w:r>
                </w:p>
              </w:tc>
            </w:tr>
            <w:tr w:rsidR="00964D84">
              <w:trPr>
                <w:cantSplit/>
                <w:jc w:val="center"/>
              </w:trPr>
              <w:tc>
                <w:tcPr>
                  <w:tcW w:w="882" w:type="dxa"/>
                  <w:vMerge/>
                  <w:vAlign w:val="center"/>
                </w:tcPr>
                <w:p w:rsidR="00964D84" w:rsidRDefault="00964D84">
                  <w:pPr>
                    <w:jc w:val="center"/>
                    <w:rPr>
                      <w:color w:val="000000" w:themeColor="text1"/>
                      <w:szCs w:val="21"/>
                    </w:rPr>
                  </w:pPr>
                </w:p>
              </w:tc>
              <w:tc>
                <w:tcPr>
                  <w:tcW w:w="882" w:type="dxa"/>
                  <w:vMerge/>
                  <w:vAlign w:val="center"/>
                </w:tcPr>
                <w:p w:rsidR="00964D84" w:rsidRDefault="00964D84">
                  <w:pPr>
                    <w:jc w:val="center"/>
                    <w:rPr>
                      <w:color w:val="000000" w:themeColor="text1"/>
                      <w:szCs w:val="21"/>
                    </w:rPr>
                  </w:pPr>
                </w:p>
              </w:tc>
              <w:tc>
                <w:tcPr>
                  <w:tcW w:w="882" w:type="dxa"/>
                  <w:vAlign w:val="center"/>
                </w:tcPr>
                <w:p w:rsidR="00964D84" w:rsidRDefault="00C040BA">
                  <w:pPr>
                    <w:jc w:val="center"/>
                    <w:rPr>
                      <w:color w:val="000000" w:themeColor="text1"/>
                      <w:szCs w:val="21"/>
                    </w:rPr>
                  </w:pPr>
                  <w:r>
                    <w:rPr>
                      <w:color w:val="000000" w:themeColor="text1"/>
                      <w:szCs w:val="21"/>
                    </w:rPr>
                    <w:t>63</w:t>
                  </w:r>
                </w:p>
              </w:tc>
              <w:tc>
                <w:tcPr>
                  <w:tcW w:w="882" w:type="dxa"/>
                  <w:vAlign w:val="center"/>
                </w:tcPr>
                <w:p w:rsidR="00964D84" w:rsidRDefault="00C040BA">
                  <w:pPr>
                    <w:jc w:val="center"/>
                    <w:rPr>
                      <w:color w:val="000000" w:themeColor="text1"/>
                      <w:szCs w:val="21"/>
                    </w:rPr>
                  </w:pPr>
                  <w:r>
                    <w:rPr>
                      <w:color w:val="000000" w:themeColor="text1"/>
                      <w:szCs w:val="21"/>
                    </w:rPr>
                    <w:t>125</w:t>
                  </w:r>
                </w:p>
              </w:tc>
              <w:tc>
                <w:tcPr>
                  <w:tcW w:w="883" w:type="dxa"/>
                  <w:vAlign w:val="center"/>
                </w:tcPr>
                <w:p w:rsidR="00964D84" w:rsidRDefault="00C040BA">
                  <w:pPr>
                    <w:jc w:val="center"/>
                    <w:rPr>
                      <w:color w:val="000000" w:themeColor="text1"/>
                      <w:szCs w:val="21"/>
                    </w:rPr>
                  </w:pPr>
                  <w:r>
                    <w:rPr>
                      <w:color w:val="000000" w:themeColor="text1"/>
                      <w:szCs w:val="21"/>
                    </w:rPr>
                    <w:t>250</w:t>
                  </w:r>
                </w:p>
              </w:tc>
              <w:tc>
                <w:tcPr>
                  <w:tcW w:w="883" w:type="dxa"/>
                  <w:vAlign w:val="center"/>
                </w:tcPr>
                <w:p w:rsidR="00964D84" w:rsidRDefault="00C040BA">
                  <w:pPr>
                    <w:jc w:val="center"/>
                    <w:rPr>
                      <w:color w:val="000000" w:themeColor="text1"/>
                      <w:szCs w:val="21"/>
                    </w:rPr>
                  </w:pPr>
                  <w:r>
                    <w:rPr>
                      <w:color w:val="000000" w:themeColor="text1"/>
                      <w:szCs w:val="21"/>
                    </w:rPr>
                    <w:t>500</w:t>
                  </w:r>
                </w:p>
              </w:tc>
              <w:tc>
                <w:tcPr>
                  <w:tcW w:w="883" w:type="dxa"/>
                  <w:vAlign w:val="center"/>
                </w:tcPr>
                <w:p w:rsidR="00964D84" w:rsidRDefault="00C040BA">
                  <w:pPr>
                    <w:jc w:val="center"/>
                    <w:rPr>
                      <w:color w:val="000000" w:themeColor="text1"/>
                      <w:szCs w:val="21"/>
                    </w:rPr>
                  </w:pPr>
                  <w:r>
                    <w:rPr>
                      <w:color w:val="000000" w:themeColor="text1"/>
                      <w:szCs w:val="21"/>
                    </w:rPr>
                    <w:t>1000</w:t>
                  </w:r>
                </w:p>
              </w:tc>
              <w:tc>
                <w:tcPr>
                  <w:tcW w:w="883" w:type="dxa"/>
                  <w:vAlign w:val="center"/>
                </w:tcPr>
                <w:p w:rsidR="00964D84" w:rsidRDefault="00C040BA">
                  <w:pPr>
                    <w:jc w:val="center"/>
                    <w:rPr>
                      <w:color w:val="000000" w:themeColor="text1"/>
                      <w:szCs w:val="21"/>
                    </w:rPr>
                  </w:pPr>
                  <w:r>
                    <w:rPr>
                      <w:color w:val="000000" w:themeColor="text1"/>
                      <w:szCs w:val="21"/>
                    </w:rPr>
                    <w:t>2000</w:t>
                  </w:r>
                </w:p>
              </w:tc>
              <w:tc>
                <w:tcPr>
                  <w:tcW w:w="883" w:type="dxa"/>
                  <w:vAlign w:val="center"/>
                </w:tcPr>
                <w:p w:rsidR="00964D84" w:rsidRDefault="00C040BA">
                  <w:pPr>
                    <w:jc w:val="center"/>
                    <w:rPr>
                      <w:color w:val="000000" w:themeColor="text1"/>
                      <w:szCs w:val="21"/>
                    </w:rPr>
                  </w:pPr>
                  <w:r>
                    <w:rPr>
                      <w:color w:val="000000" w:themeColor="text1"/>
                      <w:szCs w:val="21"/>
                    </w:rPr>
                    <w:t>4000</w:t>
                  </w:r>
                </w:p>
              </w:tc>
              <w:tc>
                <w:tcPr>
                  <w:tcW w:w="883" w:type="dxa"/>
                  <w:vAlign w:val="center"/>
                </w:tcPr>
                <w:p w:rsidR="00964D84" w:rsidRDefault="00C040BA">
                  <w:pPr>
                    <w:jc w:val="center"/>
                    <w:rPr>
                      <w:color w:val="000000" w:themeColor="text1"/>
                      <w:szCs w:val="21"/>
                    </w:rPr>
                  </w:pPr>
                  <w:r>
                    <w:rPr>
                      <w:color w:val="000000" w:themeColor="text1"/>
                      <w:szCs w:val="21"/>
                    </w:rPr>
                    <w:t>8000</w:t>
                  </w:r>
                </w:p>
              </w:tc>
            </w:tr>
            <w:tr w:rsidR="00964D84">
              <w:trPr>
                <w:cantSplit/>
                <w:jc w:val="center"/>
              </w:trPr>
              <w:tc>
                <w:tcPr>
                  <w:tcW w:w="882" w:type="dxa"/>
                  <w:vAlign w:val="center"/>
                </w:tcPr>
                <w:p w:rsidR="00964D84" w:rsidRDefault="00C040BA">
                  <w:pPr>
                    <w:jc w:val="center"/>
                    <w:rPr>
                      <w:color w:val="000000" w:themeColor="text1"/>
                      <w:szCs w:val="21"/>
                    </w:rPr>
                  </w:pPr>
                  <w:r>
                    <w:rPr>
                      <w:color w:val="000000" w:themeColor="text1"/>
                      <w:szCs w:val="21"/>
                    </w:rPr>
                    <w:t>10</w:t>
                  </w:r>
                </w:p>
              </w:tc>
              <w:tc>
                <w:tcPr>
                  <w:tcW w:w="882" w:type="dxa"/>
                  <w:vAlign w:val="center"/>
                </w:tcPr>
                <w:p w:rsidR="00964D84" w:rsidRDefault="00C040BA">
                  <w:pPr>
                    <w:jc w:val="center"/>
                    <w:rPr>
                      <w:color w:val="000000" w:themeColor="text1"/>
                      <w:szCs w:val="21"/>
                    </w:rPr>
                  </w:pPr>
                  <w:r>
                    <w:rPr>
                      <w:color w:val="000000" w:themeColor="text1"/>
                      <w:szCs w:val="21"/>
                    </w:rPr>
                    <w:t>70</w:t>
                  </w:r>
                </w:p>
              </w:tc>
              <w:tc>
                <w:tcPr>
                  <w:tcW w:w="882" w:type="dxa"/>
                  <w:vAlign w:val="center"/>
                </w:tcPr>
                <w:p w:rsidR="00964D84" w:rsidRDefault="00C040BA">
                  <w:pPr>
                    <w:jc w:val="center"/>
                    <w:rPr>
                      <w:color w:val="000000" w:themeColor="text1"/>
                      <w:szCs w:val="21"/>
                    </w:rPr>
                  </w:pPr>
                  <w:r>
                    <w:rPr>
                      <w:color w:val="000000" w:themeColor="text1"/>
                      <w:szCs w:val="21"/>
                    </w:rPr>
                    <w:t>0.1</w:t>
                  </w:r>
                </w:p>
              </w:tc>
              <w:tc>
                <w:tcPr>
                  <w:tcW w:w="882" w:type="dxa"/>
                  <w:vAlign w:val="center"/>
                </w:tcPr>
                <w:p w:rsidR="00964D84" w:rsidRDefault="00C040BA">
                  <w:pPr>
                    <w:jc w:val="center"/>
                    <w:rPr>
                      <w:color w:val="000000" w:themeColor="text1"/>
                      <w:szCs w:val="21"/>
                    </w:rPr>
                  </w:pPr>
                  <w:r>
                    <w:rPr>
                      <w:color w:val="000000" w:themeColor="text1"/>
                      <w:szCs w:val="21"/>
                    </w:rPr>
                    <w:t>0.4</w:t>
                  </w:r>
                </w:p>
              </w:tc>
              <w:tc>
                <w:tcPr>
                  <w:tcW w:w="883" w:type="dxa"/>
                  <w:vAlign w:val="center"/>
                </w:tcPr>
                <w:p w:rsidR="00964D84" w:rsidRDefault="00C040BA">
                  <w:pPr>
                    <w:jc w:val="center"/>
                    <w:rPr>
                      <w:color w:val="000000" w:themeColor="text1"/>
                      <w:szCs w:val="21"/>
                    </w:rPr>
                  </w:pPr>
                  <w:r>
                    <w:rPr>
                      <w:color w:val="000000" w:themeColor="text1"/>
                      <w:szCs w:val="21"/>
                    </w:rPr>
                    <w:t>1.0</w:t>
                  </w:r>
                </w:p>
              </w:tc>
              <w:tc>
                <w:tcPr>
                  <w:tcW w:w="883" w:type="dxa"/>
                  <w:vAlign w:val="center"/>
                </w:tcPr>
                <w:p w:rsidR="00964D84" w:rsidRDefault="00C040BA">
                  <w:pPr>
                    <w:jc w:val="center"/>
                    <w:rPr>
                      <w:color w:val="000000" w:themeColor="text1"/>
                      <w:szCs w:val="21"/>
                    </w:rPr>
                  </w:pPr>
                  <w:r>
                    <w:rPr>
                      <w:color w:val="000000" w:themeColor="text1"/>
                      <w:szCs w:val="21"/>
                    </w:rPr>
                    <w:t>1.9</w:t>
                  </w:r>
                </w:p>
              </w:tc>
              <w:tc>
                <w:tcPr>
                  <w:tcW w:w="883" w:type="dxa"/>
                  <w:vAlign w:val="center"/>
                </w:tcPr>
                <w:p w:rsidR="00964D84" w:rsidRDefault="00C040BA">
                  <w:pPr>
                    <w:jc w:val="center"/>
                    <w:rPr>
                      <w:color w:val="000000" w:themeColor="text1"/>
                      <w:szCs w:val="21"/>
                    </w:rPr>
                  </w:pPr>
                  <w:r>
                    <w:rPr>
                      <w:color w:val="000000" w:themeColor="text1"/>
                      <w:szCs w:val="21"/>
                    </w:rPr>
                    <w:t>3.7</w:t>
                  </w:r>
                </w:p>
              </w:tc>
              <w:tc>
                <w:tcPr>
                  <w:tcW w:w="883" w:type="dxa"/>
                  <w:vAlign w:val="center"/>
                </w:tcPr>
                <w:p w:rsidR="00964D84" w:rsidRDefault="00C040BA">
                  <w:pPr>
                    <w:jc w:val="center"/>
                    <w:rPr>
                      <w:color w:val="000000" w:themeColor="text1"/>
                      <w:szCs w:val="21"/>
                    </w:rPr>
                  </w:pPr>
                  <w:r>
                    <w:rPr>
                      <w:color w:val="000000" w:themeColor="text1"/>
                      <w:szCs w:val="21"/>
                    </w:rPr>
                    <w:t>9.7</w:t>
                  </w:r>
                </w:p>
              </w:tc>
              <w:tc>
                <w:tcPr>
                  <w:tcW w:w="883" w:type="dxa"/>
                  <w:vAlign w:val="center"/>
                </w:tcPr>
                <w:p w:rsidR="00964D84" w:rsidRDefault="00C040BA">
                  <w:pPr>
                    <w:jc w:val="center"/>
                    <w:rPr>
                      <w:color w:val="000000" w:themeColor="text1"/>
                      <w:szCs w:val="21"/>
                    </w:rPr>
                  </w:pPr>
                  <w:r>
                    <w:rPr>
                      <w:color w:val="000000" w:themeColor="text1"/>
                      <w:szCs w:val="21"/>
                    </w:rPr>
                    <w:t>32.8</w:t>
                  </w:r>
                </w:p>
              </w:tc>
              <w:tc>
                <w:tcPr>
                  <w:tcW w:w="883" w:type="dxa"/>
                  <w:vAlign w:val="center"/>
                </w:tcPr>
                <w:p w:rsidR="00964D84" w:rsidRDefault="00C040BA">
                  <w:pPr>
                    <w:jc w:val="center"/>
                    <w:rPr>
                      <w:color w:val="000000" w:themeColor="text1"/>
                      <w:szCs w:val="21"/>
                    </w:rPr>
                  </w:pPr>
                  <w:r>
                    <w:rPr>
                      <w:color w:val="000000" w:themeColor="text1"/>
                      <w:szCs w:val="21"/>
                    </w:rPr>
                    <w:t>117.0</w:t>
                  </w:r>
                </w:p>
              </w:tc>
            </w:tr>
            <w:tr w:rsidR="00964D84">
              <w:trPr>
                <w:cantSplit/>
                <w:trHeight w:val="385"/>
                <w:jc w:val="center"/>
              </w:trPr>
              <w:tc>
                <w:tcPr>
                  <w:tcW w:w="882" w:type="dxa"/>
                  <w:vAlign w:val="center"/>
                </w:tcPr>
                <w:p w:rsidR="00964D84" w:rsidRDefault="00C040BA">
                  <w:pPr>
                    <w:jc w:val="center"/>
                    <w:rPr>
                      <w:color w:val="000000" w:themeColor="text1"/>
                      <w:szCs w:val="21"/>
                    </w:rPr>
                  </w:pPr>
                  <w:r>
                    <w:rPr>
                      <w:color w:val="000000" w:themeColor="text1"/>
                      <w:szCs w:val="21"/>
                    </w:rPr>
                    <w:t>20</w:t>
                  </w:r>
                </w:p>
              </w:tc>
              <w:tc>
                <w:tcPr>
                  <w:tcW w:w="882" w:type="dxa"/>
                  <w:vAlign w:val="center"/>
                </w:tcPr>
                <w:p w:rsidR="00964D84" w:rsidRDefault="00C040BA">
                  <w:pPr>
                    <w:jc w:val="center"/>
                    <w:rPr>
                      <w:color w:val="000000" w:themeColor="text1"/>
                      <w:szCs w:val="21"/>
                    </w:rPr>
                  </w:pPr>
                  <w:r>
                    <w:rPr>
                      <w:color w:val="000000" w:themeColor="text1"/>
                      <w:szCs w:val="21"/>
                    </w:rPr>
                    <w:t>70</w:t>
                  </w:r>
                </w:p>
              </w:tc>
              <w:tc>
                <w:tcPr>
                  <w:tcW w:w="882" w:type="dxa"/>
                  <w:vAlign w:val="center"/>
                </w:tcPr>
                <w:p w:rsidR="00964D84" w:rsidRDefault="00C040BA">
                  <w:pPr>
                    <w:jc w:val="center"/>
                    <w:rPr>
                      <w:color w:val="000000" w:themeColor="text1"/>
                      <w:szCs w:val="21"/>
                    </w:rPr>
                  </w:pPr>
                  <w:r>
                    <w:rPr>
                      <w:color w:val="000000" w:themeColor="text1"/>
                      <w:szCs w:val="21"/>
                    </w:rPr>
                    <w:t>0.1</w:t>
                  </w:r>
                </w:p>
              </w:tc>
              <w:tc>
                <w:tcPr>
                  <w:tcW w:w="882" w:type="dxa"/>
                  <w:vAlign w:val="center"/>
                </w:tcPr>
                <w:p w:rsidR="00964D84" w:rsidRDefault="00C040BA">
                  <w:pPr>
                    <w:jc w:val="center"/>
                    <w:rPr>
                      <w:color w:val="000000" w:themeColor="text1"/>
                      <w:szCs w:val="21"/>
                    </w:rPr>
                  </w:pPr>
                  <w:r>
                    <w:rPr>
                      <w:color w:val="000000" w:themeColor="text1"/>
                      <w:szCs w:val="21"/>
                    </w:rPr>
                    <w:t>0.3</w:t>
                  </w:r>
                </w:p>
              </w:tc>
              <w:tc>
                <w:tcPr>
                  <w:tcW w:w="883" w:type="dxa"/>
                  <w:vAlign w:val="center"/>
                </w:tcPr>
                <w:p w:rsidR="00964D84" w:rsidRDefault="00C040BA">
                  <w:pPr>
                    <w:jc w:val="center"/>
                    <w:rPr>
                      <w:color w:val="000000" w:themeColor="text1"/>
                      <w:szCs w:val="21"/>
                    </w:rPr>
                  </w:pPr>
                  <w:r>
                    <w:rPr>
                      <w:color w:val="000000" w:themeColor="text1"/>
                      <w:szCs w:val="21"/>
                    </w:rPr>
                    <w:t>1.1</w:t>
                  </w:r>
                </w:p>
              </w:tc>
              <w:tc>
                <w:tcPr>
                  <w:tcW w:w="883" w:type="dxa"/>
                  <w:vAlign w:val="center"/>
                </w:tcPr>
                <w:p w:rsidR="00964D84" w:rsidRDefault="00C040BA">
                  <w:pPr>
                    <w:jc w:val="center"/>
                    <w:rPr>
                      <w:color w:val="000000" w:themeColor="text1"/>
                      <w:szCs w:val="21"/>
                    </w:rPr>
                  </w:pPr>
                  <w:r>
                    <w:rPr>
                      <w:color w:val="000000" w:themeColor="text1"/>
                      <w:szCs w:val="21"/>
                    </w:rPr>
                    <w:t>2.8</w:t>
                  </w:r>
                </w:p>
              </w:tc>
              <w:tc>
                <w:tcPr>
                  <w:tcW w:w="883" w:type="dxa"/>
                  <w:vAlign w:val="center"/>
                </w:tcPr>
                <w:p w:rsidR="00964D84" w:rsidRDefault="00C040BA">
                  <w:pPr>
                    <w:jc w:val="center"/>
                    <w:rPr>
                      <w:color w:val="000000" w:themeColor="text1"/>
                      <w:szCs w:val="21"/>
                    </w:rPr>
                  </w:pPr>
                  <w:r>
                    <w:rPr>
                      <w:color w:val="000000" w:themeColor="text1"/>
                      <w:szCs w:val="21"/>
                    </w:rPr>
                    <w:t>5.0</w:t>
                  </w:r>
                </w:p>
              </w:tc>
              <w:tc>
                <w:tcPr>
                  <w:tcW w:w="883" w:type="dxa"/>
                  <w:vAlign w:val="center"/>
                </w:tcPr>
                <w:p w:rsidR="00964D84" w:rsidRDefault="00C040BA">
                  <w:pPr>
                    <w:jc w:val="center"/>
                    <w:rPr>
                      <w:color w:val="000000" w:themeColor="text1"/>
                      <w:szCs w:val="21"/>
                    </w:rPr>
                  </w:pPr>
                  <w:r>
                    <w:rPr>
                      <w:color w:val="000000" w:themeColor="text1"/>
                      <w:szCs w:val="21"/>
                    </w:rPr>
                    <w:t>9.0</w:t>
                  </w:r>
                </w:p>
              </w:tc>
              <w:tc>
                <w:tcPr>
                  <w:tcW w:w="883" w:type="dxa"/>
                  <w:vAlign w:val="center"/>
                </w:tcPr>
                <w:p w:rsidR="00964D84" w:rsidRDefault="00C040BA">
                  <w:pPr>
                    <w:jc w:val="center"/>
                    <w:rPr>
                      <w:color w:val="000000" w:themeColor="text1"/>
                      <w:szCs w:val="21"/>
                    </w:rPr>
                  </w:pPr>
                  <w:r>
                    <w:rPr>
                      <w:color w:val="000000" w:themeColor="text1"/>
                      <w:szCs w:val="21"/>
                    </w:rPr>
                    <w:t>22.9</w:t>
                  </w:r>
                </w:p>
              </w:tc>
              <w:tc>
                <w:tcPr>
                  <w:tcW w:w="883" w:type="dxa"/>
                  <w:vAlign w:val="center"/>
                </w:tcPr>
                <w:p w:rsidR="00964D84" w:rsidRDefault="00C040BA">
                  <w:pPr>
                    <w:jc w:val="center"/>
                    <w:rPr>
                      <w:color w:val="000000" w:themeColor="text1"/>
                      <w:szCs w:val="21"/>
                    </w:rPr>
                  </w:pPr>
                  <w:r>
                    <w:rPr>
                      <w:color w:val="000000" w:themeColor="text1"/>
                      <w:szCs w:val="21"/>
                    </w:rPr>
                    <w:t>76.6</w:t>
                  </w:r>
                </w:p>
              </w:tc>
            </w:tr>
            <w:tr w:rsidR="00964D84">
              <w:trPr>
                <w:cantSplit/>
                <w:jc w:val="center"/>
              </w:trPr>
              <w:tc>
                <w:tcPr>
                  <w:tcW w:w="882" w:type="dxa"/>
                  <w:vAlign w:val="center"/>
                </w:tcPr>
                <w:p w:rsidR="00964D84" w:rsidRDefault="00C040BA">
                  <w:pPr>
                    <w:jc w:val="center"/>
                    <w:rPr>
                      <w:color w:val="000000" w:themeColor="text1"/>
                      <w:szCs w:val="21"/>
                    </w:rPr>
                  </w:pPr>
                  <w:r>
                    <w:rPr>
                      <w:color w:val="000000" w:themeColor="text1"/>
                      <w:szCs w:val="21"/>
                    </w:rPr>
                    <w:t>30</w:t>
                  </w:r>
                </w:p>
              </w:tc>
              <w:tc>
                <w:tcPr>
                  <w:tcW w:w="882" w:type="dxa"/>
                  <w:vAlign w:val="center"/>
                </w:tcPr>
                <w:p w:rsidR="00964D84" w:rsidRDefault="00C040BA">
                  <w:pPr>
                    <w:jc w:val="center"/>
                    <w:rPr>
                      <w:color w:val="000000" w:themeColor="text1"/>
                      <w:szCs w:val="21"/>
                    </w:rPr>
                  </w:pPr>
                  <w:r>
                    <w:rPr>
                      <w:color w:val="000000" w:themeColor="text1"/>
                      <w:szCs w:val="21"/>
                    </w:rPr>
                    <w:t>70</w:t>
                  </w:r>
                </w:p>
              </w:tc>
              <w:tc>
                <w:tcPr>
                  <w:tcW w:w="882" w:type="dxa"/>
                  <w:vAlign w:val="center"/>
                </w:tcPr>
                <w:p w:rsidR="00964D84" w:rsidRDefault="00C040BA">
                  <w:pPr>
                    <w:jc w:val="center"/>
                    <w:rPr>
                      <w:color w:val="000000" w:themeColor="text1"/>
                      <w:szCs w:val="21"/>
                    </w:rPr>
                  </w:pPr>
                  <w:r>
                    <w:rPr>
                      <w:color w:val="000000" w:themeColor="text1"/>
                      <w:szCs w:val="21"/>
                    </w:rPr>
                    <w:t>0.1</w:t>
                  </w:r>
                </w:p>
              </w:tc>
              <w:tc>
                <w:tcPr>
                  <w:tcW w:w="882" w:type="dxa"/>
                  <w:vAlign w:val="center"/>
                </w:tcPr>
                <w:p w:rsidR="00964D84" w:rsidRDefault="00C040BA">
                  <w:pPr>
                    <w:jc w:val="center"/>
                    <w:rPr>
                      <w:color w:val="000000" w:themeColor="text1"/>
                      <w:szCs w:val="21"/>
                    </w:rPr>
                  </w:pPr>
                  <w:r>
                    <w:rPr>
                      <w:color w:val="000000" w:themeColor="text1"/>
                      <w:szCs w:val="21"/>
                    </w:rPr>
                    <w:t>0.3</w:t>
                  </w:r>
                </w:p>
              </w:tc>
              <w:tc>
                <w:tcPr>
                  <w:tcW w:w="883" w:type="dxa"/>
                  <w:vAlign w:val="center"/>
                </w:tcPr>
                <w:p w:rsidR="00964D84" w:rsidRDefault="00C040BA">
                  <w:pPr>
                    <w:jc w:val="center"/>
                    <w:rPr>
                      <w:color w:val="000000" w:themeColor="text1"/>
                      <w:szCs w:val="21"/>
                    </w:rPr>
                  </w:pPr>
                  <w:r>
                    <w:rPr>
                      <w:color w:val="000000" w:themeColor="text1"/>
                      <w:szCs w:val="21"/>
                    </w:rPr>
                    <w:t>1.0</w:t>
                  </w:r>
                </w:p>
              </w:tc>
              <w:tc>
                <w:tcPr>
                  <w:tcW w:w="883" w:type="dxa"/>
                  <w:vAlign w:val="center"/>
                </w:tcPr>
                <w:p w:rsidR="00964D84" w:rsidRDefault="00C040BA">
                  <w:pPr>
                    <w:jc w:val="center"/>
                    <w:rPr>
                      <w:color w:val="000000" w:themeColor="text1"/>
                      <w:szCs w:val="21"/>
                    </w:rPr>
                  </w:pPr>
                  <w:r>
                    <w:rPr>
                      <w:color w:val="000000" w:themeColor="text1"/>
                      <w:szCs w:val="21"/>
                    </w:rPr>
                    <w:t>3.1</w:t>
                  </w:r>
                </w:p>
              </w:tc>
              <w:tc>
                <w:tcPr>
                  <w:tcW w:w="883" w:type="dxa"/>
                  <w:vAlign w:val="center"/>
                </w:tcPr>
                <w:p w:rsidR="00964D84" w:rsidRDefault="00C040BA">
                  <w:pPr>
                    <w:jc w:val="center"/>
                    <w:rPr>
                      <w:color w:val="000000" w:themeColor="text1"/>
                      <w:szCs w:val="21"/>
                    </w:rPr>
                  </w:pPr>
                  <w:r>
                    <w:rPr>
                      <w:color w:val="000000" w:themeColor="text1"/>
                      <w:szCs w:val="21"/>
                    </w:rPr>
                    <w:t>7.4</w:t>
                  </w:r>
                </w:p>
              </w:tc>
              <w:tc>
                <w:tcPr>
                  <w:tcW w:w="883" w:type="dxa"/>
                  <w:vAlign w:val="center"/>
                </w:tcPr>
                <w:p w:rsidR="00964D84" w:rsidRDefault="00C040BA">
                  <w:pPr>
                    <w:jc w:val="center"/>
                    <w:rPr>
                      <w:color w:val="000000" w:themeColor="text1"/>
                      <w:szCs w:val="21"/>
                    </w:rPr>
                  </w:pPr>
                  <w:r>
                    <w:rPr>
                      <w:color w:val="000000" w:themeColor="text1"/>
                      <w:szCs w:val="21"/>
                    </w:rPr>
                    <w:t>12.7</w:t>
                  </w:r>
                </w:p>
              </w:tc>
              <w:tc>
                <w:tcPr>
                  <w:tcW w:w="883" w:type="dxa"/>
                  <w:vAlign w:val="center"/>
                </w:tcPr>
                <w:p w:rsidR="00964D84" w:rsidRDefault="00C040BA">
                  <w:pPr>
                    <w:jc w:val="center"/>
                    <w:rPr>
                      <w:color w:val="000000" w:themeColor="text1"/>
                      <w:szCs w:val="21"/>
                    </w:rPr>
                  </w:pPr>
                  <w:r>
                    <w:rPr>
                      <w:color w:val="000000" w:themeColor="text1"/>
                      <w:szCs w:val="21"/>
                    </w:rPr>
                    <w:t>23.1</w:t>
                  </w:r>
                </w:p>
              </w:tc>
              <w:tc>
                <w:tcPr>
                  <w:tcW w:w="883" w:type="dxa"/>
                  <w:vAlign w:val="center"/>
                </w:tcPr>
                <w:p w:rsidR="00964D84" w:rsidRDefault="00C040BA">
                  <w:pPr>
                    <w:jc w:val="center"/>
                    <w:rPr>
                      <w:color w:val="000000" w:themeColor="text1"/>
                      <w:szCs w:val="21"/>
                    </w:rPr>
                  </w:pPr>
                  <w:r>
                    <w:rPr>
                      <w:color w:val="000000" w:themeColor="text1"/>
                      <w:szCs w:val="21"/>
                    </w:rPr>
                    <w:t>59.3</w:t>
                  </w:r>
                </w:p>
              </w:tc>
            </w:tr>
            <w:tr w:rsidR="00964D84">
              <w:trPr>
                <w:cantSplit/>
                <w:jc w:val="center"/>
              </w:trPr>
              <w:tc>
                <w:tcPr>
                  <w:tcW w:w="882" w:type="dxa"/>
                  <w:vAlign w:val="center"/>
                </w:tcPr>
                <w:p w:rsidR="00964D84" w:rsidRDefault="00C040BA">
                  <w:pPr>
                    <w:jc w:val="center"/>
                    <w:rPr>
                      <w:color w:val="000000" w:themeColor="text1"/>
                      <w:szCs w:val="21"/>
                    </w:rPr>
                  </w:pPr>
                  <w:r>
                    <w:rPr>
                      <w:color w:val="000000" w:themeColor="text1"/>
                      <w:szCs w:val="21"/>
                    </w:rPr>
                    <w:t>15</w:t>
                  </w:r>
                </w:p>
              </w:tc>
              <w:tc>
                <w:tcPr>
                  <w:tcW w:w="882" w:type="dxa"/>
                  <w:vAlign w:val="center"/>
                </w:tcPr>
                <w:p w:rsidR="00964D84" w:rsidRDefault="00C040BA">
                  <w:pPr>
                    <w:jc w:val="center"/>
                    <w:rPr>
                      <w:color w:val="000000" w:themeColor="text1"/>
                      <w:szCs w:val="21"/>
                    </w:rPr>
                  </w:pPr>
                  <w:r>
                    <w:rPr>
                      <w:color w:val="000000" w:themeColor="text1"/>
                      <w:szCs w:val="21"/>
                    </w:rPr>
                    <w:t>20</w:t>
                  </w:r>
                </w:p>
              </w:tc>
              <w:tc>
                <w:tcPr>
                  <w:tcW w:w="882" w:type="dxa"/>
                  <w:vAlign w:val="center"/>
                </w:tcPr>
                <w:p w:rsidR="00964D84" w:rsidRDefault="00C040BA">
                  <w:pPr>
                    <w:jc w:val="center"/>
                    <w:rPr>
                      <w:color w:val="000000" w:themeColor="text1"/>
                      <w:szCs w:val="21"/>
                    </w:rPr>
                  </w:pPr>
                  <w:r>
                    <w:rPr>
                      <w:color w:val="000000" w:themeColor="text1"/>
                      <w:szCs w:val="21"/>
                    </w:rPr>
                    <w:t>0.3</w:t>
                  </w:r>
                </w:p>
              </w:tc>
              <w:tc>
                <w:tcPr>
                  <w:tcW w:w="882" w:type="dxa"/>
                  <w:vAlign w:val="center"/>
                </w:tcPr>
                <w:p w:rsidR="00964D84" w:rsidRDefault="00C040BA">
                  <w:pPr>
                    <w:jc w:val="center"/>
                    <w:rPr>
                      <w:color w:val="000000" w:themeColor="text1"/>
                      <w:szCs w:val="21"/>
                    </w:rPr>
                  </w:pPr>
                  <w:r>
                    <w:rPr>
                      <w:color w:val="000000" w:themeColor="text1"/>
                      <w:szCs w:val="21"/>
                    </w:rPr>
                    <w:t>0.6</w:t>
                  </w:r>
                </w:p>
              </w:tc>
              <w:tc>
                <w:tcPr>
                  <w:tcW w:w="883" w:type="dxa"/>
                  <w:vAlign w:val="center"/>
                </w:tcPr>
                <w:p w:rsidR="00964D84" w:rsidRDefault="00C040BA">
                  <w:pPr>
                    <w:jc w:val="center"/>
                    <w:rPr>
                      <w:color w:val="000000" w:themeColor="text1"/>
                      <w:szCs w:val="21"/>
                    </w:rPr>
                  </w:pPr>
                  <w:r>
                    <w:rPr>
                      <w:color w:val="000000" w:themeColor="text1"/>
                      <w:szCs w:val="21"/>
                    </w:rPr>
                    <w:t>1.2</w:t>
                  </w:r>
                </w:p>
              </w:tc>
              <w:tc>
                <w:tcPr>
                  <w:tcW w:w="883" w:type="dxa"/>
                  <w:vAlign w:val="center"/>
                </w:tcPr>
                <w:p w:rsidR="00964D84" w:rsidRDefault="00C040BA">
                  <w:pPr>
                    <w:jc w:val="center"/>
                    <w:rPr>
                      <w:color w:val="000000" w:themeColor="text1"/>
                      <w:szCs w:val="21"/>
                    </w:rPr>
                  </w:pPr>
                  <w:r>
                    <w:rPr>
                      <w:color w:val="000000" w:themeColor="text1"/>
                      <w:szCs w:val="21"/>
                    </w:rPr>
                    <w:t>2.7</w:t>
                  </w:r>
                </w:p>
              </w:tc>
              <w:tc>
                <w:tcPr>
                  <w:tcW w:w="883" w:type="dxa"/>
                  <w:vAlign w:val="center"/>
                </w:tcPr>
                <w:p w:rsidR="00964D84" w:rsidRDefault="00C040BA">
                  <w:pPr>
                    <w:jc w:val="center"/>
                    <w:rPr>
                      <w:color w:val="000000" w:themeColor="text1"/>
                      <w:szCs w:val="21"/>
                    </w:rPr>
                  </w:pPr>
                  <w:r>
                    <w:rPr>
                      <w:color w:val="000000" w:themeColor="text1"/>
                      <w:szCs w:val="21"/>
                    </w:rPr>
                    <w:t>8.2</w:t>
                  </w:r>
                </w:p>
              </w:tc>
              <w:tc>
                <w:tcPr>
                  <w:tcW w:w="883" w:type="dxa"/>
                  <w:vAlign w:val="center"/>
                </w:tcPr>
                <w:p w:rsidR="00964D84" w:rsidRDefault="00C040BA">
                  <w:pPr>
                    <w:jc w:val="center"/>
                    <w:rPr>
                      <w:color w:val="000000" w:themeColor="text1"/>
                      <w:szCs w:val="21"/>
                    </w:rPr>
                  </w:pPr>
                  <w:r>
                    <w:rPr>
                      <w:color w:val="000000" w:themeColor="text1"/>
                      <w:szCs w:val="21"/>
                    </w:rPr>
                    <w:t>28.2</w:t>
                  </w:r>
                </w:p>
              </w:tc>
              <w:tc>
                <w:tcPr>
                  <w:tcW w:w="883" w:type="dxa"/>
                  <w:vAlign w:val="center"/>
                </w:tcPr>
                <w:p w:rsidR="00964D84" w:rsidRDefault="00C040BA">
                  <w:pPr>
                    <w:jc w:val="center"/>
                    <w:rPr>
                      <w:color w:val="000000" w:themeColor="text1"/>
                      <w:szCs w:val="21"/>
                    </w:rPr>
                  </w:pPr>
                  <w:r>
                    <w:rPr>
                      <w:color w:val="000000" w:themeColor="text1"/>
                      <w:szCs w:val="21"/>
                    </w:rPr>
                    <w:t>28.8</w:t>
                  </w:r>
                </w:p>
              </w:tc>
              <w:tc>
                <w:tcPr>
                  <w:tcW w:w="883" w:type="dxa"/>
                  <w:vAlign w:val="center"/>
                </w:tcPr>
                <w:p w:rsidR="00964D84" w:rsidRDefault="00C040BA">
                  <w:pPr>
                    <w:jc w:val="center"/>
                    <w:rPr>
                      <w:color w:val="000000" w:themeColor="text1"/>
                      <w:szCs w:val="21"/>
                    </w:rPr>
                  </w:pPr>
                  <w:r>
                    <w:rPr>
                      <w:color w:val="000000" w:themeColor="text1"/>
                      <w:szCs w:val="21"/>
                    </w:rPr>
                    <w:t>202.0</w:t>
                  </w:r>
                </w:p>
              </w:tc>
            </w:tr>
            <w:tr w:rsidR="00964D84">
              <w:trPr>
                <w:cantSplit/>
                <w:jc w:val="center"/>
              </w:trPr>
              <w:tc>
                <w:tcPr>
                  <w:tcW w:w="882" w:type="dxa"/>
                  <w:vAlign w:val="center"/>
                </w:tcPr>
                <w:p w:rsidR="00964D84" w:rsidRDefault="00C040BA">
                  <w:pPr>
                    <w:jc w:val="center"/>
                    <w:rPr>
                      <w:color w:val="000000" w:themeColor="text1"/>
                      <w:szCs w:val="21"/>
                    </w:rPr>
                  </w:pPr>
                  <w:r>
                    <w:rPr>
                      <w:color w:val="000000" w:themeColor="text1"/>
                      <w:szCs w:val="21"/>
                    </w:rPr>
                    <w:t>15</w:t>
                  </w:r>
                </w:p>
              </w:tc>
              <w:tc>
                <w:tcPr>
                  <w:tcW w:w="882" w:type="dxa"/>
                  <w:vAlign w:val="center"/>
                </w:tcPr>
                <w:p w:rsidR="00964D84" w:rsidRDefault="00C040BA">
                  <w:pPr>
                    <w:jc w:val="center"/>
                    <w:rPr>
                      <w:color w:val="000000" w:themeColor="text1"/>
                      <w:szCs w:val="21"/>
                    </w:rPr>
                  </w:pPr>
                  <w:r>
                    <w:rPr>
                      <w:color w:val="000000" w:themeColor="text1"/>
                      <w:szCs w:val="21"/>
                    </w:rPr>
                    <w:t>50</w:t>
                  </w:r>
                </w:p>
              </w:tc>
              <w:tc>
                <w:tcPr>
                  <w:tcW w:w="882" w:type="dxa"/>
                  <w:vAlign w:val="center"/>
                </w:tcPr>
                <w:p w:rsidR="00964D84" w:rsidRDefault="00C040BA">
                  <w:pPr>
                    <w:jc w:val="center"/>
                    <w:rPr>
                      <w:color w:val="000000" w:themeColor="text1"/>
                      <w:szCs w:val="21"/>
                    </w:rPr>
                  </w:pPr>
                  <w:r>
                    <w:rPr>
                      <w:color w:val="000000" w:themeColor="text1"/>
                      <w:szCs w:val="21"/>
                    </w:rPr>
                    <w:t>0.1</w:t>
                  </w:r>
                </w:p>
              </w:tc>
              <w:tc>
                <w:tcPr>
                  <w:tcW w:w="882" w:type="dxa"/>
                  <w:vAlign w:val="center"/>
                </w:tcPr>
                <w:p w:rsidR="00964D84" w:rsidRDefault="00C040BA">
                  <w:pPr>
                    <w:jc w:val="center"/>
                    <w:rPr>
                      <w:color w:val="000000" w:themeColor="text1"/>
                      <w:szCs w:val="21"/>
                    </w:rPr>
                  </w:pPr>
                  <w:r>
                    <w:rPr>
                      <w:color w:val="000000" w:themeColor="text1"/>
                      <w:szCs w:val="21"/>
                    </w:rPr>
                    <w:t>0.5</w:t>
                  </w:r>
                </w:p>
              </w:tc>
              <w:tc>
                <w:tcPr>
                  <w:tcW w:w="883" w:type="dxa"/>
                  <w:vAlign w:val="center"/>
                </w:tcPr>
                <w:p w:rsidR="00964D84" w:rsidRDefault="00C040BA">
                  <w:pPr>
                    <w:jc w:val="center"/>
                    <w:rPr>
                      <w:color w:val="000000" w:themeColor="text1"/>
                      <w:szCs w:val="21"/>
                    </w:rPr>
                  </w:pPr>
                  <w:r>
                    <w:rPr>
                      <w:color w:val="000000" w:themeColor="text1"/>
                      <w:szCs w:val="21"/>
                    </w:rPr>
                    <w:t>1.2</w:t>
                  </w:r>
                </w:p>
              </w:tc>
              <w:tc>
                <w:tcPr>
                  <w:tcW w:w="883" w:type="dxa"/>
                  <w:vAlign w:val="center"/>
                </w:tcPr>
                <w:p w:rsidR="00964D84" w:rsidRDefault="00C040BA">
                  <w:pPr>
                    <w:jc w:val="center"/>
                    <w:rPr>
                      <w:color w:val="000000" w:themeColor="text1"/>
                      <w:szCs w:val="21"/>
                    </w:rPr>
                  </w:pPr>
                  <w:r>
                    <w:rPr>
                      <w:color w:val="000000" w:themeColor="text1"/>
                      <w:szCs w:val="21"/>
                    </w:rPr>
                    <w:t>2.2</w:t>
                  </w:r>
                </w:p>
              </w:tc>
              <w:tc>
                <w:tcPr>
                  <w:tcW w:w="883" w:type="dxa"/>
                  <w:vAlign w:val="center"/>
                </w:tcPr>
                <w:p w:rsidR="00964D84" w:rsidRDefault="00C040BA">
                  <w:pPr>
                    <w:jc w:val="center"/>
                    <w:rPr>
                      <w:color w:val="000000" w:themeColor="text1"/>
                      <w:szCs w:val="21"/>
                    </w:rPr>
                  </w:pPr>
                  <w:r>
                    <w:rPr>
                      <w:color w:val="000000" w:themeColor="text1"/>
                      <w:szCs w:val="21"/>
                    </w:rPr>
                    <w:t>4.2</w:t>
                  </w:r>
                </w:p>
              </w:tc>
              <w:tc>
                <w:tcPr>
                  <w:tcW w:w="883" w:type="dxa"/>
                  <w:vAlign w:val="center"/>
                </w:tcPr>
                <w:p w:rsidR="00964D84" w:rsidRDefault="00C040BA">
                  <w:pPr>
                    <w:jc w:val="center"/>
                    <w:rPr>
                      <w:color w:val="000000" w:themeColor="text1"/>
                      <w:szCs w:val="21"/>
                    </w:rPr>
                  </w:pPr>
                  <w:r>
                    <w:rPr>
                      <w:color w:val="000000" w:themeColor="text1"/>
                      <w:szCs w:val="21"/>
                    </w:rPr>
                    <w:t>10.8</w:t>
                  </w:r>
                </w:p>
              </w:tc>
              <w:tc>
                <w:tcPr>
                  <w:tcW w:w="883" w:type="dxa"/>
                  <w:vAlign w:val="center"/>
                </w:tcPr>
                <w:p w:rsidR="00964D84" w:rsidRDefault="00C040BA">
                  <w:pPr>
                    <w:jc w:val="center"/>
                    <w:rPr>
                      <w:color w:val="000000" w:themeColor="text1"/>
                      <w:szCs w:val="21"/>
                    </w:rPr>
                  </w:pPr>
                  <w:r>
                    <w:rPr>
                      <w:color w:val="000000" w:themeColor="text1"/>
                      <w:szCs w:val="21"/>
                    </w:rPr>
                    <w:t>36.2</w:t>
                  </w:r>
                </w:p>
              </w:tc>
              <w:tc>
                <w:tcPr>
                  <w:tcW w:w="883" w:type="dxa"/>
                  <w:vAlign w:val="center"/>
                </w:tcPr>
                <w:p w:rsidR="00964D84" w:rsidRDefault="00C040BA">
                  <w:pPr>
                    <w:jc w:val="center"/>
                    <w:rPr>
                      <w:color w:val="000000" w:themeColor="text1"/>
                      <w:szCs w:val="21"/>
                    </w:rPr>
                  </w:pPr>
                  <w:r>
                    <w:rPr>
                      <w:color w:val="000000" w:themeColor="text1"/>
                      <w:szCs w:val="21"/>
                    </w:rPr>
                    <w:t>129.0</w:t>
                  </w:r>
                </w:p>
              </w:tc>
            </w:tr>
            <w:tr w:rsidR="00964D84">
              <w:trPr>
                <w:cantSplit/>
                <w:jc w:val="center"/>
              </w:trPr>
              <w:tc>
                <w:tcPr>
                  <w:tcW w:w="882" w:type="dxa"/>
                  <w:vAlign w:val="center"/>
                </w:tcPr>
                <w:p w:rsidR="00964D84" w:rsidRDefault="00C040BA">
                  <w:pPr>
                    <w:jc w:val="center"/>
                    <w:rPr>
                      <w:color w:val="000000" w:themeColor="text1"/>
                      <w:szCs w:val="21"/>
                    </w:rPr>
                  </w:pPr>
                  <w:r>
                    <w:rPr>
                      <w:color w:val="000000" w:themeColor="text1"/>
                      <w:szCs w:val="21"/>
                    </w:rPr>
                    <w:t>15</w:t>
                  </w:r>
                </w:p>
              </w:tc>
              <w:tc>
                <w:tcPr>
                  <w:tcW w:w="882" w:type="dxa"/>
                  <w:vAlign w:val="center"/>
                </w:tcPr>
                <w:p w:rsidR="00964D84" w:rsidRDefault="00C040BA">
                  <w:pPr>
                    <w:jc w:val="center"/>
                    <w:rPr>
                      <w:color w:val="000000" w:themeColor="text1"/>
                      <w:szCs w:val="21"/>
                    </w:rPr>
                  </w:pPr>
                  <w:r>
                    <w:rPr>
                      <w:color w:val="000000" w:themeColor="text1"/>
                      <w:szCs w:val="21"/>
                    </w:rPr>
                    <w:t>80</w:t>
                  </w:r>
                </w:p>
              </w:tc>
              <w:tc>
                <w:tcPr>
                  <w:tcW w:w="882" w:type="dxa"/>
                  <w:vAlign w:val="center"/>
                </w:tcPr>
                <w:p w:rsidR="00964D84" w:rsidRDefault="00C040BA">
                  <w:pPr>
                    <w:jc w:val="center"/>
                    <w:rPr>
                      <w:color w:val="000000" w:themeColor="text1"/>
                      <w:szCs w:val="21"/>
                    </w:rPr>
                  </w:pPr>
                  <w:r>
                    <w:rPr>
                      <w:color w:val="000000" w:themeColor="text1"/>
                      <w:szCs w:val="21"/>
                    </w:rPr>
                    <w:t>0.1</w:t>
                  </w:r>
                </w:p>
              </w:tc>
              <w:tc>
                <w:tcPr>
                  <w:tcW w:w="882" w:type="dxa"/>
                  <w:vAlign w:val="center"/>
                </w:tcPr>
                <w:p w:rsidR="00964D84" w:rsidRDefault="00C040BA">
                  <w:pPr>
                    <w:jc w:val="center"/>
                    <w:rPr>
                      <w:color w:val="000000" w:themeColor="text1"/>
                      <w:szCs w:val="21"/>
                    </w:rPr>
                  </w:pPr>
                  <w:r>
                    <w:rPr>
                      <w:color w:val="000000" w:themeColor="text1"/>
                      <w:szCs w:val="21"/>
                    </w:rPr>
                    <w:t>0.3</w:t>
                  </w:r>
                </w:p>
              </w:tc>
              <w:tc>
                <w:tcPr>
                  <w:tcW w:w="883" w:type="dxa"/>
                  <w:vAlign w:val="center"/>
                </w:tcPr>
                <w:p w:rsidR="00964D84" w:rsidRDefault="00C040BA">
                  <w:pPr>
                    <w:jc w:val="center"/>
                    <w:rPr>
                      <w:color w:val="000000" w:themeColor="text1"/>
                      <w:szCs w:val="21"/>
                    </w:rPr>
                  </w:pPr>
                  <w:r>
                    <w:rPr>
                      <w:color w:val="000000" w:themeColor="text1"/>
                      <w:szCs w:val="21"/>
                    </w:rPr>
                    <w:t>1.1</w:t>
                  </w:r>
                </w:p>
              </w:tc>
              <w:tc>
                <w:tcPr>
                  <w:tcW w:w="883" w:type="dxa"/>
                  <w:vAlign w:val="center"/>
                </w:tcPr>
                <w:p w:rsidR="00964D84" w:rsidRDefault="00C040BA">
                  <w:pPr>
                    <w:jc w:val="center"/>
                    <w:rPr>
                      <w:color w:val="000000" w:themeColor="text1"/>
                      <w:szCs w:val="21"/>
                    </w:rPr>
                  </w:pPr>
                  <w:r>
                    <w:rPr>
                      <w:color w:val="000000" w:themeColor="text1"/>
                      <w:szCs w:val="21"/>
                    </w:rPr>
                    <w:t>2.4</w:t>
                  </w:r>
                </w:p>
              </w:tc>
              <w:tc>
                <w:tcPr>
                  <w:tcW w:w="883" w:type="dxa"/>
                  <w:vAlign w:val="center"/>
                </w:tcPr>
                <w:p w:rsidR="00964D84" w:rsidRDefault="00C040BA">
                  <w:pPr>
                    <w:jc w:val="center"/>
                    <w:rPr>
                      <w:color w:val="000000" w:themeColor="text1"/>
                      <w:szCs w:val="21"/>
                    </w:rPr>
                  </w:pPr>
                  <w:r>
                    <w:rPr>
                      <w:color w:val="000000" w:themeColor="text1"/>
                      <w:szCs w:val="21"/>
                    </w:rPr>
                    <w:t>4.1</w:t>
                  </w:r>
                </w:p>
              </w:tc>
              <w:tc>
                <w:tcPr>
                  <w:tcW w:w="883" w:type="dxa"/>
                  <w:vAlign w:val="center"/>
                </w:tcPr>
                <w:p w:rsidR="00964D84" w:rsidRDefault="00C040BA">
                  <w:pPr>
                    <w:jc w:val="center"/>
                    <w:rPr>
                      <w:color w:val="000000" w:themeColor="text1"/>
                      <w:szCs w:val="21"/>
                    </w:rPr>
                  </w:pPr>
                  <w:r>
                    <w:rPr>
                      <w:color w:val="000000" w:themeColor="text1"/>
                      <w:szCs w:val="21"/>
                    </w:rPr>
                    <w:t>8.3</w:t>
                  </w:r>
                </w:p>
              </w:tc>
              <w:tc>
                <w:tcPr>
                  <w:tcW w:w="883" w:type="dxa"/>
                  <w:vAlign w:val="center"/>
                </w:tcPr>
                <w:p w:rsidR="00964D84" w:rsidRDefault="00C040BA">
                  <w:pPr>
                    <w:jc w:val="center"/>
                    <w:rPr>
                      <w:color w:val="000000" w:themeColor="text1"/>
                      <w:szCs w:val="21"/>
                    </w:rPr>
                  </w:pPr>
                  <w:r>
                    <w:rPr>
                      <w:color w:val="000000" w:themeColor="text1"/>
                      <w:szCs w:val="21"/>
                    </w:rPr>
                    <w:t>23.7</w:t>
                  </w:r>
                </w:p>
              </w:tc>
              <w:tc>
                <w:tcPr>
                  <w:tcW w:w="883" w:type="dxa"/>
                  <w:vAlign w:val="center"/>
                </w:tcPr>
                <w:p w:rsidR="00964D84" w:rsidRDefault="00C040BA">
                  <w:pPr>
                    <w:jc w:val="center"/>
                    <w:rPr>
                      <w:color w:val="000000" w:themeColor="text1"/>
                      <w:szCs w:val="21"/>
                    </w:rPr>
                  </w:pPr>
                  <w:r>
                    <w:rPr>
                      <w:color w:val="000000" w:themeColor="text1"/>
                      <w:szCs w:val="21"/>
                    </w:rPr>
                    <w:t>82.8</w:t>
                  </w:r>
                </w:p>
              </w:tc>
            </w:tr>
          </w:tbl>
          <w:p w:rsidR="00964D84" w:rsidRDefault="00C040BA">
            <w:pPr>
              <w:spacing w:line="360" w:lineRule="auto"/>
              <w:ind w:firstLineChars="200" w:firstLine="480"/>
              <w:jc w:val="left"/>
              <w:rPr>
                <w:rFonts w:hAnsi="宋体"/>
                <w:snapToGrid w:val="0"/>
                <w:color w:val="000000" w:themeColor="text1"/>
                <w:kern w:val="0"/>
                <w:sz w:val="24"/>
              </w:rPr>
            </w:pPr>
            <w:r>
              <w:rPr>
                <w:rFonts w:hAnsi="宋体" w:hint="eastAsia"/>
                <w:snapToGrid w:val="0"/>
                <w:color w:val="000000" w:themeColor="text1"/>
                <w:kern w:val="0"/>
                <w:sz w:val="24"/>
              </w:rPr>
              <w:t>砚山县城区</w:t>
            </w:r>
            <w:r>
              <w:rPr>
                <w:rFonts w:hAnsi="宋体"/>
                <w:snapToGrid w:val="0"/>
                <w:color w:val="000000" w:themeColor="text1"/>
                <w:kern w:val="0"/>
                <w:sz w:val="24"/>
              </w:rPr>
              <w:t>年平均气温为</w:t>
            </w:r>
            <w:r>
              <w:rPr>
                <w:rFonts w:hint="eastAsia"/>
                <w:snapToGrid w:val="0"/>
                <w:color w:val="000000" w:themeColor="text1"/>
                <w:kern w:val="0"/>
                <w:sz w:val="24"/>
              </w:rPr>
              <w:t>16.2</w:t>
            </w:r>
            <w:r>
              <w:rPr>
                <w:rFonts w:ascii="宋体" w:hAnsi="宋体"/>
                <w:snapToGrid w:val="0"/>
                <w:color w:val="000000" w:themeColor="text1"/>
                <w:kern w:val="0"/>
                <w:sz w:val="24"/>
              </w:rPr>
              <w:t>℃</w:t>
            </w:r>
            <w:r>
              <w:rPr>
                <w:rFonts w:hAnsi="宋体"/>
                <w:snapToGrid w:val="0"/>
                <w:color w:val="000000" w:themeColor="text1"/>
                <w:kern w:val="0"/>
                <w:sz w:val="24"/>
              </w:rPr>
              <w:t>，相对湿度为</w:t>
            </w:r>
            <w:r>
              <w:rPr>
                <w:rFonts w:hint="eastAsia"/>
                <w:snapToGrid w:val="0"/>
                <w:color w:val="000000" w:themeColor="text1"/>
                <w:kern w:val="0"/>
                <w:sz w:val="24"/>
              </w:rPr>
              <w:t>79</w:t>
            </w:r>
            <w:r>
              <w:rPr>
                <w:snapToGrid w:val="0"/>
                <w:color w:val="000000" w:themeColor="text1"/>
                <w:kern w:val="0"/>
                <w:sz w:val="24"/>
              </w:rPr>
              <w:t>%</w:t>
            </w:r>
            <w:r>
              <w:rPr>
                <w:rFonts w:hAnsi="宋体"/>
                <w:snapToGrid w:val="0"/>
                <w:color w:val="000000" w:themeColor="text1"/>
                <w:kern w:val="0"/>
                <w:sz w:val="24"/>
              </w:rPr>
              <w:t>，倍频带中心频率为</w:t>
            </w:r>
            <w:r>
              <w:rPr>
                <w:snapToGrid w:val="0"/>
                <w:color w:val="000000" w:themeColor="text1"/>
                <w:kern w:val="0"/>
                <w:sz w:val="24"/>
              </w:rPr>
              <w:t>500HZ</w:t>
            </w:r>
            <w:r>
              <w:rPr>
                <w:rFonts w:hAnsi="宋体"/>
                <w:snapToGrid w:val="0"/>
                <w:color w:val="000000" w:themeColor="text1"/>
                <w:kern w:val="0"/>
                <w:sz w:val="24"/>
              </w:rPr>
              <w:t>，则</w:t>
            </w:r>
            <w:r>
              <w:rPr>
                <w:rFonts w:hint="eastAsia"/>
                <w:snapToGrid w:val="0"/>
                <w:color w:val="000000" w:themeColor="text1"/>
                <w:kern w:val="0"/>
                <w:sz w:val="24"/>
              </w:rPr>
              <w:t>倍频带噪声的大气吸收衰减系数为</w:t>
            </w:r>
            <w:r w:rsidR="00964D84" w:rsidRPr="00964D84">
              <w:rPr>
                <w:bCs/>
                <w:color w:val="000000" w:themeColor="text1"/>
                <w:position w:val="-6"/>
                <w:sz w:val="24"/>
              </w:rPr>
              <w:object w:dxaOrig="200" w:dyaOrig="220">
                <v:shape id="_x0000_i1062" type="#_x0000_t75" style="width:10.9pt;height:10.9pt" o:ole="">
                  <v:imagedata r:id="rId67" o:title=""/>
                </v:shape>
                <o:OLEObject Type="Embed" ProgID="Equation.DSMT4" ShapeID="_x0000_i1062" DrawAspect="Content" ObjectID="_1715601323" r:id="rId78"/>
              </w:object>
            </w:r>
            <w:r>
              <w:rPr>
                <w:rFonts w:hint="eastAsia"/>
                <w:bCs/>
                <w:color w:val="000000" w:themeColor="text1"/>
                <w:sz w:val="24"/>
              </w:rPr>
              <w:t>=</w:t>
            </w:r>
            <w:r>
              <w:rPr>
                <w:snapToGrid w:val="0"/>
                <w:color w:val="000000" w:themeColor="text1"/>
                <w:kern w:val="0"/>
                <w:sz w:val="24"/>
              </w:rPr>
              <w:t>2.</w:t>
            </w:r>
            <w:r>
              <w:rPr>
                <w:rFonts w:hint="eastAsia"/>
                <w:snapToGrid w:val="0"/>
                <w:color w:val="000000" w:themeColor="text1"/>
                <w:kern w:val="0"/>
                <w:sz w:val="24"/>
              </w:rPr>
              <w:t>4</w:t>
            </w:r>
            <w:r>
              <w:rPr>
                <w:rFonts w:hAnsi="宋体"/>
                <w:snapToGrid w:val="0"/>
                <w:color w:val="000000" w:themeColor="text1"/>
                <w:kern w:val="0"/>
                <w:sz w:val="24"/>
              </w:rPr>
              <w:t>。根据上述计算</w:t>
            </w:r>
            <w:r>
              <w:rPr>
                <w:rFonts w:hAnsi="宋体" w:hint="eastAsia"/>
                <w:snapToGrid w:val="0"/>
                <w:color w:val="000000" w:themeColor="text1"/>
                <w:kern w:val="0"/>
                <w:sz w:val="24"/>
              </w:rPr>
              <w:t>得出</w:t>
            </w:r>
            <w:r>
              <w:rPr>
                <w:rFonts w:hAnsi="宋体"/>
                <w:snapToGrid w:val="0"/>
                <w:color w:val="000000" w:themeColor="text1"/>
                <w:kern w:val="0"/>
                <w:sz w:val="24"/>
              </w:rPr>
              <w:t>各敏感点因空气吸收引起的衰减量</w:t>
            </w:r>
            <w:r>
              <w:rPr>
                <w:rFonts w:hAnsi="宋体" w:hint="eastAsia"/>
                <w:snapToGrid w:val="0"/>
                <w:color w:val="000000" w:themeColor="text1"/>
                <w:kern w:val="0"/>
                <w:sz w:val="24"/>
              </w:rPr>
              <w:t>，具体见</w:t>
            </w:r>
            <w:r>
              <w:rPr>
                <w:rFonts w:hAnsi="宋体"/>
                <w:snapToGrid w:val="0"/>
                <w:color w:val="000000" w:themeColor="text1"/>
                <w:kern w:val="0"/>
                <w:sz w:val="24"/>
              </w:rPr>
              <w:t>表</w:t>
            </w:r>
            <w:r>
              <w:rPr>
                <w:rFonts w:hint="eastAsia"/>
                <w:snapToGrid w:val="0"/>
                <w:color w:val="000000" w:themeColor="text1"/>
                <w:kern w:val="0"/>
                <w:sz w:val="24"/>
              </w:rPr>
              <w:t>7-4</w:t>
            </w:r>
            <w:r>
              <w:rPr>
                <w:rFonts w:hAnsi="宋体"/>
                <w:snapToGrid w:val="0"/>
                <w:color w:val="000000" w:themeColor="text1"/>
                <w:kern w:val="0"/>
                <w:sz w:val="24"/>
              </w:rPr>
              <w:t>。</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1"/>
              <w:gridCol w:w="5527"/>
              <w:gridCol w:w="921"/>
              <w:gridCol w:w="1700"/>
            </w:tblGrid>
            <w:tr w:rsidR="00964D84">
              <w:trPr>
                <w:trHeight w:val="180"/>
                <w:jc w:val="center"/>
              </w:trPr>
              <w:tc>
                <w:tcPr>
                  <w:tcW w:w="8929" w:type="dxa"/>
                  <w:gridSpan w:val="4"/>
                  <w:tcBorders>
                    <w:top w:val="nil"/>
                    <w:left w:val="nil"/>
                    <w:right w:val="nil"/>
                  </w:tcBorders>
                  <w:vAlign w:val="center"/>
                </w:tcPr>
                <w:p w:rsidR="00964D84" w:rsidRDefault="00C040BA">
                  <w:pPr>
                    <w:spacing w:before="50"/>
                    <w:jc w:val="center"/>
                    <w:textAlignment w:val="center"/>
                    <w:rPr>
                      <w:b/>
                      <w:snapToGrid w:val="0"/>
                      <w:color w:val="000000" w:themeColor="text1"/>
                      <w:kern w:val="0"/>
                      <w:szCs w:val="21"/>
                    </w:rPr>
                  </w:pPr>
                  <w:r>
                    <w:rPr>
                      <w:rFonts w:hAnsi="宋体"/>
                      <w:b/>
                      <w:snapToGrid w:val="0"/>
                      <w:color w:val="000000" w:themeColor="text1"/>
                      <w:kern w:val="0"/>
                      <w:szCs w:val="21"/>
                    </w:rPr>
                    <w:t>表</w:t>
                  </w:r>
                  <w:r>
                    <w:rPr>
                      <w:rFonts w:hint="eastAsia"/>
                      <w:b/>
                      <w:snapToGrid w:val="0"/>
                      <w:color w:val="000000" w:themeColor="text1"/>
                      <w:kern w:val="0"/>
                      <w:szCs w:val="21"/>
                    </w:rPr>
                    <w:t>7-4</w:t>
                  </w:r>
                  <w:r>
                    <w:rPr>
                      <w:rFonts w:hAnsi="宋体"/>
                      <w:b/>
                      <w:snapToGrid w:val="0"/>
                      <w:color w:val="000000" w:themeColor="text1"/>
                      <w:kern w:val="0"/>
                      <w:szCs w:val="21"/>
                    </w:rPr>
                    <w:t>各敏感点因空气吸收引起的衰减量一览表</w:t>
                  </w:r>
                </w:p>
              </w:tc>
            </w:tr>
            <w:tr w:rsidR="00964D84">
              <w:trPr>
                <w:trHeight w:val="240"/>
                <w:jc w:val="center"/>
              </w:trPr>
              <w:tc>
                <w:tcPr>
                  <w:tcW w:w="781" w:type="dxa"/>
                  <w:vAlign w:val="center"/>
                </w:tcPr>
                <w:p w:rsidR="00964D84" w:rsidRDefault="00C040BA">
                  <w:pPr>
                    <w:jc w:val="center"/>
                    <w:textAlignment w:val="center"/>
                    <w:rPr>
                      <w:snapToGrid w:val="0"/>
                      <w:color w:val="000000" w:themeColor="text1"/>
                      <w:kern w:val="0"/>
                      <w:szCs w:val="21"/>
                    </w:rPr>
                  </w:pPr>
                  <w:r>
                    <w:rPr>
                      <w:rFonts w:hAnsi="宋体"/>
                      <w:snapToGrid w:val="0"/>
                      <w:color w:val="000000" w:themeColor="text1"/>
                      <w:kern w:val="0"/>
                      <w:szCs w:val="21"/>
                    </w:rPr>
                    <w:t>序号</w:t>
                  </w:r>
                </w:p>
              </w:tc>
              <w:tc>
                <w:tcPr>
                  <w:tcW w:w="5527" w:type="dxa"/>
                  <w:vAlign w:val="center"/>
                </w:tcPr>
                <w:p w:rsidR="00964D84" w:rsidRDefault="00C040BA">
                  <w:pPr>
                    <w:jc w:val="center"/>
                    <w:textAlignment w:val="center"/>
                    <w:rPr>
                      <w:snapToGrid w:val="0"/>
                      <w:color w:val="000000" w:themeColor="text1"/>
                      <w:kern w:val="0"/>
                      <w:szCs w:val="21"/>
                    </w:rPr>
                  </w:pPr>
                  <w:r>
                    <w:rPr>
                      <w:rFonts w:hAnsi="宋体"/>
                      <w:snapToGrid w:val="0"/>
                      <w:color w:val="000000" w:themeColor="text1"/>
                      <w:kern w:val="0"/>
                      <w:szCs w:val="21"/>
                    </w:rPr>
                    <w:t>敏感点名称</w:t>
                  </w:r>
                </w:p>
              </w:tc>
              <w:tc>
                <w:tcPr>
                  <w:tcW w:w="921" w:type="dxa"/>
                  <w:vAlign w:val="center"/>
                </w:tcPr>
                <w:p w:rsidR="00964D84" w:rsidRDefault="00C040BA">
                  <w:pPr>
                    <w:jc w:val="center"/>
                    <w:textAlignment w:val="center"/>
                    <w:rPr>
                      <w:snapToGrid w:val="0"/>
                      <w:color w:val="000000" w:themeColor="text1"/>
                      <w:kern w:val="0"/>
                      <w:szCs w:val="21"/>
                    </w:rPr>
                  </w:pPr>
                  <w:r>
                    <w:rPr>
                      <w:snapToGrid w:val="0"/>
                      <w:color w:val="000000" w:themeColor="text1"/>
                      <w:kern w:val="0"/>
                      <w:szCs w:val="21"/>
                    </w:rPr>
                    <w:t>r</w:t>
                  </w:r>
                  <w:r>
                    <w:rPr>
                      <w:rFonts w:hAnsi="宋体"/>
                      <w:snapToGrid w:val="0"/>
                      <w:color w:val="000000" w:themeColor="text1"/>
                      <w:kern w:val="0"/>
                      <w:szCs w:val="21"/>
                    </w:rPr>
                    <w:t>（</w:t>
                  </w:r>
                  <w:r>
                    <w:rPr>
                      <w:snapToGrid w:val="0"/>
                      <w:color w:val="000000" w:themeColor="text1"/>
                      <w:kern w:val="0"/>
                      <w:szCs w:val="21"/>
                    </w:rPr>
                    <w:t>m</w:t>
                  </w:r>
                  <w:r>
                    <w:rPr>
                      <w:rFonts w:hAnsi="宋体"/>
                      <w:snapToGrid w:val="0"/>
                      <w:color w:val="000000" w:themeColor="text1"/>
                      <w:kern w:val="0"/>
                      <w:szCs w:val="21"/>
                    </w:rPr>
                    <w:t>）</w:t>
                  </w:r>
                </w:p>
              </w:tc>
              <w:tc>
                <w:tcPr>
                  <w:tcW w:w="1700" w:type="dxa"/>
                  <w:vAlign w:val="center"/>
                </w:tcPr>
                <w:p w:rsidR="00964D84" w:rsidRDefault="00964D84">
                  <w:pPr>
                    <w:jc w:val="center"/>
                    <w:textAlignment w:val="center"/>
                    <w:rPr>
                      <w:snapToGrid w:val="0"/>
                      <w:color w:val="000000" w:themeColor="text1"/>
                      <w:kern w:val="0"/>
                      <w:szCs w:val="21"/>
                    </w:rPr>
                  </w:pPr>
                  <m:oMath>
                    <m:sSub>
                      <m:sSubPr>
                        <m:ctrlPr>
                          <w:rPr>
                            <w:rFonts w:ascii="Cambria Math" w:hAnsi="Cambria Math"/>
                            <w:snapToGrid w:val="0"/>
                            <w:color w:val="000000" w:themeColor="text1"/>
                            <w:kern w:val="0"/>
                            <w:szCs w:val="21"/>
                          </w:rPr>
                        </m:ctrlPr>
                      </m:sSubPr>
                      <m:e>
                        <m:r>
                          <w:rPr>
                            <w:rFonts w:ascii="Cambria Math" w:hAnsi="Cambria Math"/>
                            <w:snapToGrid w:val="0"/>
                            <w:color w:val="000000" w:themeColor="text1"/>
                            <w:kern w:val="0"/>
                            <w:szCs w:val="21"/>
                          </w:rPr>
                          <m:t>A</m:t>
                        </m:r>
                      </m:e>
                      <m:sub>
                        <m:r>
                          <w:rPr>
                            <w:rFonts w:ascii="Cambria Math" w:hAnsi="Cambria Math"/>
                            <w:snapToGrid w:val="0"/>
                            <w:color w:val="000000" w:themeColor="text1"/>
                            <w:kern w:val="0"/>
                            <w:szCs w:val="21"/>
                          </w:rPr>
                          <m:t>atm</m:t>
                        </m:r>
                      </m:sub>
                    </m:sSub>
                  </m:oMath>
                  <w:r w:rsidR="00C040BA">
                    <w:rPr>
                      <w:rFonts w:hAnsi="宋体"/>
                      <w:snapToGrid w:val="0"/>
                      <w:color w:val="000000" w:themeColor="text1"/>
                      <w:kern w:val="0"/>
                      <w:szCs w:val="21"/>
                    </w:rPr>
                    <w:t>（</w:t>
                  </w:r>
                  <w:r w:rsidR="00C040BA">
                    <w:rPr>
                      <w:snapToGrid w:val="0"/>
                      <w:color w:val="000000" w:themeColor="text1"/>
                      <w:kern w:val="0"/>
                      <w:szCs w:val="21"/>
                    </w:rPr>
                    <w:t>dB(A)</w:t>
                  </w:r>
                  <w:r w:rsidR="00C040BA">
                    <w:rPr>
                      <w:rFonts w:hAnsi="宋体"/>
                      <w:snapToGrid w:val="0"/>
                      <w:color w:val="000000" w:themeColor="text1"/>
                      <w:kern w:val="0"/>
                      <w:szCs w:val="21"/>
                    </w:rPr>
                    <w:t>）</w:t>
                  </w:r>
                </w:p>
              </w:tc>
            </w:tr>
            <w:tr w:rsidR="00964D84">
              <w:trPr>
                <w:trHeight w:val="334"/>
                <w:jc w:val="center"/>
              </w:trPr>
              <w:tc>
                <w:tcPr>
                  <w:tcW w:w="781" w:type="dxa"/>
                  <w:vAlign w:val="center"/>
                </w:tcPr>
                <w:p w:rsidR="00964D84" w:rsidRDefault="00C040BA">
                  <w:pPr>
                    <w:jc w:val="center"/>
                    <w:textAlignment w:val="center"/>
                    <w:rPr>
                      <w:rFonts w:hAnsi="宋体"/>
                      <w:snapToGrid w:val="0"/>
                      <w:color w:val="000000" w:themeColor="text1"/>
                      <w:kern w:val="0"/>
                      <w:szCs w:val="21"/>
                    </w:rPr>
                  </w:pPr>
                  <w:r>
                    <w:rPr>
                      <w:rFonts w:hAnsi="宋体" w:hint="eastAsia"/>
                      <w:snapToGrid w:val="0"/>
                      <w:color w:val="000000" w:themeColor="text1"/>
                      <w:kern w:val="0"/>
                      <w:szCs w:val="21"/>
                    </w:rPr>
                    <w:t>1</w:t>
                  </w:r>
                </w:p>
              </w:tc>
              <w:tc>
                <w:tcPr>
                  <w:tcW w:w="5527" w:type="dxa"/>
                  <w:vAlign w:val="center"/>
                </w:tcPr>
                <w:p w:rsidR="00964D84" w:rsidRDefault="00C040BA">
                  <w:pPr>
                    <w:jc w:val="center"/>
                    <w:textAlignment w:val="center"/>
                    <w:rPr>
                      <w:color w:val="000000" w:themeColor="text1"/>
                      <w:szCs w:val="21"/>
                    </w:rPr>
                  </w:pPr>
                  <w:r>
                    <w:rPr>
                      <w:rFonts w:hint="eastAsia"/>
                      <w:color w:val="000000" w:themeColor="text1"/>
                      <w:szCs w:val="21"/>
                    </w:rPr>
                    <w:t>南侧罗锅寨</w:t>
                  </w:r>
                </w:p>
              </w:tc>
              <w:tc>
                <w:tcPr>
                  <w:tcW w:w="921" w:type="dxa"/>
                  <w:vAlign w:val="center"/>
                </w:tcPr>
                <w:p w:rsidR="00964D84" w:rsidRDefault="00C040BA">
                  <w:pPr>
                    <w:jc w:val="center"/>
                    <w:rPr>
                      <w:color w:val="000000" w:themeColor="text1"/>
                      <w:szCs w:val="21"/>
                    </w:rPr>
                  </w:pPr>
                  <w:r>
                    <w:rPr>
                      <w:rFonts w:hint="eastAsia"/>
                      <w:color w:val="000000" w:themeColor="text1"/>
                      <w:szCs w:val="21"/>
                    </w:rPr>
                    <w:t>30</w:t>
                  </w:r>
                </w:p>
              </w:tc>
              <w:tc>
                <w:tcPr>
                  <w:tcW w:w="1700" w:type="dxa"/>
                  <w:vAlign w:val="center"/>
                </w:tcPr>
                <w:p w:rsidR="00964D84" w:rsidRDefault="00C040BA">
                  <w:pPr>
                    <w:jc w:val="center"/>
                    <w:rPr>
                      <w:color w:val="000000" w:themeColor="text1"/>
                      <w:szCs w:val="21"/>
                    </w:rPr>
                  </w:pPr>
                  <w:r>
                    <w:rPr>
                      <w:color w:val="000000" w:themeColor="text1"/>
                      <w:szCs w:val="21"/>
                    </w:rPr>
                    <w:t>0.0</w:t>
                  </w:r>
                  <w:r>
                    <w:rPr>
                      <w:rFonts w:hint="eastAsia"/>
                      <w:color w:val="000000" w:themeColor="text1"/>
                      <w:szCs w:val="21"/>
                    </w:rPr>
                    <w:t>54</w:t>
                  </w:r>
                </w:p>
              </w:tc>
            </w:tr>
            <w:tr w:rsidR="00964D84">
              <w:trPr>
                <w:trHeight w:val="334"/>
                <w:jc w:val="center"/>
              </w:trPr>
              <w:tc>
                <w:tcPr>
                  <w:tcW w:w="781" w:type="dxa"/>
                  <w:vAlign w:val="center"/>
                </w:tcPr>
                <w:p w:rsidR="00964D84" w:rsidRDefault="00C040BA">
                  <w:pPr>
                    <w:jc w:val="center"/>
                    <w:textAlignment w:val="center"/>
                    <w:rPr>
                      <w:rFonts w:hAnsi="宋体"/>
                      <w:snapToGrid w:val="0"/>
                      <w:color w:val="000000" w:themeColor="text1"/>
                      <w:kern w:val="0"/>
                      <w:szCs w:val="21"/>
                    </w:rPr>
                  </w:pPr>
                  <w:r>
                    <w:rPr>
                      <w:rFonts w:hAnsi="宋体" w:hint="eastAsia"/>
                      <w:snapToGrid w:val="0"/>
                      <w:color w:val="000000" w:themeColor="text1"/>
                      <w:kern w:val="0"/>
                      <w:szCs w:val="21"/>
                    </w:rPr>
                    <w:t>2</w:t>
                  </w:r>
                </w:p>
              </w:tc>
              <w:tc>
                <w:tcPr>
                  <w:tcW w:w="5527" w:type="dxa"/>
                  <w:vAlign w:val="center"/>
                </w:tcPr>
                <w:p w:rsidR="00964D84" w:rsidRDefault="00C040BA">
                  <w:pPr>
                    <w:jc w:val="center"/>
                    <w:textAlignment w:val="center"/>
                    <w:rPr>
                      <w:color w:val="000000" w:themeColor="text1"/>
                      <w:szCs w:val="21"/>
                    </w:rPr>
                  </w:pPr>
                  <w:r>
                    <w:rPr>
                      <w:rFonts w:hint="eastAsia"/>
                      <w:color w:val="000000" w:themeColor="text1"/>
                      <w:szCs w:val="21"/>
                    </w:rPr>
                    <w:t>东南侧旧谢村</w:t>
                  </w:r>
                </w:p>
              </w:tc>
              <w:tc>
                <w:tcPr>
                  <w:tcW w:w="921" w:type="dxa"/>
                  <w:vAlign w:val="center"/>
                </w:tcPr>
                <w:p w:rsidR="00964D84" w:rsidRDefault="00C040BA">
                  <w:pPr>
                    <w:jc w:val="center"/>
                    <w:rPr>
                      <w:color w:val="000000" w:themeColor="text1"/>
                      <w:szCs w:val="21"/>
                    </w:rPr>
                  </w:pPr>
                  <w:r>
                    <w:rPr>
                      <w:rFonts w:hint="eastAsia"/>
                      <w:color w:val="000000" w:themeColor="text1"/>
                      <w:szCs w:val="21"/>
                    </w:rPr>
                    <w:t>35</w:t>
                  </w:r>
                </w:p>
              </w:tc>
              <w:tc>
                <w:tcPr>
                  <w:tcW w:w="1700" w:type="dxa"/>
                  <w:vAlign w:val="center"/>
                </w:tcPr>
                <w:p w:rsidR="00964D84" w:rsidRDefault="00C040BA">
                  <w:pPr>
                    <w:jc w:val="center"/>
                    <w:rPr>
                      <w:color w:val="000000" w:themeColor="text1"/>
                      <w:szCs w:val="21"/>
                    </w:rPr>
                  </w:pPr>
                  <w:r>
                    <w:rPr>
                      <w:rFonts w:hint="eastAsia"/>
                      <w:color w:val="000000" w:themeColor="text1"/>
                      <w:szCs w:val="21"/>
                    </w:rPr>
                    <w:t>0.066</w:t>
                  </w:r>
                </w:p>
              </w:tc>
            </w:tr>
            <w:tr w:rsidR="00964D84">
              <w:trPr>
                <w:jc w:val="center"/>
              </w:trPr>
              <w:tc>
                <w:tcPr>
                  <w:tcW w:w="781" w:type="dxa"/>
                  <w:vAlign w:val="center"/>
                </w:tcPr>
                <w:p w:rsidR="00964D84" w:rsidRDefault="00C040BA">
                  <w:pPr>
                    <w:jc w:val="center"/>
                    <w:textAlignment w:val="center"/>
                    <w:rPr>
                      <w:snapToGrid w:val="0"/>
                      <w:color w:val="000000" w:themeColor="text1"/>
                      <w:kern w:val="0"/>
                      <w:szCs w:val="21"/>
                    </w:rPr>
                  </w:pPr>
                  <w:r>
                    <w:rPr>
                      <w:rFonts w:hint="eastAsia"/>
                      <w:snapToGrid w:val="0"/>
                      <w:color w:val="000000" w:themeColor="text1"/>
                      <w:kern w:val="0"/>
                      <w:szCs w:val="21"/>
                    </w:rPr>
                    <w:t>3</w:t>
                  </w:r>
                </w:p>
              </w:tc>
              <w:tc>
                <w:tcPr>
                  <w:tcW w:w="5527" w:type="dxa"/>
                  <w:vAlign w:val="center"/>
                </w:tcPr>
                <w:p w:rsidR="00964D84" w:rsidRDefault="00C040BA">
                  <w:pPr>
                    <w:jc w:val="center"/>
                    <w:textAlignment w:val="center"/>
                    <w:rPr>
                      <w:color w:val="000000" w:themeColor="text1"/>
                      <w:szCs w:val="21"/>
                    </w:rPr>
                  </w:pPr>
                  <w:r>
                    <w:rPr>
                      <w:rFonts w:hint="eastAsia"/>
                      <w:color w:val="000000" w:themeColor="text1"/>
                      <w:szCs w:val="21"/>
                    </w:rPr>
                    <w:t>东侧砚山县听湖水库工程管理局</w:t>
                  </w:r>
                </w:p>
              </w:tc>
              <w:tc>
                <w:tcPr>
                  <w:tcW w:w="921" w:type="dxa"/>
                  <w:vAlign w:val="center"/>
                </w:tcPr>
                <w:p w:rsidR="00964D84" w:rsidRDefault="00C040BA">
                  <w:pPr>
                    <w:jc w:val="center"/>
                    <w:rPr>
                      <w:color w:val="000000" w:themeColor="text1"/>
                      <w:szCs w:val="21"/>
                    </w:rPr>
                  </w:pPr>
                  <w:r>
                    <w:rPr>
                      <w:rFonts w:hint="eastAsia"/>
                      <w:color w:val="000000" w:themeColor="text1"/>
                      <w:szCs w:val="21"/>
                    </w:rPr>
                    <w:t>35</w:t>
                  </w:r>
                </w:p>
              </w:tc>
              <w:tc>
                <w:tcPr>
                  <w:tcW w:w="1700" w:type="dxa"/>
                  <w:vAlign w:val="center"/>
                </w:tcPr>
                <w:p w:rsidR="00964D84" w:rsidRDefault="00C040BA">
                  <w:pPr>
                    <w:jc w:val="center"/>
                    <w:rPr>
                      <w:color w:val="000000" w:themeColor="text1"/>
                      <w:szCs w:val="21"/>
                    </w:rPr>
                  </w:pPr>
                  <w:r>
                    <w:rPr>
                      <w:rFonts w:hint="eastAsia"/>
                      <w:color w:val="000000" w:themeColor="text1"/>
                      <w:szCs w:val="21"/>
                    </w:rPr>
                    <w:t>0.066</w:t>
                  </w:r>
                </w:p>
              </w:tc>
            </w:tr>
            <w:tr w:rsidR="00964D84">
              <w:trPr>
                <w:jc w:val="center"/>
              </w:trPr>
              <w:tc>
                <w:tcPr>
                  <w:tcW w:w="781" w:type="dxa"/>
                  <w:vAlign w:val="center"/>
                </w:tcPr>
                <w:p w:rsidR="00964D84" w:rsidRDefault="00C040BA">
                  <w:pPr>
                    <w:jc w:val="center"/>
                    <w:textAlignment w:val="center"/>
                    <w:rPr>
                      <w:snapToGrid w:val="0"/>
                      <w:color w:val="000000" w:themeColor="text1"/>
                      <w:kern w:val="0"/>
                      <w:szCs w:val="21"/>
                    </w:rPr>
                  </w:pPr>
                  <w:r>
                    <w:rPr>
                      <w:rFonts w:hint="eastAsia"/>
                      <w:snapToGrid w:val="0"/>
                      <w:color w:val="000000" w:themeColor="text1"/>
                      <w:kern w:val="0"/>
                      <w:szCs w:val="21"/>
                    </w:rPr>
                    <w:t>4</w:t>
                  </w:r>
                </w:p>
              </w:tc>
              <w:tc>
                <w:tcPr>
                  <w:tcW w:w="5527" w:type="dxa"/>
                  <w:vAlign w:val="center"/>
                </w:tcPr>
                <w:p w:rsidR="00964D84" w:rsidRDefault="00C040BA">
                  <w:pPr>
                    <w:jc w:val="center"/>
                    <w:textAlignment w:val="center"/>
                    <w:rPr>
                      <w:bCs/>
                      <w:color w:val="000000" w:themeColor="text1"/>
                      <w:szCs w:val="21"/>
                    </w:rPr>
                  </w:pPr>
                  <w:r>
                    <w:rPr>
                      <w:rFonts w:hint="eastAsia"/>
                      <w:color w:val="000000" w:themeColor="text1"/>
                      <w:szCs w:val="21"/>
                    </w:rPr>
                    <w:t>东侧俩勒村</w:t>
                  </w:r>
                </w:p>
              </w:tc>
              <w:tc>
                <w:tcPr>
                  <w:tcW w:w="921" w:type="dxa"/>
                  <w:vAlign w:val="center"/>
                </w:tcPr>
                <w:p w:rsidR="00964D84" w:rsidRDefault="00C040BA">
                  <w:pPr>
                    <w:jc w:val="center"/>
                    <w:rPr>
                      <w:color w:val="000000" w:themeColor="text1"/>
                      <w:szCs w:val="21"/>
                    </w:rPr>
                  </w:pPr>
                  <w:r>
                    <w:rPr>
                      <w:rFonts w:hint="eastAsia"/>
                      <w:color w:val="000000" w:themeColor="text1"/>
                      <w:szCs w:val="21"/>
                    </w:rPr>
                    <w:t>60</w:t>
                  </w:r>
                </w:p>
              </w:tc>
              <w:tc>
                <w:tcPr>
                  <w:tcW w:w="1700" w:type="dxa"/>
                  <w:vAlign w:val="center"/>
                </w:tcPr>
                <w:p w:rsidR="00964D84" w:rsidRDefault="00C040BA">
                  <w:pPr>
                    <w:jc w:val="center"/>
                    <w:rPr>
                      <w:color w:val="000000" w:themeColor="text1"/>
                      <w:szCs w:val="21"/>
                    </w:rPr>
                  </w:pPr>
                  <w:r>
                    <w:rPr>
                      <w:rFonts w:hint="eastAsia"/>
                      <w:color w:val="000000" w:themeColor="text1"/>
                      <w:szCs w:val="21"/>
                    </w:rPr>
                    <w:t>0.126</w:t>
                  </w:r>
                </w:p>
              </w:tc>
            </w:tr>
            <w:tr w:rsidR="00964D84">
              <w:trPr>
                <w:jc w:val="center"/>
              </w:trPr>
              <w:tc>
                <w:tcPr>
                  <w:tcW w:w="781" w:type="dxa"/>
                  <w:vAlign w:val="center"/>
                </w:tcPr>
                <w:p w:rsidR="00964D84" w:rsidRDefault="00C040BA">
                  <w:pPr>
                    <w:jc w:val="center"/>
                    <w:textAlignment w:val="center"/>
                    <w:rPr>
                      <w:snapToGrid w:val="0"/>
                      <w:color w:val="000000" w:themeColor="text1"/>
                      <w:kern w:val="0"/>
                      <w:szCs w:val="21"/>
                    </w:rPr>
                  </w:pPr>
                  <w:r>
                    <w:rPr>
                      <w:rFonts w:hint="eastAsia"/>
                      <w:snapToGrid w:val="0"/>
                      <w:color w:val="000000" w:themeColor="text1"/>
                      <w:kern w:val="0"/>
                      <w:szCs w:val="21"/>
                    </w:rPr>
                    <w:t>5</w:t>
                  </w:r>
                </w:p>
              </w:tc>
              <w:tc>
                <w:tcPr>
                  <w:tcW w:w="5527" w:type="dxa"/>
                  <w:vAlign w:val="center"/>
                </w:tcPr>
                <w:p w:rsidR="00964D84" w:rsidRDefault="00C040BA">
                  <w:pPr>
                    <w:jc w:val="center"/>
                    <w:textAlignment w:val="center"/>
                    <w:rPr>
                      <w:bCs/>
                      <w:color w:val="000000" w:themeColor="text1"/>
                      <w:szCs w:val="21"/>
                    </w:rPr>
                  </w:pPr>
                  <w:r>
                    <w:rPr>
                      <w:rFonts w:hint="eastAsia"/>
                      <w:color w:val="000000" w:themeColor="text1"/>
                      <w:szCs w:val="21"/>
                    </w:rPr>
                    <w:t>西侧新农村</w:t>
                  </w:r>
                </w:p>
              </w:tc>
              <w:tc>
                <w:tcPr>
                  <w:tcW w:w="921" w:type="dxa"/>
                  <w:vAlign w:val="center"/>
                </w:tcPr>
                <w:p w:rsidR="00964D84" w:rsidRDefault="00C040BA">
                  <w:pPr>
                    <w:jc w:val="center"/>
                    <w:rPr>
                      <w:color w:val="000000" w:themeColor="text1"/>
                      <w:szCs w:val="21"/>
                    </w:rPr>
                  </w:pPr>
                  <w:r>
                    <w:rPr>
                      <w:rFonts w:hint="eastAsia"/>
                      <w:color w:val="000000" w:themeColor="text1"/>
                      <w:szCs w:val="21"/>
                    </w:rPr>
                    <w:t>50</w:t>
                  </w:r>
                </w:p>
              </w:tc>
              <w:tc>
                <w:tcPr>
                  <w:tcW w:w="1700" w:type="dxa"/>
                  <w:vAlign w:val="center"/>
                </w:tcPr>
                <w:p w:rsidR="00964D84" w:rsidRDefault="00C040BA">
                  <w:pPr>
                    <w:jc w:val="center"/>
                    <w:rPr>
                      <w:color w:val="000000" w:themeColor="text1"/>
                      <w:szCs w:val="21"/>
                    </w:rPr>
                  </w:pPr>
                  <w:r>
                    <w:rPr>
                      <w:rFonts w:hint="eastAsia"/>
                      <w:color w:val="000000" w:themeColor="text1"/>
                      <w:szCs w:val="21"/>
                    </w:rPr>
                    <w:t>0.102</w:t>
                  </w:r>
                </w:p>
              </w:tc>
            </w:tr>
            <w:tr w:rsidR="00964D84">
              <w:trPr>
                <w:jc w:val="center"/>
              </w:trPr>
              <w:tc>
                <w:tcPr>
                  <w:tcW w:w="781" w:type="dxa"/>
                  <w:vAlign w:val="center"/>
                </w:tcPr>
                <w:p w:rsidR="00964D84" w:rsidRDefault="00C040BA">
                  <w:pPr>
                    <w:jc w:val="center"/>
                    <w:textAlignment w:val="center"/>
                    <w:rPr>
                      <w:snapToGrid w:val="0"/>
                      <w:color w:val="000000" w:themeColor="text1"/>
                      <w:kern w:val="0"/>
                      <w:szCs w:val="21"/>
                    </w:rPr>
                  </w:pPr>
                  <w:r>
                    <w:rPr>
                      <w:rFonts w:hint="eastAsia"/>
                      <w:snapToGrid w:val="0"/>
                      <w:color w:val="000000" w:themeColor="text1"/>
                      <w:kern w:val="0"/>
                      <w:szCs w:val="21"/>
                    </w:rPr>
                    <w:t>6</w:t>
                  </w:r>
                </w:p>
              </w:tc>
              <w:tc>
                <w:tcPr>
                  <w:tcW w:w="5527" w:type="dxa"/>
                  <w:vAlign w:val="center"/>
                </w:tcPr>
                <w:p w:rsidR="00964D84" w:rsidRDefault="00C040BA">
                  <w:pPr>
                    <w:jc w:val="center"/>
                    <w:textAlignment w:val="center"/>
                    <w:rPr>
                      <w:color w:val="000000" w:themeColor="text1"/>
                      <w:szCs w:val="21"/>
                    </w:rPr>
                  </w:pPr>
                  <w:r>
                    <w:rPr>
                      <w:rFonts w:hint="eastAsia"/>
                      <w:color w:val="000000" w:themeColor="text1"/>
                      <w:szCs w:val="21"/>
                    </w:rPr>
                    <w:t>西侧砚山县华博希望小学</w:t>
                  </w:r>
                </w:p>
              </w:tc>
              <w:tc>
                <w:tcPr>
                  <w:tcW w:w="921" w:type="dxa"/>
                  <w:vAlign w:val="center"/>
                </w:tcPr>
                <w:p w:rsidR="00964D84" w:rsidRDefault="00C040BA">
                  <w:pPr>
                    <w:jc w:val="center"/>
                    <w:rPr>
                      <w:color w:val="000000" w:themeColor="text1"/>
                      <w:szCs w:val="21"/>
                    </w:rPr>
                  </w:pPr>
                  <w:r>
                    <w:rPr>
                      <w:rFonts w:hint="eastAsia"/>
                      <w:color w:val="000000" w:themeColor="text1"/>
                      <w:szCs w:val="21"/>
                    </w:rPr>
                    <w:t>390</w:t>
                  </w:r>
                </w:p>
              </w:tc>
              <w:tc>
                <w:tcPr>
                  <w:tcW w:w="1700" w:type="dxa"/>
                  <w:vAlign w:val="center"/>
                </w:tcPr>
                <w:p w:rsidR="00964D84" w:rsidRDefault="00C040BA">
                  <w:pPr>
                    <w:jc w:val="center"/>
                    <w:rPr>
                      <w:color w:val="000000" w:themeColor="text1"/>
                      <w:szCs w:val="21"/>
                    </w:rPr>
                  </w:pPr>
                  <w:r>
                    <w:rPr>
                      <w:rFonts w:hint="eastAsia"/>
                      <w:color w:val="000000" w:themeColor="text1"/>
                      <w:szCs w:val="21"/>
                    </w:rPr>
                    <w:t>0.918</w:t>
                  </w:r>
                </w:p>
              </w:tc>
            </w:tr>
            <w:tr w:rsidR="00964D84">
              <w:trPr>
                <w:trHeight w:val="70"/>
                <w:jc w:val="center"/>
              </w:trPr>
              <w:tc>
                <w:tcPr>
                  <w:tcW w:w="781" w:type="dxa"/>
                  <w:vAlign w:val="center"/>
                </w:tcPr>
                <w:p w:rsidR="00964D84" w:rsidRDefault="00C040BA">
                  <w:pPr>
                    <w:jc w:val="center"/>
                    <w:textAlignment w:val="center"/>
                    <w:rPr>
                      <w:snapToGrid w:val="0"/>
                      <w:color w:val="000000" w:themeColor="text1"/>
                      <w:kern w:val="0"/>
                      <w:szCs w:val="21"/>
                    </w:rPr>
                  </w:pPr>
                  <w:r>
                    <w:rPr>
                      <w:rFonts w:hint="eastAsia"/>
                      <w:snapToGrid w:val="0"/>
                      <w:color w:val="000000" w:themeColor="text1"/>
                      <w:kern w:val="0"/>
                      <w:szCs w:val="21"/>
                    </w:rPr>
                    <w:t>7</w:t>
                  </w:r>
                </w:p>
              </w:tc>
              <w:tc>
                <w:tcPr>
                  <w:tcW w:w="5527" w:type="dxa"/>
                  <w:vAlign w:val="center"/>
                </w:tcPr>
                <w:p w:rsidR="00964D84" w:rsidRDefault="00C040BA">
                  <w:pPr>
                    <w:jc w:val="center"/>
                    <w:textAlignment w:val="center"/>
                    <w:rPr>
                      <w:color w:val="000000" w:themeColor="text1"/>
                      <w:szCs w:val="21"/>
                    </w:rPr>
                  </w:pPr>
                  <w:r>
                    <w:rPr>
                      <w:rFonts w:hint="eastAsia"/>
                      <w:color w:val="000000" w:themeColor="text1"/>
                      <w:szCs w:val="21"/>
                    </w:rPr>
                    <w:t>南侧听湖水库小海湾</w:t>
                  </w:r>
                </w:p>
              </w:tc>
              <w:tc>
                <w:tcPr>
                  <w:tcW w:w="921" w:type="dxa"/>
                  <w:vAlign w:val="center"/>
                </w:tcPr>
                <w:p w:rsidR="00964D84" w:rsidRDefault="00C040BA">
                  <w:pPr>
                    <w:jc w:val="center"/>
                    <w:rPr>
                      <w:color w:val="000000" w:themeColor="text1"/>
                      <w:szCs w:val="21"/>
                    </w:rPr>
                  </w:pPr>
                  <w:r>
                    <w:rPr>
                      <w:rFonts w:hint="eastAsia"/>
                      <w:color w:val="000000" w:themeColor="text1"/>
                      <w:szCs w:val="21"/>
                    </w:rPr>
                    <w:t>35</w:t>
                  </w:r>
                </w:p>
              </w:tc>
              <w:tc>
                <w:tcPr>
                  <w:tcW w:w="1700" w:type="dxa"/>
                  <w:vAlign w:val="center"/>
                </w:tcPr>
                <w:p w:rsidR="00964D84" w:rsidRDefault="00C040BA">
                  <w:pPr>
                    <w:jc w:val="center"/>
                    <w:rPr>
                      <w:color w:val="000000" w:themeColor="text1"/>
                      <w:szCs w:val="21"/>
                    </w:rPr>
                  </w:pPr>
                  <w:r>
                    <w:rPr>
                      <w:rFonts w:hint="eastAsia"/>
                      <w:color w:val="000000" w:themeColor="text1"/>
                      <w:szCs w:val="21"/>
                    </w:rPr>
                    <w:t>0.066</w:t>
                  </w:r>
                </w:p>
              </w:tc>
            </w:tr>
          </w:tbl>
          <w:p w:rsidR="00964D84" w:rsidRDefault="00C040BA">
            <w:pPr>
              <w:spacing w:line="360" w:lineRule="auto"/>
              <w:ind w:firstLineChars="200" w:firstLine="480"/>
              <w:rPr>
                <w:color w:val="000000" w:themeColor="text1"/>
                <w:sz w:val="24"/>
              </w:rPr>
            </w:pPr>
            <w:r>
              <w:rPr>
                <w:rFonts w:hint="eastAsia"/>
                <w:color w:val="000000" w:themeColor="text1"/>
                <w:sz w:val="24"/>
              </w:rPr>
              <w:t>d</w:t>
            </w:r>
            <w:r>
              <w:rPr>
                <w:rFonts w:hint="eastAsia"/>
                <w:color w:val="000000" w:themeColor="text1"/>
                <w:sz w:val="24"/>
              </w:rPr>
              <w:t>、地面效应衰减量（</w:t>
            </w:r>
            <w:r>
              <w:rPr>
                <w:rFonts w:hint="eastAsia"/>
                <w:i/>
                <w:color w:val="000000" w:themeColor="text1"/>
                <w:sz w:val="24"/>
              </w:rPr>
              <w:t>A</w:t>
            </w:r>
            <w:r>
              <w:rPr>
                <w:rFonts w:hint="eastAsia"/>
                <w:i/>
                <w:color w:val="000000" w:themeColor="text1"/>
                <w:sz w:val="24"/>
                <w:vertAlign w:val="subscript"/>
              </w:rPr>
              <w:t>gr</w:t>
            </w:r>
            <w:r>
              <w:rPr>
                <w:rFonts w:hint="eastAsia"/>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声波越过疏松地面（包括被草或其他植物覆盖的地面，以及农田等适合于植物生长的地面）传播时，或大部分为疏松地面的混合地面，地面效应引起的倍频带衰减计算公式为：</w:t>
            </w:r>
          </w:p>
          <w:p w:rsidR="00964D84" w:rsidRDefault="00964D84">
            <w:pPr>
              <w:spacing w:line="360" w:lineRule="auto"/>
              <w:ind w:firstLineChars="1250" w:firstLine="3000"/>
              <w:rPr>
                <w:color w:val="000000" w:themeColor="text1"/>
                <w:sz w:val="24"/>
              </w:rPr>
            </w:pPr>
            <w:r w:rsidRPr="00964D84">
              <w:rPr>
                <w:color w:val="000000" w:themeColor="text1"/>
                <w:position w:val="-30"/>
                <w:sz w:val="24"/>
              </w:rPr>
              <w:object w:dxaOrig="3200" w:dyaOrig="720">
                <v:shape id="_x0000_i1063" type="#_x0000_t75" style="width:159.9pt;height:36pt" o:ole="">
                  <v:imagedata r:id="rId79" o:title=""/>
                </v:shape>
                <o:OLEObject Type="Embed" ProgID="Equation.3" ShapeID="_x0000_i1063" DrawAspect="Content" ObjectID="_1715601324" r:id="rId80"/>
              </w:object>
            </w:r>
          </w:p>
          <w:p w:rsidR="00964D84" w:rsidRDefault="00C040BA">
            <w:pPr>
              <w:spacing w:line="360" w:lineRule="auto"/>
              <w:ind w:firstLineChars="500" w:firstLine="1200"/>
              <w:rPr>
                <w:bCs/>
                <w:color w:val="000000" w:themeColor="text1"/>
                <w:sz w:val="24"/>
              </w:rPr>
            </w:pPr>
            <w:r>
              <w:rPr>
                <w:color w:val="000000" w:themeColor="text1"/>
                <w:sz w:val="24"/>
              </w:rPr>
              <w:t>式中：</w:t>
            </w:r>
            <w:r w:rsidR="00964D84" w:rsidRPr="00964D84">
              <w:rPr>
                <w:bCs/>
                <w:color w:val="000000" w:themeColor="text1"/>
                <w:position w:val="-4"/>
                <w:sz w:val="24"/>
              </w:rPr>
              <w:object w:dxaOrig="180" w:dyaOrig="200">
                <v:shape id="_x0000_i1064" type="#_x0000_t75" style="width:8.35pt;height:10.9pt" o:ole="">
                  <v:imagedata r:id="rId69" o:title=""/>
                </v:shape>
                <o:OLEObject Type="Embed" ProgID="Equation.DSMT4" ShapeID="_x0000_i1064" DrawAspect="Content" ObjectID="_1715601325" r:id="rId81"/>
              </w:object>
            </w:r>
            <w:r>
              <w:rPr>
                <w:bCs/>
                <w:color w:val="000000" w:themeColor="text1"/>
                <w:sz w:val="24"/>
              </w:rPr>
              <w:t>—</w:t>
            </w:r>
            <w:r>
              <w:rPr>
                <w:bCs/>
                <w:color w:val="000000" w:themeColor="text1"/>
                <w:sz w:val="24"/>
              </w:rPr>
              <w:t>声源到预测点的距离，</w:t>
            </w:r>
            <w:r>
              <w:rPr>
                <w:bCs/>
                <w:color w:val="000000" w:themeColor="text1"/>
                <w:sz w:val="24"/>
              </w:rPr>
              <w:t>m</w:t>
            </w:r>
            <w:r>
              <w:rPr>
                <w:bCs/>
                <w:color w:val="000000" w:themeColor="text1"/>
                <w:sz w:val="24"/>
              </w:rPr>
              <w:t>；</w:t>
            </w:r>
          </w:p>
          <w:p w:rsidR="00964D84" w:rsidRDefault="00C040BA">
            <w:pPr>
              <w:spacing w:line="360" w:lineRule="auto"/>
              <w:ind w:firstLineChars="250" w:firstLine="600"/>
              <w:rPr>
                <w:bCs/>
                <w:color w:val="000000" w:themeColor="text1"/>
                <w:sz w:val="24"/>
              </w:rPr>
            </w:pPr>
            <w:r>
              <w:rPr>
                <w:color w:val="000000" w:themeColor="text1"/>
                <w:sz w:val="24"/>
              </w:rPr>
              <w:t>h</w:t>
            </w:r>
            <w:r>
              <w:rPr>
                <w:color w:val="000000" w:themeColor="text1"/>
                <w:sz w:val="24"/>
                <w:vertAlign w:val="subscript"/>
              </w:rPr>
              <w:t>m</w:t>
            </w:r>
            <w:r>
              <w:rPr>
                <w:bCs/>
                <w:color w:val="000000" w:themeColor="text1"/>
                <w:sz w:val="24"/>
              </w:rPr>
              <w:t>—</w:t>
            </w:r>
            <w:r>
              <w:rPr>
                <w:bCs/>
                <w:color w:val="000000" w:themeColor="text1"/>
                <w:sz w:val="24"/>
              </w:rPr>
              <w:t>传播路径的平均离地高度，</w:t>
            </w:r>
            <w:r>
              <w:rPr>
                <w:bCs/>
                <w:color w:val="000000" w:themeColor="text1"/>
                <w:sz w:val="24"/>
              </w:rPr>
              <w:t>m</w:t>
            </w:r>
            <w:r>
              <w:rPr>
                <w:bCs/>
                <w:color w:val="000000" w:themeColor="text1"/>
                <w:sz w:val="24"/>
              </w:rPr>
              <w:t>；可按下图进行计算，</w:t>
            </w:r>
            <w:r>
              <w:rPr>
                <w:color w:val="000000" w:themeColor="text1"/>
                <w:sz w:val="24"/>
              </w:rPr>
              <w:t>h</w:t>
            </w:r>
            <w:r>
              <w:rPr>
                <w:color w:val="000000" w:themeColor="text1"/>
                <w:sz w:val="24"/>
                <w:vertAlign w:val="subscript"/>
              </w:rPr>
              <w:t>m</w:t>
            </w:r>
            <w:r>
              <w:rPr>
                <w:rFonts w:hint="eastAsia"/>
                <w:color w:val="000000" w:themeColor="text1"/>
                <w:sz w:val="24"/>
              </w:rPr>
              <w:t>=</w:t>
            </w:r>
            <w:r>
              <w:rPr>
                <w:bCs/>
                <w:color w:val="000000" w:themeColor="text1"/>
                <w:sz w:val="24"/>
              </w:rPr>
              <w:t>F/r</w:t>
            </w:r>
            <w:r>
              <w:rPr>
                <w:bCs/>
                <w:color w:val="000000" w:themeColor="text1"/>
                <w:sz w:val="24"/>
              </w:rPr>
              <w:t>，若</w:t>
            </w:r>
            <w:r>
              <w:rPr>
                <w:bCs/>
                <w:color w:val="000000" w:themeColor="text1"/>
                <w:sz w:val="24"/>
              </w:rPr>
              <w:t>A</w:t>
            </w:r>
            <w:r>
              <w:rPr>
                <w:color w:val="000000" w:themeColor="text1"/>
                <w:sz w:val="24"/>
                <w:vertAlign w:val="subscript"/>
              </w:rPr>
              <w:t>gr</w:t>
            </w:r>
            <w:r>
              <w:rPr>
                <w:bCs/>
                <w:color w:val="000000" w:themeColor="text1"/>
                <w:sz w:val="24"/>
              </w:rPr>
              <w:t>计算出负值，则</w:t>
            </w:r>
            <w:r>
              <w:rPr>
                <w:bCs/>
                <w:color w:val="000000" w:themeColor="text1"/>
                <w:sz w:val="24"/>
              </w:rPr>
              <w:t>A</w:t>
            </w:r>
            <w:r>
              <w:rPr>
                <w:color w:val="000000" w:themeColor="text1"/>
                <w:sz w:val="24"/>
                <w:vertAlign w:val="subscript"/>
              </w:rPr>
              <w:t>gr</w:t>
            </w:r>
            <w:r>
              <w:rPr>
                <w:bCs/>
                <w:color w:val="000000" w:themeColor="text1"/>
                <w:sz w:val="24"/>
              </w:rPr>
              <w:t>可用</w:t>
            </w:r>
            <w:r>
              <w:rPr>
                <w:rFonts w:hint="eastAsia"/>
                <w:bCs/>
                <w:color w:val="000000" w:themeColor="text1"/>
                <w:sz w:val="24"/>
              </w:rPr>
              <w:t>“</w:t>
            </w:r>
            <w:r>
              <w:rPr>
                <w:rFonts w:hint="eastAsia"/>
                <w:bCs/>
                <w:color w:val="000000" w:themeColor="text1"/>
                <w:sz w:val="24"/>
              </w:rPr>
              <w:t>0</w:t>
            </w:r>
            <w:r>
              <w:rPr>
                <w:rFonts w:hint="eastAsia"/>
                <w:bCs/>
                <w:color w:val="000000" w:themeColor="text1"/>
                <w:sz w:val="24"/>
              </w:rPr>
              <w:t>”</w:t>
            </w:r>
            <w:r>
              <w:rPr>
                <w:bCs/>
                <w:color w:val="000000" w:themeColor="text1"/>
                <w:sz w:val="24"/>
              </w:rPr>
              <w:t>代替。其它情况可参照</w:t>
            </w:r>
            <w:r>
              <w:rPr>
                <w:bCs/>
                <w:color w:val="000000" w:themeColor="text1"/>
                <w:sz w:val="24"/>
              </w:rPr>
              <w:t>GB/T17247.2</w:t>
            </w:r>
            <w:r>
              <w:rPr>
                <w:bCs/>
                <w:color w:val="000000" w:themeColor="text1"/>
                <w:sz w:val="24"/>
              </w:rPr>
              <w:t>进行计算。</w:t>
            </w:r>
          </w:p>
          <w:p w:rsidR="00964D84" w:rsidRDefault="00C040BA">
            <w:pPr>
              <w:spacing w:line="360" w:lineRule="auto"/>
              <w:ind w:firstLineChars="200" w:firstLine="480"/>
              <w:rPr>
                <w:color w:val="000000" w:themeColor="text1"/>
                <w:sz w:val="24"/>
              </w:rPr>
            </w:pPr>
            <w:r>
              <w:rPr>
                <w:rFonts w:hint="eastAsia"/>
                <w:noProof/>
                <w:color w:val="000000" w:themeColor="text1"/>
                <w:sz w:val="24"/>
              </w:rPr>
              <w:drawing>
                <wp:inline distT="0" distB="0" distL="0" distR="0">
                  <wp:extent cx="5219065" cy="2139315"/>
                  <wp:effectExtent l="0" t="0" r="635"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8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219065" cy="2139315"/>
                          </a:xfrm>
                          <a:prstGeom prst="rect">
                            <a:avLst/>
                          </a:prstGeom>
                          <a:noFill/>
                          <a:ln>
                            <a:noFill/>
                          </a:ln>
                        </pic:spPr>
                      </pic:pic>
                    </a:graphicData>
                  </a:graphic>
                </wp:inline>
              </w:drawing>
            </w:r>
          </w:p>
          <w:p w:rsidR="00964D84" w:rsidRDefault="00C040BA">
            <w:pPr>
              <w:spacing w:line="360" w:lineRule="auto"/>
              <w:ind w:firstLineChars="200" w:firstLine="422"/>
              <w:jc w:val="center"/>
              <w:rPr>
                <w:b/>
                <w:color w:val="000000" w:themeColor="text1"/>
                <w:szCs w:val="21"/>
              </w:rPr>
            </w:pPr>
            <w:r>
              <w:rPr>
                <w:rFonts w:hint="eastAsia"/>
                <w:b/>
                <w:color w:val="000000" w:themeColor="text1"/>
                <w:szCs w:val="21"/>
              </w:rPr>
              <w:t>图</w:t>
            </w:r>
            <w:r>
              <w:rPr>
                <w:rFonts w:hint="eastAsia"/>
                <w:b/>
                <w:color w:val="000000" w:themeColor="text1"/>
                <w:szCs w:val="21"/>
              </w:rPr>
              <w:t xml:space="preserve">7-2 </w:t>
            </w:r>
            <w:r>
              <w:rPr>
                <w:rFonts w:hint="eastAsia"/>
                <w:b/>
                <w:color w:val="000000" w:themeColor="text1"/>
                <w:szCs w:val="21"/>
              </w:rPr>
              <w:t>估算平均高度</w:t>
            </w:r>
            <w:r>
              <w:rPr>
                <w:b/>
                <w:color w:val="000000" w:themeColor="text1"/>
                <w:szCs w:val="21"/>
              </w:rPr>
              <w:t>h</w:t>
            </w:r>
            <w:r>
              <w:rPr>
                <w:rFonts w:hint="eastAsia"/>
                <w:b/>
                <w:color w:val="000000" w:themeColor="text1"/>
                <w:szCs w:val="21"/>
                <w:vertAlign w:val="subscript"/>
              </w:rPr>
              <w:t>m</w:t>
            </w:r>
            <w:r>
              <w:rPr>
                <w:rFonts w:hint="eastAsia"/>
                <w:b/>
                <w:color w:val="000000" w:themeColor="text1"/>
                <w:szCs w:val="21"/>
              </w:rPr>
              <w:t>的方法示意图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经过估算可知，项目南侧</w:t>
            </w:r>
            <w:r>
              <w:rPr>
                <w:rFonts w:hAnsi="宋体" w:hint="eastAsia"/>
                <w:color w:val="000000" w:themeColor="text1"/>
                <w:sz w:val="24"/>
              </w:rPr>
              <w:t>30m</w:t>
            </w:r>
            <w:r>
              <w:rPr>
                <w:rFonts w:hAnsi="宋体" w:hint="eastAsia"/>
                <w:color w:val="000000" w:themeColor="text1"/>
                <w:sz w:val="24"/>
              </w:rPr>
              <w:t>处罗锅寨</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4.55</w:t>
            </w:r>
            <w:r>
              <w:rPr>
                <w:rFonts w:hAnsi="宋体" w:hint="eastAsia"/>
                <w:color w:val="000000" w:themeColor="text1"/>
                <w:sz w:val="24"/>
              </w:rPr>
              <w:t>，项目东南侧</w:t>
            </w:r>
            <w:r>
              <w:rPr>
                <w:rFonts w:hAnsi="宋体" w:hint="eastAsia"/>
                <w:color w:val="000000" w:themeColor="text1"/>
                <w:sz w:val="24"/>
              </w:rPr>
              <w:t>35m</w:t>
            </w:r>
            <w:r>
              <w:rPr>
                <w:rFonts w:hAnsi="宋体" w:hint="eastAsia"/>
                <w:color w:val="000000" w:themeColor="text1"/>
                <w:sz w:val="24"/>
              </w:rPr>
              <w:t>处旧谢村</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4.28</w:t>
            </w:r>
            <w:r>
              <w:rPr>
                <w:rFonts w:hAnsi="宋体" w:hint="eastAsia"/>
                <w:color w:val="000000" w:themeColor="text1"/>
                <w:sz w:val="24"/>
              </w:rPr>
              <w:t>，项目东侧</w:t>
            </w:r>
            <w:r>
              <w:rPr>
                <w:rFonts w:hAnsi="宋体" w:hint="eastAsia"/>
                <w:color w:val="000000" w:themeColor="text1"/>
                <w:sz w:val="24"/>
              </w:rPr>
              <w:t>35m</w:t>
            </w:r>
            <w:r>
              <w:rPr>
                <w:rFonts w:hAnsi="宋体" w:hint="eastAsia"/>
                <w:color w:val="000000" w:themeColor="text1"/>
                <w:sz w:val="24"/>
              </w:rPr>
              <w:t>处砚山县听湖水库工程管理局</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3.53</w:t>
            </w:r>
            <w:r>
              <w:rPr>
                <w:rFonts w:hAnsi="宋体" w:hint="eastAsia"/>
                <w:color w:val="000000" w:themeColor="text1"/>
                <w:sz w:val="24"/>
              </w:rPr>
              <w:t>，项目东侧</w:t>
            </w:r>
            <w:r>
              <w:rPr>
                <w:rFonts w:hAnsi="宋体" w:hint="eastAsia"/>
                <w:color w:val="000000" w:themeColor="text1"/>
                <w:sz w:val="24"/>
              </w:rPr>
              <w:t>60m</w:t>
            </w:r>
            <w:r>
              <w:rPr>
                <w:rFonts w:hAnsi="宋体" w:hint="eastAsia"/>
                <w:color w:val="000000" w:themeColor="text1"/>
                <w:sz w:val="24"/>
              </w:rPr>
              <w:t>处俩勒村</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2.1</w:t>
            </w:r>
            <w:r>
              <w:rPr>
                <w:rFonts w:hAnsi="宋体" w:hint="eastAsia"/>
                <w:color w:val="000000" w:themeColor="text1"/>
                <w:sz w:val="24"/>
              </w:rPr>
              <w:t>，项目西侧</w:t>
            </w:r>
            <w:r>
              <w:rPr>
                <w:rFonts w:hAnsi="宋体" w:hint="eastAsia"/>
                <w:color w:val="000000" w:themeColor="text1"/>
                <w:sz w:val="24"/>
              </w:rPr>
              <w:t>50m</w:t>
            </w:r>
            <w:r>
              <w:rPr>
                <w:rFonts w:hAnsi="宋体" w:hint="eastAsia"/>
                <w:color w:val="000000" w:themeColor="text1"/>
                <w:sz w:val="24"/>
              </w:rPr>
              <w:t>处新农村</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3.83</w:t>
            </w:r>
            <w:r>
              <w:rPr>
                <w:rFonts w:hAnsi="宋体" w:hint="eastAsia"/>
                <w:color w:val="000000" w:themeColor="text1"/>
                <w:sz w:val="24"/>
              </w:rPr>
              <w:t>，项目西侧</w:t>
            </w:r>
            <w:r>
              <w:rPr>
                <w:rFonts w:hAnsi="宋体" w:hint="eastAsia"/>
                <w:color w:val="000000" w:themeColor="text1"/>
                <w:sz w:val="24"/>
              </w:rPr>
              <w:t>390m</w:t>
            </w:r>
            <w:r>
              <w:rPr>
                <w:rFonts w:hAnsi="宋体" w:hint="eastAsia"/>
                <w:color w:val="000000" w:themeColor="text1"/>
                <w:sz w:val="24"/>
              </w:rPr>
              <w:t>处砚山县华博希望小学</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3.91</w:t>
            </w:r>
            <w:r>
              <w:rPr>
                <w:rFonts w:hAnsi="宋体" w:hint="eastAsia"/>
                <w:color w:val="000000" w:themeColor="text1"/>
                <w:sz w:val="24"/>
              </w:rPr>
              <w:t>，项目南侧</w:t>
            </w:r>
            <w:r>
              <w:rPr>
                <w:rFonts w:hAnsi="宋体" w:hint="eastAsia"/>
                <w:color w:val="000000" w:themeColor="text1"/>
                <w:sz w:val="24"/>
              </w:rPr>
              <w:t>35m</w:t>
            </w:r>
            <w:r>
              <w:rPr>
                <w:rFonts w:hAnsi="宋体" w:hint="eastAsia"/>
                <w:color w:val="000000" w:themeColor="text1"/>
                <w:sz w:val="24"/>
              </w:rPr>
              <w:t>处听湖水库小海湾</w:t>
            </w:r>
            <w:r>
              <w:rPr>
                <w:rFonts w:hAnsi="宋体" w:hint="eastAsia"/>
                <w:bCs/>
                <w:color w:val="000000" w:themeColor="text1"/>
                <w:sz w:val="24"/>
              </w:rPr>
              <w:t>的</w:t>
            </w:r>
            <w:r>
              <w:rPr>
                <w:bCs/>
                <w:color w:val="000000" w:themeColor="text1"/>
                <w:sz w:val="24"/>
              </w:rPr>
              <w:t>A</w:t>
            </w:r>
            <w:r>
              <w:rPr>
                <w:color w:val="000000" w:themeColor="text1"/>
                <w:sz w:val="24"/>
                <w:vertAlign w:val="subscript"/>
              </w:rPr>
              <w:t>gr</w:t>
            </w:r>
            <w:r>
              <w:rPr>
                <w:rFonts w:hint="eastAsia"/>
                <w:bCs/>
                <w:color w:val="000000" w:themeColor="text1"/>
                <w:sz w:val="24"/>
              </w:rPr>
              <w:t>值</w:t>
            </w:r>
            <w:r>
              <w:rPr>
                <w:bCs/>
                <w:color w:val="000000" w:themeColor="text1"/>
                <w:sz w:val="24"/>
              </w:rPr>
              <w:t>为</w:t>
            </w:r>
            <w:r>
              <w:rPr>
                <w:rFonts w:hint="eastAsia"/>
                <w:bCs/>
                <w:color w:val="000000" w:themeColor="text1"/>
                <w:sz w:val="24"/>
              </w:rPr>
              <w:t>4.8</w:t>
            </w:r>
            <w:r>
              <w:rPr>
                <w:rFonts w:hAnsi="宋体" w:hint="eastAsia"/>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e</w:t>
            </w:r>
            <w:r>
              <w:rPr>
                <w:rFonts w:hint="eastAsia"/>
                <w:color w:val="000000" w:themeColor="text1"/>
                <w:sz w:val="24"/>
              </w:rPr>
              <w:t>、障障物衰减量</w:t>
            </w:r>
            <w:r>
              <w:rPr>
                <w:rFonts w:hint="eastAsia"/>
                <w:color w:val="000000" w:themeColor="text1"/>
                <w:sz w:val="24"/>
              </w:rPr>
              <w:t>(</w:t>
            </w:r>
            <w:r>
              <w:rPr>
                <w:rFonts w:hint="eastAsia"/>
                <w:i/>
                <w:color w:val="000000" w:themeColor="text1"/>
                <w:sz w:val="24"/>
              </w:rPr>
              <w:t>A</w:t>
            </w:r>
            <w:r>
              <w:rPr>
                <w:rFonts w:hint="eastAsia"/>
                <w:color w:val="000000" w:themeColor="text1"/>
                <w:sz w:val="24"/>
                <w:vertAlign w:val="subscript"/>
              </w:rPr>
              <w:t>bar</w:t>
            </w:r>
            <w:r>
              <w:rPr>
                <w:rFonts w:hint="eastAsia"/>
                <w:color w:val="000000" w:themeColor="text1"/>
                <w:sz w:val="24"/>
              </w:rPr>
              <w:t>)</w:t>
            </w:r>
          </w:p>
          <w:p w:rsidR="00964D84" w:rsidRDefault="00C040BA">
            <w:pPr>
              <w:spacing w:line="360" w:lineRule="auto"/>
              <w:ind w:firstLineChars="200" w:firstLine="480"/>
              <w:rPr>
                <w:snapToGrid w:val="0"/>
                <w:color w:val="000000" w:themeColor="text1"/>
                <w:kern w:val="0"/>
                <w:sz w:val="24"/>
              </w:rPr>
            </w:pPr>
            <w:r>
              <w:rPr>
                <w:color w:val="000000" w:themeColor="text1"/>
                <w:sz w:val="24"/>
              </w:rPr>
              <w:t>位于声源和预测点之间的实体障碍物，如围墙、建筑物、土坡或地堑等起声屏障作用，本项目为</w:t>
            </w:r>
            <w:r>
              <w:rPr>
                <w:rFonts w:hint="eastAsia"/>
                <w:color w:val="000000" w:themeColor="text1"/>
                <w:sz w:val="24"/>
              </w:rPr>
              <w:t>市政</w:t>
            </w:r>
            <w:r>
              <w:rPr>
                <w:color w:val="000000" w:themeColor="text1"/>
                <w:sz w:val="24"/>
              </w:rPr>
              <w:t>道路建设项目，</w:t>
            </w:r>
            <w:r>
              <w:rPr>
                <w:rFonts w:hint="eastAsia"/>
                <w:color w:val="000000" w:themeColor="text1"/>
                <w:sz w:val="24"/>
              </w:rPr>
              <w:t>因此</w:t>
            </w:r>
            <w:r>
              <w:rPr>
                <w:rFonts w:hint="eastAsia"/>
                <w:snapToGrid w:val="0"/>
                <w:color w:val="000000" w:themeColor="text1"/>
                <w:kern w:val="0"/>
                <w:sz w:val="24"/>
              </w:rPr>
              <w:t>屏障物衰减量仅考虑沿公路房屋引起的衰减，其计算近似可按图</w:t>
            </w:r>
            <w:r>
              <w:rPr>
                <w:rFonts w:hint="eastAsia"/>
                <w:snapToGrid w:val="0"/>
                <w:color w:val="000000" w:themeColor="text1"/>
                <w:kern w:val="0"/>
                <w:sz w:val="24"/>
              </w:rPr>
              <w:t>7-3</w:t>
            </w:r>
            <w:r>
              <w:rPr>
                <w:rFonts w:hint="eastAsia"/>
                <w:snapToGrid w:val="0"/>
                <w:color w:val="000000" w:themeColor="text1"/>
                <w:kern w:val="0"/>
                <w:sz w:val="24"/>
              </w:rPr>
              <w:t>和表</w:t>
            </w:r>
            <w:r>
              <w:rPr>
                <w:rFonts w:hint="eastAsia"/>
                <w:snapToGrid w:val="0"/>
                <w:color w:val="000000" w:themeColor="text1"/>
                <w:kern w:val="0"/>
                <w:sz w:val="24"/>
              </w:rPr>
              <w:t>7-5</w:t>
            </w:r>
            <w:r>
              <w:rPr>
                <w:rFonts w:hint="eastAsia"/>
                <w:snapToGrid w:val="0"/>
                <w:color w:val="000000" w:themeColor="text1"/>
                <w:kern w:val="0"/>
                <w:sz w:val="24"/>
              </w:rPr>
              <w:t>取值</w:t>
            </w:r>
            <w:r>
              <w:rPr>
                <w:snapToGrid w:val="0"/>
                <w:color w:val="000000" w:themeColor="text1"/>
                <w:kern w:val="0"/>
                <w:sz w:val="24"/>
              </w:rPr>
              <w:t>。</w:t>
            </w:r>
          </w:p>
          <w:p w:rsidR="00964D84" w:rsidRDefault="00C040BA">
            <w:pPr>
              <w:jc w:val="center"/>
              <w:rPr>
                <w:b/>
                <w:color w:val="000000" w:themeColor="text1"/>
                <w:szCs w:val="21"/>
              </w:rPr>
            </w:pPr>
            <w:r>
              <w:rPr>
                <w:noProof/>
                <w:color w:val="000000" w:themeColor="text1"/>
              </w:rPr>
              <w:drawing>
                <wp:inline distT="0" distB="0" distL="0" distR="0">
                  <wp:extent cx="5866130" cy="1716405"/>
                  <wp:effectExtent l="0" t="0" r="127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8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866130" cy="1716405"/>
                          </a:xfrm>
                          <a:prstGeom prst="rect">
                            <a:avLst/>
                          </a:prstGeom>
                          <a:noFill/>
                          <a:ln>
                            <a:noFill/>
                          </a:ln>
                        </pic:spPr>
                      </pic:pic>
                    </a:graphicData>
                  </a:graphic>
                </wp:inline>
              </w:drawing>
            </w:r>
            <w:r>
              <w:rPr>
                <w:b/>
                <w:color w:val="000000" w:themeColor="text1"/>
                <w:szCs w:val="21"/>
              </w:rPr>
              <w:t>图</w:t>
            </w:r>
            <w:r>
              <w:rPr>
                <w:b/>
                <w:color w:val="000000" w:themeColor="text1"/>
                <w:szCs w:val="21"/>
              </w:rPr>
              <w:t>7-</w:t>
            </w:r>
            <w:r>
              <w:rPr>
                <w:rFonts w:hint="eastAsia"/>
                <w:b/>
                <w:color w:val="000000" w:themeColor="text1"/>
                <w:szCs w:val="21"/>
              </w:rPr>
              <w:t xml:space="preserve">3 </w:t>
            </w:r>
            <w:r>
              <w:rPr>
                <w:b/>
                <w:color w:val="000000" w:themeColor="text1"/>
                <w:szCs w:val="21"/>
              </w:rPr>
              <w:t>房屋降噪量估算示意图</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0"/>
              <w:gridCol w:w="4260"/>
            </w:tblGrid>
            <w:tr w:rsidR="00964D84">
              <w:trPr>
                <w:jc w:val="center"/>
              </w:trPr>
              <w:tc>
                <w:tcPr>
                  <w:tcW w:w="8930" w:type="dxa"/>
                  <w:gridSpan w:val="2"/>
                  <w:tcBorders>
                    <w:top w:val="nil"/>
                    <w:left w:val="nil"/>
                    <w:right w:val="nil"/>
                  </w:tcBorders>
                  <w:vAlign w:val="center"/>
                </w:tcPr>
                <w:p w:rsidR="00964D84" w:rsidRDefault="00C040BA" w:rsidP="008A2393">
                  <w:pPr>
                    <w:spacing w:beforeLines="50"/>
                    <w:jc w:val="center"/>
                    <w:rPr>
                      <w:b/>
                      <w:color w:val="000000" w:themeColor="text1"/>
                      <w:szCs w:val="21"/>
                    </w:rPr>
                  </w:pPr>
                  <w:r>
                    <w:rPr>
                      <w:rFonts w:hint="eastAsia"/>
                      <w:b/>
                      <w:color w:val="000000" w:themeColor="text1"/>
                      <w:szCs w:val="21"/>
                    </w:rPr>
                    <w:t>表</w:t>
                  </w:r>
                  <w:r>
                    <w:rPr>
                      <w:rFonts w:hint="eastAsia"/>
                      <w:b/>
                      <w:color w:val="000000" w:themeColor="text1"/>
                      <w:szCs w:val="21"/>
                    </w:rPr>
                    <w:t xml:space="preserve">7-5 </w:t>
                  </w:r>
                  <w:r>
                    <w:rPr>
                      <w:rFonts w:hint="eastAsia"/>
                      <w:b/>
                      <w:color w:val="000000" w:themeColor="text1"/>
                      <w:szCs w:val="21"/>
                    </w:rPr>
                    <w:t>房屋噪声附加衰减量估算量</w:t>
                  </w:r>
                </w:p>
              </w:tc>
            </w:tr>
            <w:tr w:rsidR="00964D84">
              <w:trPr>
                <w:trHeight w:val="139"/>
                <w:jc w:val="center"/>
              </w:trPr>
              <w:tc>
                <w:tcPr>
                  <w:tcW w:w="4670" w:type="dxa"/>
                  <w:vAlign w:val="center"/>
                </w:tcPr>
                <w:p w:rsidR="00964D84" w:rsidRDefault="00C040BA">
                  <w:pPr>
                    <w:jc w:val="center"/>
                    <w:rPr>
                      <w:b/>
                      <w:color w:val="000000" w:themeColor="text1"/>
                      <w:szCs w:val="21"/>
                    </w:rPr>
                  </w:pPr>
                  <w:r>
                    <w:rPr>
                      <w:rFonts w:hint="eastAsia"/>
                      <w:b/>
                      <w:color w:val="000000" w:themeColor="text1"/>
                      <w:szCs w:val="21"/>
                    </w:rPr>
                    <w:t>S/S</w:t>
                  </w:r>
                  <w:r>
                    <w:rPr>
                      <w:rFonts w:hint="eastAsia"/>
                      <w:b/>
                      <w:color w:val="000000" w:themeColor="text1"/>
                      <w:szCs w:val="21"/>
                      <w:vertAlign w:val="subscript"/>
                    </w:rPr>
                    <w:t>0</w:t>
                  </w:r>
                </w:p>
              </w:tc>
              <w:tc>
                <w:tcPr>
                  <w:tcW w:w="4260" w:type="dxa"/>
                  <w:vAlign w:val="center"/>
                </w:tcPr>
                <w:p w:rsidR="00964D84" w:rsidRDefault="00C040BA">
                  <w:pPr>
                    <w:jc w:val="center"/>
                    <w:rPr>
                      <w:b/>
                      <w:color w:val="000000" w:themeColor="text1"/>
                      <w:szCs w:val="21"/>
                    </w:rPr>
                  </w:pPr>
                  <w:r>
                    <w:rPr>
                      <w:rFonts w:hint="eastAsia"/>
                      <w:b/>
                      <w:color w:val="000000" w:themeColor="text1"/>
                      <w:szCs w:val="21"/>
                    </w:rPr>
                    <w:t>A</w:t>
                  </w:r>
                  <w:r>
                    <w:rPr>
                      <w:rFonts w:hint="eastAsia"/>
                      <w:b/>
                      <w:color w:val="000000" w:themeColor="text1"/>
                      <w:szCs w:val="21"/>
                      <w:vertAlign w:val="subscript"/>
                    </w:rPr>
                    <w:t>bar</w:t>
                  </w:r>
                </w:p>
              </w:tc>
            </w:tr>
            <w:tr w:rsidR="00964D84">
              <w:trPr>
                <w:trHeight w:val="165"/>
                <w:jc w:val="center"/>
              </w:trPr>
              <w:tc>
                <w:tcPr>
                  <w:tcW w:w="4670" w:type="dxa"/>
                  <w:vAlign w:val="center"/>
                </w:tcPr>
                <w:p w:rsidR="00964D84" w:rsidRDefault="00C040BA">
                  <w:pPr>
                    <w:jc w:val="center"/>
                    <w:rPr>
                      <w:color w:val="000000" w:themeColor="text1"/>
                      <w:szCs w:val="21"/>
                    </w:rPr>
                  </w:pPr>
                  <w:r>
                    <w:rPr>
                      <w:color w:val="000000" w:themeColor="text1"/>
                      <w:szCs w:val="21"/>
                    </w:rPr>
                    <w:t>40%</w:t>
                  </w:r>
                  <w:r>
                    <w:rPr>
                      <w:rFonts w:hAnsi="宋体"/>
                      <w:color w:val="000000" w:themeColor="text1"/>
                      <w:szCs w:val="21"/>
                    </w:rPr>
                    <w:t>～</w:t>
                  </w:r>
                  <w:r>
                    <w:rPr>
                      <w:color w:val="000000" w:themeColor="text1"/>
                      <w:szCs w:val="21"/>
                    </w:rPr>
                    <w:t>60%</w:t>
                  </w:r>
                </w:p>
              </w:tc>
              <w:tc>
                <w:tcPr>
                  <w:tcW w:w="4260" w:type="dxa"/>
                  <w:vAlign w:val="center"/>
                </w:tcPr>
                <w:p w:rsidR="00964D84" w:rsidRDefault="00C040BA">
                  <w:pPr>
                    <w:jc w:val="center"/>
                    <w:rPr>
                      <w:color w:val="000000" w:themeColor="text1"/>
                      <w:szCs w:val="21"/>
                    </w:rPr>
                  </w:pPr>
                  <w:r>
                    <w:rPr>
                      <w:color w:val="000000" w:themeColor="text1"/>
                      <w:szCs w:val="21"/>
                    </w:rPr>
                    <w:t>3dB(A)</w:t>
                  </w:r>
                </w:p>
              </w:tc>
            </w:tr>
            <w:tr w:rsidR="00964D84">
              <w:trPr>
                <w:trHeight w:val="269"/>
                <w:jc w:val="center"/>
              </w:trPr>
              <w:tc>
                <w:tcPr>
                  <w:tcW w:w="4670" w:type="dxa"/>
                  <w:vAlign w:val="center"/>
                </w:tcPr>
                <w:p w:rsidR="00964D84" w:rsidRDefault="00C040BA">
                  <w:pPr>
                    <w:jc w:val="center"/>
                    <w:rPr>
                      <w:color w:val="000000" w:themeColor="text1"/>
                      <w:szCs w:val="21"/>
                    </w:rPr>
                  </w:pPr>
                  <w:r>
                    <w:rPr>
                      <w:color w:val="000000" w:themeColor="text1"/>
                      <w:szCs w:val="21"/>
                    </w:rPr>
                    <w:t>70%</w:t>
                  </w:r>
                  <w:r>
                    <w:rPr>
                      <w:rFonts w:hAnsi="宋体"/>
                      <w:color w:val="000000" w:themeColor="text1"/>
                      <w:szCs w:val="21"/>
                    </w:rPr>
                    <w:t>～</w:t>
                  </w:r>
                  <w:r>
                    <w:rPr>
                      <w:color w:val="000000" w:themeColor="text1"/>
                      <w:szCs w:val="21"/>
                    </w:rPr>
                    <w:t>90%</w:t>
                  </w:r>
                </w:p>
              </w:tc>
              <w:tc>
                <w:tcPr>
                  <w:tcW w:w="4260" w:type="dxa"/>
                  <w:vAlign w:val="center"/>
                </w:tcPr>
                <w:p w:rsidR="00964D84" w:rsidRDefault="00C040BA">
                  <w:pPr>
                    <w:jc w:val="center"/>
                    <w:rPr>
                      <w:color w:val="000000" w:themeColor="text1"/>
                      <w:szCs w:val="21"/>
                    </w:rPr>
                  </w:pPr>
                  <w:r>
                    <w:rPr>
                      <w:color w:val="000000" w:themeColor="text1"/>
                      <w:szCs w:val="21"/>
                    </w:rPr>
                    <w:t>5dB(A)</w:t>
                  </w:r>
                </w:p>
              </w:tc>
            </w:tr>
            <w:tr w:rsidR="00964D84">
              <w:trPr>
                <w:trHeight w:val="373"/>
                <w:jc w:val="center"/>
              </w:trPr>
              <w:tc>
                <w:tcPr>
                  <w:tcW w:w="4670" w:type="dxa"/>
                  <w:vAlign w:val="center"/>
                </w:tcPr>
                <w:p w:rsidR="00964D84" w:rsidRDefault="00C040BA">
                  <w:pPr>
                    <w:jc w:val="center"/>
                    <w:rPr>
                      <w:color w:val="000000" w:themeColor="text1"/>
                      <w:szCs w:val="21"/>
                    </w:rPr>
                  </w:pPr>
                  <w:r>
                    <w:rPr>
                      <w:rFonts w:hAnsi="宋体"/>
                      <w:color w:val="000000" w:themeColor="text1"/>
                      <w:szCs w:val="21"/>
                    </w:rPr>
                    <w:lastRenderedPageBreak/>
                    <w:t>以后每增加一排房屋</w:t>
                  </w:r>
                </w:p>
              </w:tc>
              <w:tc>
                <w:tcPr>
                  <w:tcW w:w="4260" w:type="dxa"/>
                  <w:vAlign w:val="center"/>
                </w:tcPr>
                <w:p w:rsidR="00964D84" w:rsidRDefault="00C040BA">
                  <w:pPr>
                    <w:jc w:val="center"/>
                    <w:rPr>
                      <w:color w:val="000000" w:themeColor="text1"/>
                      <w:szCs w:val="21"/>
                    </w:rPr>
                  </w:pPr>
                  <w:r>
                    <w:rPr>
                      <w:color w:val="000000" w:themeColor="text1"/>
                      <w:szCs w:val="21"/>
                    </w:rPr>
                    <w:t>1.5dB(A)</w:t>
                  </w:r>
                </w:p>
                <w:p w:rsidR="00964D84" w:rsidRDefault="00C040BA">
                  <w:pPr>
                    <w:jc w:val="center"/>
                    <w:rPr>
                      <w:color w:val="000000" w:themeColor="text1"/>
                      <w:szCs w:val="21"/>
                    </w:rPr>
                  </w:pPr>
                  <w:r>
                    <w:rPr>
                      <w:rFonts w:hAnsi="宋体"/>
                      <w:color w:val="000000" w:themeColor="text1"/>
                      <w:szCs w:val="21"/>
                    </w:rPr>
                    <w:t>最大衰减量</w:t>
                  </w:r>
                  <w:r>
                    <w:rPr>
                      <w:color w:val="000000" w:themeColor="text1"/>
                      <w:szCs w:val="21"/>
                    </w:rPr>
                    <w:t>≤10dB(A)</w:t>
                  </w:r>
                </w:p>
              </w:tc>
            </w:tr>
          </w:tbl>
          <w:p w:rsidR="00964D84" w:rsidRDefault="00C040BA" w:rsidP="008A2393">
            <w:pPr>
              <w:spacing w:beforeLines="50" w:line="360" w:lineRule="auto"/>
              <w:ind w:firstLineChars="200" w:firstLine="480"/>
              <w:jc w:val="left"/>
              <w:rPr>
                <w:rFonts w:hAnsi="宋体"/>
                <w:bCs/>
                <w:color w:val="000000" w:themeColor="text1"/>
                <w:sz w:val="24"/>
              </w:rPr>
            </w:pPr>
            <w:r>
              <w:rPr>
                <w:rFonts w:hAnsi="宋体" w:hint="eastAsia"/>
                <w:color w:val="000000" w:themeColor="text1"/>
                <w:sz w:val="24"/>
              </w:rPr>
              <w:t>由于项目区至项目南侧</w:t>
            </w:r>
            <w:r>
              <w:rPr>
                <w:rFonts w:hAnsi="宋体" w:hint="eastAsia"/>
                <w:color w:val="000000" w:themeColor="text1"/>
                <w:sz w:val="24"/>
              </w:rPr>
              <w:t>30m</w:t>
            </w:r>
            <w:r>
              <w:rPr>
                <w:rFonts w:hAnsi="宋体" w:hint="eastAsia"/>
                <w:color w:val="000000" w:themeColor="text1"/>
                <w:sz w:val="24"/>
              </w:rPr>
              <w:t>处的罗锅寨、东南侧</w:t>
            </w:r>
            <w:r>
              <w:rPr>
                <w:rFonts w:hAnsi="宋体" w:hint="eastAsia"/>
                <w:color w:val="000000" w:themeColor="text1"/>
                <w:sz w:val="24"/>
              </w:rPr>
              <w:t>35m</w:t>
            </w:r>
            <w:r>
              <w:rPr>
                <w:rFonts w:hAnsi="宋体" w:hint="eastAsia"/>
                <w:color w:val="000000" w:themeColor="text1"/>
                <w:sz w:val="24"/>
              </w:rPr>
              <w:t>处的旧谢村、东侧</w:t>
            </w:r>
            <w:r>
              <w:rPr>
                <w:rFonts w:hAnsi="宋体" w:hint="eastAsia"/>
                <w:color w:val="000000" w:themeColor="text1"/>
                <w:sz w:val="24"/>
              </w:rPr>
              <w:t>35m</w:t>
            </w:r>
            <w:r>
              <w:rPr>
                <w:rFonts w:hAnsi="宋体" w:hint="eastAsia"/>
                <w:color w:val="000000" w:themeColor="text1"/>
                <w:sz w:val="24"/>
              </w:rPr>
              <w:t>处的砚山县听湖水库工程管理局、西侧</w:t>
            </w:r>
            <w:r>
              <w:rPr>
                <w:rFonts w:hAnsi="宋体" w:hint="eastAsia"/>
                <w:color w:val="000000" w:themeColor="text1"/>
                <w:sz w:val="24"/>
              </w:rPr>
              <w:t>50m</w:t>
            </w:r>
            <w:r>
              <w:rPr>
                <w:rFonts w:hAnsi="宋体" w:hint="eastAsia"/>
                <w:color w:val="000000" w:themeColor="text1"/>
                <w:sz w:val="24"/>
              </w:rPr>
              <w:t>处的新农村、南侧</w:t>
            </w:r>
            <w:r>
              <w:rPr>
                <w:rFonts w:hAnsi="宋体" w:hint="eastAsia"/>
                <w:color w:val="000000" w:themeColor="text1"/>
                <w:sz w:val="24"/>
              </w:rPr>
              <w:t>35m</w:t>
            </w:r>
            <w:r>
              <w:rPr>
                <w:rFonts w:hAnsi="宋体" w:hint="eastAsia"/>
                <w:color w:val="000000" w:themeColor="text1"/>
                <w:sz w:val="24"/>
              </w:rPr>
              <w:t>处的听湖水库小海湾等敏感点没有建筑物阻隔，故以上敏感点的障碍物衰减量</w:t>
            </w:r>
            <w:r>
              <w:rPr>
                <w:rFonts w:hAnsi="宋体" w:hint="eastAsia"/>
                <w:color w:val="000000" w:themeColor="text1"/>
                <w:sz w:val="24"/>
              </w:rPr>
              <w:t>A</w:t>
            </w:r>
            <w:r>
              <w:rPr>
                <w:rFonts w:hAnsi="宋体" w:hint="eastAsia"/>
                <w:color w:val="000000" w:themeColor="text1"/>
                <w:sz w:val="24"/>
                <w:vertAlign w:val="subscript"/>
              </w:rPr>
              <w:t>bar</w:t>
            </w:r>
            <w:r>
              <w:rPr>
                <w:rFonts w:hAnsi="宋体" w:hint="eastAsia"/>
                <w:color w:val="000000" w:themeColor="text1"/>
                <w:sz w:val="24"/>
              </w:rPr>
              <w:t>为</w:t>
            </w:r>
            <w:r>
              <w:rPr>
                <w:rFonts w:hAnsi="宋体" w:hint="eastAsia"/>
                <w:color w:val="000000" w:themeColor="text1"/>
                <w:sz w:val="24"/>
              </w:rPr>
              <w:t>0</w:t>
            </w:r>
            <w:r>
              <w:rPr>
                <w:rFonts w:hAnsi="宋体" w:hint="eastAsia"/>
                <w:color w:val="000000" w:themeColor="text1"/>
                <w:sz w:val="24"/>
              </w:rPr>
              <w:t>；东侧</w:t>
            </w:r>
            <w:r>
              <w:rPr>
                <w:rFonts w:hAnsi="宋体" w:hint="eastAsia"/>
                <w:color w:val="000000" w:themeColor="text1"/>
                <w:sz w:val="24"/>
              </w:rPr>
              <w:t>60m</w:t>
            </w:r>
            <w:r>
              <w:rPr>
                <w:rFonts w:hAnsi="宋体" w:hint="eastAsia"/>
                <w:color w:val="000000" w:themeColor="text1"/>
                <w:sz w:val="24"/>
              </w:rPr>
              <w:t>处俩勒村的障碍物衰减量</w:t>
            </w:r>
            <w:r>
              <w:rPr>
                <w:rFonts w:hAnsi="宋体" w:hint="eastAsia"/>
                <w:color w:val="000000" w:themeColor="text1"/>
                <w:sz w:val="24"/>
              </w:rPr>
              <w:t>A</w:t>
            </w:r>
            <w:r>
              <w:rPr>
                <w:rFonts w:hAnsi="宋体" w:hint="eastAsia"/>
                <w:color w:val="000000" w:themeColor="text1"/>
                <w:sz w:val="24"/>
                <w:vertAlign w:val="subscript"/>
              </w:rPr>
              <w:t>bar</w:t>
            </w:r>
            <w:r>
              <w:rPr>
                <w:rFonts w:hAnsi="宋体" w:hint="eastAsia"/>
                <w:color w:val="000000" w:themeColor="text1"/>
                <w:sz w:val="24"/>
              </w:rPr>
              <w:t>为</w:t>
            </w:r>
            <w:r>
              <w:rPr>
                <w:rFonts w:hAnsi="宋体" w:hint="eastAsia"/>
                <w:color w:val="000000" w:themeColor="text1"/>
                <w:sz w:val="24"/>
              </w:rPr>
              <w:t>3</w:t>
            </w:r>
            <w:r>
              <w:rPr>
                <w:rFonts w:hAnsi="宋体"/>
                <w:color w:val="000000" w:themeColor="text1"/>
                <w:sz w:val="24"/>
              </w:rPr>
              <w:t>dB(A)</w:t>
            </w:r>
            <w:r>
              <w:rPr>
                <w:rFonts w:hAnsi="宋体" w:hint="eastAsia"/>
                <w:color w:val="000000" w:themeColor="text1"/>
                <w:sz w:val="24"/>
              </w:rPr>
              <w:t>，西侧</w:t>
            </w:r>
            <w:r>
              <w:rPr>
                <w:rFonts w:hAnsi="宋体" w:hint="eastAsia"/>
                <w:color w:val="000000" w:themeColor="text1"/>
                <w:sz w:val="24"/>
              </w:rPr>
              <w:t>390m</w:t>
            </w:r>
            <w:r>
              <w:rPr>
                <w:rFonts w:hAnsi="宋体" w:hint="eastAsia"/>
                <w:color w:val="000000" w:themeColor="text1"/>
                <w:sz w:val="24"/>
              </w:rPr>
              <w:t>处砚山县华博希望小学的障碍物衰减量</w:t>
            </w:r>
            <w:r>
              <w:rPr>
                <w:rFonts w:hAnsi="宋体" w:hint="eastAsia"/>
                <w:color w:val="000000" w:themeColor="text1"/>
                <w:sz w:val="24"/>
              </w:rPr>
              <w:t>A</w:t>
            </w:r>
            <w:r>
              <w:rPr>
                <w:rFonts w:hAnsi="宋体" w:hint="eastAsia"/>
                <w:color w:val="000000" w:themeColor="text1"/>
                <w:sz w:val="24"/>
                <w:vertAlign w:val="subscript"/>
              </w:rPr>
              <w:t>bar</w:t>
            </w:r>
            <w:r>
              <w:rPr>
                <w:rFonts w:hAnsi="宋体" w:hint="eastAsia"/>
                <w:color w:val="000000" w:themeColor="text1"/>
                <w:sz w:val="24"/>
              </w:rPr>
              <w:t>为</w:t>
            </w:r>
            <w:r>
              <w:rPr>
                <w:rFonts w:hAnsi="宋体" w:hint="eastAsia"/>
                <w:color w:val="000000" w:themeColor="text1"/>
                <w:sz w:val="24"/>
              </w:rPr>
              <w:t>10</w:t>
            </w:r>
            <w:r>
              <w:rPr>
                <w:rFonts w:hAnsi="宋体"/>
                <w:color w:val="000000" w:themeColor="text1"/>
                <w:sz w:val="24"/>
              </w:rPr>
              <w:t>dB(A)</w:t>
            </w:r>
            <w:r>
              <w:rPr>
                <w:rFonts w:hAnsi="宋体" w:hint="eastAsia"/>
                <w:color w:val="000000" w:themeColor="text1"/>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f</w:t>
            </w:r>
            <w:r>
              <w:rPr>
                <w:rFonts w:hint="eastAsia"/>
                <w:color w:val="000000" w:themeColor="text1"/>
                <w:sz w:val="24"/>
              </w:rPr>
              <w:t>、其它衰减量（</w:t>
            </w:r>
            <w:r>
              <w:rPr>
                <w:rFonts w:hint="eastAsia"/>
                <w:i/>
                <w:color w:val="000000" w:themeColor="text1"/>
                <w:sz w:val="24"/>
              </w:rPr>
              <w:t>A</w:t>
            </w:r>
            <w:r>
              <w:rPr>
                <w:rFonts w:hint="eastAsia"/>
                <w:color w:val="000000" w:themeColor="text1"/>
                <w:sz w:val="24"/>
                <w:vertAlign w:val="subscript"/>
              </w:rPr>
              <w:t>misc</w:t>
            </w:r>
            <w:r>
              <w:rPr>
                <w:rFonts w:hint="eastAsia"/>
                <w:color w:val="000000" w:themeColor="text1"/>
                <w:sz w:val="24"/>
              </w:rPr>
              <w:t>）的确定</w:t>
            </w:r>
          </w:p>
          <w:p w:rsidR="00964D84" w:rsidRDefault="00C040BA">
            <w:pPr>
              <w:spacing w:line="440" w:lineRule="exact"/>
              <w:ind w:firstLineChars="200" w:firstLine="480"/>
              <w:rPr>
                <w:rFonts w:hAnsi="宋体"/>
                <w:b/>
                <w:color w:val="000000" w:themeColor="text1"/>
                <w:sz w:val="24"/>
              </w:rPr>
            </w:pPr>
            <w:r>
              <w:rPr>
                <w:rFonts w:hAnsi="宋体"/>
                <w:color w:val="000000" w:themeColor="text1"/>
                <w:sz w:val="24"/>
              </w:rPr>
              <w:t>根据《环境影响评价技术导则声环境》（</w:t>
            </w:r>
            <w:r>
              <w:rPr>
                <w:color w:val="000000" w:themeColor="text1"/>
                <w:sz w:val="24"/>
              </w:rPr>
              <w:t>HJ2.4-2009</w:t>
            </w:r>
            <w:r>
              <w:rPr>
                <w:rFonts w:hAnsi="宋体"/>
                <w:color w:val="000000" w:themeColor="text1"/>
                <w:sz w:val="24"/>
              </w:rPr>
              <w:t>），其他衰减（</w:t>
            </w:r>
            <w:r>
              <w:rPr>
                <w:rFonts w:hint="eastAsia"/>
                <w:i/>
                <w:color w:val="000000" w:themeColor="text1"/>
                <w:sz w:val="24"/>
              </w:rPr>
              <w:t>A</w:t>
            </w:r>
            <w:r>
              <w:rPr>
                <w:rFonts w:hint="eastAsia"/>
                <w:color w:val="000000" w:themeColor="text1"/>
                <w:sz w:val="24"/>
                <w:vertAlign w:val="subscript"/>
              </w:rPr>
              <w:t>misc</w:t>
            </w:r>
            <w:r>
              <w:rPr>
                <w:rFonts w:hAnsi="宋体"/>
                <w:color w:val="000000" w:themeColor="text1"/>
                <w:sz w:val="24"/>
              </w:rPr>
              <w:t>）包括通过工业场所的衰减、通过房屋群的衰减等，</w:t>
            </w:r>
            <w:r>
              <w:rPr>
                <w:rFonts w:hAnsi="宋体" w:hint="eastAsia"/>
                <w:color w:val="000000" w:themeColor="text1"/>
                <w:sz w:val="24"/>
              </w:rPr>
              <w:t>本次环评</w:t>
            </w:r>
            <w:r>
              <w:rPr>
                <w:rFonts w:hAnsi="宋体"/>
                <w:color w:val="000000" w:themeColor="text1"/>
                <w:sz w:val="24"/>
              </w:rPr>
              <w:t>不考虑树叶、工业场所以及房屋群的衰减（</w:t>
            </w:r>
            <w:r>
              <w:rPr>
                <w:rFonts w:hint="eastAsia"/>
                <w:i/>
                <w:color w:val="000000" w:themeColor="text1"/>
                <w:sz w:val="24"/>
              </w:rPr>
              <w:t>A</w:t>
            </w:r>
            <w:r>
              <w:rPr>
                <w:rFonts w:hint="eastAsia"/>
                <w:color w:val="000000" w:themeColor="text1"/>
                <w:sz w:val="24"/>
                <w:vertAlign w:val="subscript"/>
              </w:rPr>
              <w:t>misc</w:t>
            </w:r>
            <w:r>
              <w:rPr>
                <w:rFonts w:hAnsi="宋体"/>
                <w:color w:val="000000" w:themeColor="text1"/>
                <w:sz w:val="24"/>
              </w:rPr>
              <w:t>）</w:t>
            </w:r>
            <w:r>
              <w:rPr>
                <w:rFonts w:hAnsi="宋体"/>
                <w:b/>
                <w:color w:val="000000" w:themeColor="text1"/>
                <w:sz w:val="24"/>
              </w:rPr>
              <w:t>。</w:t>
            </w:r>
          </w:p>
          <w:p w:rsidR="00964D84" w:rsidRDefault="00C040BA">
            <w:pPr>
              <w:spacing w:line="440" w:lineRule="exact"/>
              <w:ind w:firstLineChars="200" w:firstLine="480"/>
              <w:rPr>
                <w:rFonts w:hAnsi="宋体"/>
                <w:color w:val="000000" w:themeColor="text1"/>
                <w:sz w:val="24"/>
              </w:rPr>
            </w:pPr>
            <w:r>
              <w:rPr>
                <w:rFonts w:hAnsi="宋体" w:hint="eastAsia"/>
                <w:color w:val="000000" w:themeColor="text1"/>
                <w:sz w:val="24"/>
              </w:rPr>
              <w:t>g</w:t>
            </w:r>
            <w:r>
              <w:rPr>
                <w:rFonts w:hAnsi="宋体" w:hint="eastAsia"/>
                <w:color w:val="000000" w:themeColor="text1"/>
                <w:sz w:val="24"/>
              </w:rPr>
              <w:t>、由反射等引起的修正量（</w:t>
            </w:r>
            <w:r w:rsidR="00964D84" w:rsidRPr="00964D84">
              <w:rPr>
                <w:color w:val="000000" w:themeColor="text1"/>
                <w:position w:val="-12"/>
                <w:sz w:val="24"/>
              </w:rPr>
              <w:object w:dxaOrig="420" w:dyaOrig="360">
                <v:shape id="_x0000_i1065" type="#_x0000_t75" style="width:20.95pt;height:18.4pt" o:ole="">
                  <v:imagedata r:id="rId84" o:title=""/>
                </v:shape>
                <o:OLEObject Type="Embed" ProgID="Equation.3" ShapeID="_x0000_i1065" DrawAspect="Content" ObjectID="_1715601326" r:id="rId85"/>
              </w:object>
            </w:r>
            <w:r>
              <w:rPr>
                <w:rFonts w:hAnsi="宋体" w:hint="eastAsia"/>
                <w:color w:val="000000" w:themeColor="text1"/>
                <w:sz w:val="24"/>
              </w:rPr>
              <w:t>）</w:t>
            </w:r>
          </w:p>
          <w:p w:rsidR="00964D84" w:rsidRDefault="00C040BA">
            <w:pPr>
              <w:spacing w:line="440" w:lineRule="exact"/>
              <w:ind w:firstLineChars="200" w:firstLine="480"/>
              <w:rPr>
                <w:rFonts w:hAnsi="宋体"/>
                <w:color w:val="000000" w:themeColor="text1"/>
                <w:sz w:val="24"/>
              </w:rPr>
            </w:pPr>
            <w:r>
              <w:rPr>
                <w:rFonts w:hint="eastAsia"/>
                <w:color w:val="000000" w:themeColor="text1"/>
                <w:sz w:val="24"/>
              </w:rPr>
              <w:t>本项目主要考虑</w:t>
            </w:r>
            <w:r>
              <w:rPr>
                <w:rFonts w:hAnsi="宋体"/>
                <w:color w:val="000000" w:themeColor="text1"/>
                <w:sz w:val="24"/>
              </w:rPr>
              <w:t>城市道路交叉路口噪声影响修正量</w:t>
            </w:r>
            <w:r>
              <w:rPr>
                <w:rFonts w:hAnsi="宋体" w:hint="eastAsia"/>
                <w:color w:val="000000" w:themeColor="text1"/>
                <w:sz w:val="24"/>
              </w:rPr>
              <w:t>，具体取值根据</w:t>
            </w:r>
            <w:r>
              <w:rPr>
                <w:rFonts w:hAnsi="宋体"/>
                <w:color w:val="000000" w:themeColor="text1"/>
                <w:sz w:val="24"/>
              </w:rPr>
              <w:t>见表</w:t>
            </w:r>
            <w:r>
              <w:rPr>
                <w:rFonts w:hAnsi="宋体" w:hint="eastAsia"/>
                <w:color w:val="000000" w:themeColor="text1"/>
                <w:sz w:val="24"/>
              </w:rPr>
              <w:t>7-6</w:t>
            </w:r>
            <w:r>
              <w:rPr>
                <w:rFonts w:hAnsi="宋体" w:hint="eastAsia"/>
                <w:color w:val="000000" w:themeColor="text1"/>
                <w:sz w:val="24"/>
              </w:rPr>
              <w:t>。</w:t>
            </w:r>
          </w:p>
          <w:tbl>
            <w:tblPr>
              <w:tblW w:w="8929"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7"/>
              <w:gridCol w:w="3402"/>
            </w:tblGrid>
            <w:tr w:rsidR="00964D84">
              <w:trPr>
                <w:trHeight w:val="142"/>
                <w:jc w:val="center"/>
              </w:trPr>
              <w:tc>
                <w:tcPr>
                  <w:tcW w:w="8929" w:type="dxa"/>
                  <w:gridSpan w:val="2"/>
                  <w:tcBorders>
                    <w:top w:val="nil"/>
                    <w:left w:val="nil"/>
                    <w:right w:val="nil"/>
                  </w:tcBorders>
                  <w:shd w:val="clear" w:color="auto" w:fill="auto"/>
                  <w:vAlign w:val="center"/>
                </w:tcPr>
                <w:p w:rsidR="00964D84" w:rsidRDefault="00C040BA">
                  <w:pPr>
                    <w:spacing w:line="320" w:lineRule="exact"/>
                    <w:ind w:firstLine="482"/>
                    <w:jc w:val="center"/>
                    <w:rPr>
                      <w:b/>
                      <w:color w:val="000000" w:themeColor="text1"/>
                      <w:szCs w:val="21"/>
                    </w:rPr>
                  </w:pPr>
                  <w:r>
                    <w:rPr>
                      <w:b/>
                      <w:bCs/>
                      <w:color w:val="000000" w:themeColor="text1"/>
                      <w:szCs w:val="21"/>
                    </w:rPr>
                    <w:t>表</w:t>
                  </w:r>
                  <w:r>
                    <w:rPr>
                      <w:rFonts w:hint="eastAsia"/>
                      <w:b/>
                      <w:bCs/>
                      <w:color w:val="000000" w:themeColor="text1"/>
                      <w:szCs w:val="21"/>
                    </w:rPr>
                    <w:t xml:space="preserve">7-6 </w:t>
                  </w:r>
                  <w:r>
                    <w:rPr>
                      <w:b/>
                      <w:bCs/>
                      <w:color w:val="000000" w:themeColor="text1"/>
                      <w:szCs w:val="21"/>
                    </w:rPr>
                    <w:t>交叉路口的噪声附加量</w:t>
                  </w:r>
                </w:p>
              </w:tc>
            </w:tr>
            <w:tr w:rsidR="00964D84">
              <w:trPr>
                <w:trHeight w:val="142"/>
                <w:jc w:val="center"/>
              </w:trPr>
              <w:tc>
                <w:tcPr>
                  <w:tcW w:w="5527"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受噪声影响点至最近快车道中轴线交叉点的距离（</w:t>
                  </w:r>
                  <w:r>
                    <w:rPr>
                      <w:color w:val="000000" w:themeColor="text1"/>
                      <w:kern w:val="0"/>
                      <w:szCs w:val="21"/>
                    </w:rPr>
                    <w:t>m</w:t>
                  </w:r>
                  <w:r>
                    <w:rPr>
                      <w:color w:val="000000" w:themeColor="text1"/>
                      <w:kern w:val="0"/>
                      <w:szCs w:val="21"/>
                    </w:rPr>
                    <w:t>）</w:t>
                  </w:r>
                </w:p>
              </w:tc>
              <w:tc>
                <w:tcPr>
                  <w:tcW w:w="3402"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交叉路口（</w:t>
                  </w:r>
                  <w:r>
                    <w:rPr>
                      <w:color w:val="000000" w:themeColor="text1"/>
                      <w:kern w:val="0"/>
                      <w:szCs w:val="21"/>
                    </w:rPr>
                    <w:t>dB</w:t>
                  </w:r>
                  <w:r>
                    <w:rPr>
                      <w:color w:val="000000" w:themeColor="text1"/>
                      <w:kern w:val="0"/>
                      <w:szCs w:val="21"/>
                    </w:rPr>
                    <w:t>）</w:t>
                  </w:r>
                </w:p>
              </w:tc>
            </w:tr>
            <w:tr w:rsidR="00964D84">
              <w:trPr>
                <w:trHeight w:val="142"/>
                <w:jc w:val="center"/>
              </w:trPr>
              <w:tc>
                <w:tcPr>
                  <w:tcW w:w="5527"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≤40</w:t>
                  </w:r>
                </w:p>
              </w:tc>
              <w:tc>
                <w:tcPr>
                  <w:tcW w:w="3402"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3</w:t>
                  </w:r>
                </w:p>
              </w:tc>
            </w:tr>
            <w:tr w:rsidR="00964D84">
              <w:trPr>
                <w:trHeight w:val="142"/>
                <w:jc w:val="center"/>
              </w:trPr>
              <w:tc>
                <w:tcPr>
                  <w:tcW w:w="5527"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40</w:t>
                  </w:r>
                  <w:r>
                    <w:rPr>
                      <w:rFonts w:hint="eastAsia"/>
                      <w:color w:val="000000" w:themeColor="text1"/>
                      <w:kern w:val="0"/>
                      <w:szCs w:val="21"/>
                    </w:rPr>
                    <w:t>&lt;</w:t>
                  </w:r>
                  <w:r>
                    <w:rPr>
                      <w:color w:val="000000" w:themeColor="text1"/>
                      <w:kern w:val="0"/>
                      <w:szCs w:val="21"/>
                    </w:rPr>
                    <w:t>D≤70</w:t>
                  </w:r>
                </w:p>
              </w:tc>
              <w:tc>
                <w:tcPr>
                  <w:tcW w:w="3402"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2</w:t>
                  </w:r>
                </w:p>
              </w:tc>
            </w:tr>
            <w:tr w:rsidR="00964D84">
              <w:trPr>
                <w:trHeight w:val="142"/>
                <w:jc w:val="center"/>
              </w:trPr>
              <w:tc>
                <w:tcPr>
                  <w:tcW w:w="5527"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70</w:t>
                  </w:r>
                  <w:r>
                    <w:rPr>
                      <w:rFonts w:hint="eastAsia"/>
                      <w:color w:val="000000" w:themeColor="text1"/>
                      <w:kern w:val="0"/>
                      <w:szCs w:val="21"/>
                    </w:rPr>
                    <w:t>&lt;</w:t>
                  </w:r>
                  <w:r>
                    <w:rPr>
                      <w:color w:val="000000" w:themeColor="text1"/>
                      <w:kern w:val="0"/>
                      <w:szCs w:val="21"/>
                    </w:rPr>
                    <w:t>D≤100</w:t>
                  </w:r>
                </w:p>
              </w:tc>
              <w:tc>
                <w:tcPr>
                  <w:tcW w:w="3402"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1</w:t>
                  </w:r>
                </w:p>
              </w:tc>
            </w:tr>
            <w:tr w:rsidR="00964D84">
              <w:trPr>
                <w:trHeight w:val="142"/>
                <w:jc w:val="center"/>
              </w:trPr>
              <w:tc>
                <w:tcPr>
                  <w:tcW w:w="5527" w:type="dxa"/>
                  <w:shd w:val="clear" w:color="auto" w:fill="auto"/>
                  <w:vAlign w:val="center"/>
                </w:tcPr>
                <w:p w:rsidR="00964D84" w:rsidRDefault="00C040BA">
                  <w:pPr>
                    <w:spacing w:line="320" w:lineRule="exact"/>
                    <w:jc w:val="center"/>
                    <w:rPr>
                      <w:color w:val="000000" w:themeColor="text1"/>
                      <w:kern w:val="0"/>
                      <w:szCs w:val="21"/>
                    </w:rPr>
                  </w:pPr>
                  <w:r>
                    <w:rPr>
                      <w:rFonts w:hint="eastAsia"/>
                      <w:color w:val="000000" w:themeColor="text1"/>
                      <w:kern w:val="0"/>
                      <w:szCs w:val="21"/>
                    </w:rPr>
                    <w:t>&gt;</w:t>
                  </w:r>
                  <w:r>
                    <w:rPr>
                      <w:color w:val="000000" w:themeColor="text1"/>
                      <w:kern w:val="0"/>
                      <w:szCs w:val="21"/>
                    </w:rPr>
                    <w:t>100</w:t>
                  </w:r>
                </w:p>
              </w:tc>
              <w:tc>
                <w:tcPr>
                  <w:tcW w:w="3402" w:type="dxa"/>
                  <w:shd w:val="clear" w:color="auto" w:fill="auto"/>
                  <w:vAlign w:val="center"/>
                </w:tcPr>
                <w:p w:rsidR="00964D84" w:rsidRDefault="00C040BA">
                  <w:pPr>
                    <w:spacing w:line="320" w:lineRule="exact"/>
                    <w:jc w:val="center"/>
                    <w:rPr>
                      <w:color w:val="000000" w:themeColor="text1"/>
                      <w:kern w:val="0"/>
                      <w:szCs w:val="21"/>
                    </w:rPr>
                  </w:pPr>
                  <w:r>
                    <w:rPr>
                      <w:color w:val="000000" w:themeColor="text1"/>
                      <w:kern w:val="0"/>
                      <w:szCs w:val="21"/>
                    </w:rPr>
                    <w:t>0</w:t>
                  </w:r>
                </w:p>
              </w:tc>
            </w:tr>
          </w:tbl>
          <w:p w:rsidR="00964D84" w:rsidRDefault="00C040BA">
            <w:pPr>
              <w:spacing w:line="440" w:lineRule="exact"/>
              <w:ind w:firstLineChars="200" w:firstLine="480"/>
              <w:rPr>
                <w:rFonts w:hAnsi="宋体"/>
                <w:color w:val="000000" w:themeColor="text1"/>
                <w:sz w:val="24"/>
              </w:rPr>
            </w:pPr>
            <w:r>
              <w:rPr>
                <w:rFonts w:hAnsi="宋体" w:hint="eastAsia"/>
                <w:color w:val="000000" w:themeColor="text1"/>
                <w:sz w:val="24"/>
              </w:rPr>
              <w:t>根据项目设计资料，砚山县听湖环湖路将环绕听湖水库修建，将与</w:t>
            </w:r>
            <w:r>
              <w:rPr>
                <w:rFonts w:hAnsi="宋体" w:hint="eastAsia"/>
                <w:color w:val="000000" w:themeColor="text1"/>
                <w:sz w:val="24"/>
              </w:rPr>
              <w:t>15</w:t>
            </w:r>
            <w:r>
              <w:rPr>
                <w:rFonts w:hAnsi="宋体" w:hint="eastAsia"/>
                <w:color w:val="000000" w:themeColor="text1"/>
                <w:sz w:val="24"/>
              </w:rPr>
              <w:t>条规划道路分别相交，具体交叉路口布设详见附图</w:t>
            </w:r>
            <w:r>
              <w:rPr>
                <w:rFonts w:hAnsi="宋体" w:hint="eastAsia"/>
                <w:color w:val="000000" w:themeColor="text1"/>
                <w:sz w:val="24"/>
              </w:rPr>
              <w:t>2</w:t>
            </w:r>
            <w:r>
              <w:rPr>
                <w:rFonts w:hAnsi="宋体" w:hint="eastAsia"/>
                <w:color w:val="000000" w:themeColor="text1"/>
                <w:sz w:val="24"/>
              </w:rPr>
              <w:t>：项目道路规划及桥梁布设平面示意图。</w:t>
            </w:r>
          </w:p>
          <w:p w:rsidR="00964D84" w:rsidRDefault="00C040BA">
            <w:pPr>
              <w:spacing w:line="440" w:lineRule="exact"/>
              <w:ind w:firstLineChars="200" w:firstLine="480"/>
              <w:rPr>
                <w:rFonts w:hAnsi="宋体"/>
                <w:color w:val="000000" w:themeColor="text1"/>
                <w:sz w:val="24"/>
              </w:rPr>
            </w:pPr>
            <w:r>
              <w:rPr>
                <w:rFonts w:hAnsi="宋体" w:hint="eastAsia"/>
                <w:color w:val="000000" w:themeColor="text1"/>
                <w:sz w:val="24"/>
              </w:rPr>
              <w:t>项目南侧</w:t>
            </w:r>
            <w:r>
              <w:rPr>
                <w:rFonts w:hAnsi="宋体" w:hint="eastAsia"/>
                <w:color w:val="000000" w:themeColor="text1"/>
                <w:sz w:val="24"/>
              </w:rPr>
              <w:t>35m</w:t>
            </w:r>
            <w:r>
              <w:rPr>
                <w:rFonts w:hAnsi="宋体" w:hint="eastAsia"/>
                <w:color w:val="000000" w:themeColor="text1"/>
                <w:sz w:val="24"/>
              </w:rPr>
              <w:t>处的听湖水库小海湾、</w:t>
            </w:r>
            <w:r>
              <w:rPr>
                <w:rFonts w:hAnsi="宋体" w:hint="eastAsia"/>
                <w:color w:val="000000" w:themeColor="text1"/>
                <w:sz w:val="24"/>
              </w:rPr>
              <w:t>30m</w:t>
            </w:r>
            <w:r>
              <w:rPr>
                <w:rFonts w:hAnsi="宋体" w:hint="eastAsia"/>
                <w:color w:val="000000" w:themeColor="text1"/>
                <w:sz w:val="24"/>
              </w:rPr>
              <w:t>处的罗锅寨、</w:t>
            </w:r>
            <w:r>
              <w:rPr>
                <w:rFonts w:hint="eastAsia"/>
                <w:color w:val="000000" w:themeColor="text1"/>
                <w:sz w:val="24"/>
              </w:rPr>
              <w:t>距离</w:t>
            </w:r>
            <w:r>
              <w:rPr>
                <w:color w:val="000000" w:themeColor="text1"/>
                <w:sz w:val="24"/>
              </w:rPr>
              <w:t>最近快车道中轴线交叉点的距离</w:t>
            </w:r>
            <w:r>
              <w:rPr>
                <w:color w:val="000000" w:themeColor="text1"/>
                <w:kern w:val="0"/>
                <w:sz w:val="24"/>
              </w:rPr>
              <w:t>≤40</w:t>
            </w:r>
            <w:r>
              <w:rPr>
                <w:rFonts w:hint="eastAsia"/>
                <w:color w:val="000000" w:themeColor="text1"/>
                <w:kern w:val="0"/>
                <w:sz w:val="24"/>
              </w:rPr>
              <w:t>，</w:t>
            </w:r>
            <w:r>
              <w:rPr>
                <w:color w:val="000000" w:themeColor="text1"/>
                <w:kern w:val="0"/>
                <w:sz w:val="24"/>
              </w:rPr>
              <w:t>交叉路口附加量取</w:t>
            </w:r>
            <w:r>
              <w:rPr>
                <w:rFonts w:hint="eastAsia"/>
                <w:color w:val="000000" w:themeColor="text1"/>
                <w:kern w:val="0"/>
                <w:sz w:val="24"/>
              </w:rPr>
              <w:t>3</w:t>
            </w:r>
            <w:r>
              <w:rPr>
                <w:color w:val="000000" w:themeColor="text1"/>
                <w:kern w:val="0"/>
                <w:sz w:val="24"/>
              </w:rPr>
              <w:t>dB</w:t>
            </w:r>
            <w:r>
              <w:rPr>
                <w:color w:val="000000" w:themeColor="text1"/>
                <w:kern w:val="0"/>
                <w:sz w:val="24"/>
              </w:rPr>
              <w:t>（</w:t>
            </w:r>
            <w:r>
              <w:rPr>
                <w:rFonts w:hint="eastAsia"/>
                <w:color w:val="000000" w:themeColor="text1"/>
                <w:kern w:val="0"/>
                <w:sz w:val="24"/>
              </w:rPr>
              <w:t>A</w:t>
            </w:r>
            <w:r>
              <w:rPr>
                <w:color w:val="000000" w:themeColor="text1"/>
                <w:kern w:val="0"/>
                <w:sz w:val="24"/>
              </w:rPr>
              <w:t>）</w:t>
            </w:r>
            <w:r>
              <w:rPr>
                <w:rFonts w:hAnsi="宋体" w:hint="eastAsia"/>
                <w:color w:val="000000" w:themeColor="text1"/>
                <w:sz w:val="24"/>
              </w:rPr>
              <w:t>；项目西侧</w:t>
            </w:r>
            <w:r>
              <w:rPr>
                <w:rFonts w:hAnsi="宋体" w:hint="eastAsia"/>
                <w:color w:val="000000" w:themeColor="text1"/>
                <w:sz w:val="24"/>
              </w:rPr>
              <w:t>50m</w:t>
            </w:r>
            <w:r>
              <w:rPr>
                <w:rFonts w:hAnsi="宋体" w:hint="eastAsia"/>
                <w:color w:val="000000" w:themeColor="text1"/>
                <w:sz w:val="24"/>
              </w:rPr>
              <w:t>处的新农村</w:t>
            </w:r>
            <w:r>
              <w:rPr>
                <w:rFonts w:hint="eastAsia"/>
                <w:color w:val="000000" w:themeColor="text1"/>
                <w:sz w:val="24"/>
              </w:rPr>
              <w:t>距离</w:t>
            </w:r>
            <w:r>
              <w:rPr>
                <w:color w:val="000000" w:themeColor="text1"/>
                <w:sz w:val="24"/>
              </w:rPr>
              <w:t>最近快车道中轴线交叉点的距离</w:t>
            </w:r>
            <w:r>
              <w:rPr>
                <w:color w:val="000000" w:themeColor="text1"/>
                <w:kern w:val="0"/>
                <w:sz w:val="24"/>
              </w:rPr>
              <w:t>40</w:t>
            </w:r>
            <w:r>
              <w:rPr>
                <w:rFonts w:hint="eastAsia"/>
                <w:color w:val="000000" w:themeColor="text1"/>
                <w:kern w:val="0"/>
                <w:sz w:val="24"/>
              </w:rPr>
              <w:t>&lt;50</w:t>
            </w:r>
            <w:r>
              <w:rPr>
                <w:color w:val="000000" w:themeColor="text1"/>
                <w:kern w:val="0"/>
                <w:sz w:val="24"/>
              </w:rPr>
              <w:t>≤70</w:t>
            </w:r>
            <w:r>
              <w:rPr>
                <w:rFonts w:hint="eastAsia"/>
                <w:color w:val="000000" w:themeColor="text1"/>
                <w:kern w:val="0"/>
                <w:sz w:val="24"/>
              </w:rPr>
              <w:t>，</w:t>
            </w:r>
            <w:r>
              <w:rPr>
                <w:color w:val="000000" w:themeColor="text1"/>
                <w:kern w:val="0"/>
                <w:sz w:val="24"/>
              </w:rPr>
              <w:t>交叉路口附加量取</w:t>
            </w:r>
            <w:r>
              <w:rPr>
                <w:rFonts w:hint="eastAsia"/>
                <w:color w:val="000000" w:themeColor="text1"/>
                <w:kern w:val="0"/>
                <w:sz w:val="24"/>
              </w:rPr>
              <w:t>2</w:t>
            </w:r>
            <w:r>
              <w:rPr>
                <w:color w:val="000000" w:themeColor="text1"/>
                <w:kern w:val="0"/>
                <w:sz w:val="24"/>
              </w:rPr>
              <w:t>dB</w:t>
            </w:r>
            <w:r>
              <w:rPr>
                <w:color w:val="000000" w:themeColor="text1"/>
                <w:kern w:val="0"/>
                <w:sz w:val="24"/>
              </w:rPr>
              <w:t>（</w:t>
            </w:r>
            <w:r>
              <w:rPr>
                <w:rFonts w:hint="eastAsia"/>
                <w:color w:val="000000" w:themeColor="text1"/>
                <w:kern w:val="0"/>
                <w:sz w:val="24"/>
              </w:rPr>
              <w:t>A</w:t>
            </w:r>
            <w:r>
              <w:rPr>
                <w:color w:val="000000" w:themeColor="text1"/>
                <w:kern w:val="0"/>
                <w:sz w:val="24"/>
              </w:rPr>
              <w:t>）</w:t>
            </w:r>
            <w:r>
              <w:rPr>
                <w:rFonts w:hAnsi="宋体" w:hint="eastAsia"/>
                <w:color w:val="000000" w:themeColor="text1"/>
                <w:sz w:val="24"/>
              </w:rPr>
              <w:t>；其余环境敏感点距离</w:t>
            </w:r>
            <w:r>
              <w:rPr>
                <w:color w:val="000000" w:themeColor="text1"/>
                <w:sz w:val="24"/>
              </w:rPr>
              <w:t>最近快车道中轴线交叉点的距离</w:t>
            </w:r>
            <w:r>
              <w:rPr>
                <w:rFonts w:hint="eastAsia"/>
                <w:color w:val="000000" w:themeColor="text1"/>
                <w:kern w:val="0"/>
                <w:sz w:val="24"/>
              </w:rPr>
              <w:t>均</w:t>
            </w:r>
            <w:r>
              <w:rPr>
                <w:rFonts w:hint="eastAsia"/>
                <w:color w:val="000000" w:themeColor="text1"/>
                <w:kern w:val="0"/>
                <w:sz w:val="24"/>
              </w:rPr>
              <w:t>&gt;</w:t>
            </w:r>
            <w:r>
              <w:rPr>
                <w:color w:val="000000" w:themeColor="text1"/>
                <w:kern w:val="0"/>
                <w:sz w:val="24"/>
              </w:rPr>
              <w:t>100</w:t>
            </w:r>
            <w:r>
              <w:rPr>
                <w:rFonts w:hint="eastAsia"/>
                <w:color w:val="000000" w:themeColor="text1"/>
                <w:kern w:val="0"/>
                <w:sz w:val="24"/>
              </w:rPr>
              <w:t>，</w:t>
            </w:r>
            <w:r>
              <w:rPr>
                <w:color w:val="000000" w:themeColor="text1"/>
                <w:kern w:val="0"/>
                <w:sz w:val="24"/>
              </w:rPr>
              <w:t>交叉路口附加量取</w:t>
            </w:r>
            <w:r>
              <w:rPr>
                <w:rFonts w:hint="eastAsia"/>
                <w:color w:val="000000" w:themeColor="text1"/>
                <w:kern w:val="0"/>
                <w:sz w:val="24"/>
              </w:rPr>
              <w:t>0</w:t>
            </w:r>
            <w:r>
              <w:rPr>
                <w:color w:val="000000" w:themeColor="text1"/>
                <w:kern w:val="0"/>
                <w:sz w:val="24"/>
              </w:rPr>
              <w:t>dB</w:t>
            </w:r>
            <w:r>
              <w:rPr>
                <w:color w:val="000000" w:themeColor="text1"/>
                <w:kern w:val="0"/>
                <w:sz w:val="24"/>
              </w:rPr>
              <w:t>（</w:t>
            </w:r>
            <w:r>
              <w:rPr>
                <w:rFonts w:hint="eastAsia"/>
                <w:color w:val="000000" w:themeColor="text1"/>
                <w:kern w:val="0"/>
                <w:sz w:val="24"/>
              </w:rPr>
              <w:t>A</w:t>
            </w:r>
            <w:r>
              <w:rPr>
                <w:color w:val="000000" w:themeColor="text1"/>
                <w:kern w:val="0"/>
                <w:sz w:val="24"/>
              </w:rPr>
              <w:t>）</w:t>
            </w:r>
            <w:r>
              <w:rPr>
                <w:rFonts w:hint="eastAsia"/>
                <w:color w:val="000000" w:themeColor="text1"/>
                <w:kern w:val="0"/>
                <w:sz w:val="24"/>
              </w:rPr>
              <w:t>。</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w:t>
            </w:r>
            <w:r>
              <w:rPr>
                <w:color w:val="000000" w:themeColor="text1"/>
                <w:sz w:val="24"/>
              </w:rPr>
              <w:t>交通噪声预测结果</w:t>
            </w:r>
          </w:p>
          <w:p w:rsidR="00964D84" w:rsidRDefault="00C040BA">
            <w:pPr>
              <w:spacing w:line="360" w:lineRule="auto"/>
              <w:ind w:firstLineChars="200" w:firstLine="480"/>
              <w:jc w:val="left"/>
              <w:rPr>
                <w:rFonts w:hAnsi="宋体"/>
                <w:color w:val="000000" w:themeColor="text1"/>
                <w:sz w:val="24"/>
              </w:rPr>
            </w:pPr>
            <w:r>
              <w:rPr>
                <w:color w:val="000000" w:themeColor="text1"/>
                <w:sz w:val="24"/>
              </w:rPr>
              <w:t>本次环评噪声值预测时，引用</w:t>
            </w:r>
            <w:r>
              <w:rPr>
                <w:rFonts w:hint="eastAsia"/>
                <w:color w:val="000000" w:themeColor="text1"/>
                <w:sz w:val="24"/>
              </w:rPr>
              <w:t>《云南省文山州</w:t>
            </w:r>
            <w:r>
              <w:rPr>
                <w:rFonts w:hint="eastAsia"/>
                <w:color w:val="000000" w:themeColor="text1"/>
                <w:sz w:val="24"/>
              </w:rPr>
              <w:t>2017</w:t>
            </w:r>
            <w:r>
              <w:rPr>
                <w:rFonts w:hint="eastAsia"/>
                <w:color w:val="000000" w:themeColor="text1"/>
                <w:sz w:val="24"/>
              </w:rPr>
              <w:t>年环境状况公报》</w:t>
            </w:r>
            <w:r>
              <w:rPr>
                <w:color w:val="000000" w:themeColor="text1"/>
                <w:sz w:val="24"/>
              </w:rPr>
              <w:t>中</w:t>
            </w:r>
            <w:r>
              <w:rPr>
                <w:rFonts w:hint="eastAsia"/>
                <w:color w:val="000000" w:themeColor="text1"/>
                <w:sz w:val="24"/>
              </w:rPr>
              <w:t>砚山县城区的监测值。</w:t>
            </w:r>
            <w:r>
              <w:rPr>
                <w:rFonts w:hAnsi="宋体" w:hint="eastAsia"/>
                <w:color w:val="000000" w:themeColor="text1"/>
                <w:sz w:val="24"/>
              </w:rPr>
              <w:t>砚山县城布设功能区噪声监测点</w:t>
            </w:r>
            <w:r>
              <w:rPr>
                <w:rFonts w:hAnsi="宋体" w:hint="eastAsia"/>
                <w:color w:val="000000" w:themeColor="text1"/>
                <w:sz w:val="24"/>
              </w:rPr>
              <w:t>2</w:t>
            </w:r>
            <w:r>
              <w:rPr>
                <w:rFonts w:hAnsi="宋体" w:hint="eastAsia"/>
                <w:color w:val="000000" w:themeColor="text1"/>
                <w:sz w:val="24"/>
              </w:rPr>
              <w:t>个，均属于</w:t>
            </w:r>
            <w:r>
              <w:rPr>
                <w:rFonts w:hAnsi="宋体" w:hint="eastAsia"/>
                <w:color w:val="000000" w:themeColor="text1"/>
                <w:sz w:val="24"/>
              </w:rPr>
              <w:t>2</w:t>
            </w:r>
            <w:r>
              <w:rPr>
                <w:rFonts w:hAnsi="宋体" w:hint="eastAsia"/>
                <w:color w:val="000000" w:themeColor="text1"/>
                <w:sz w:val="24"/>
              </w:rPr>
              <w:t>类区域，其昼间、夜间平均等效声级分别为</w:t>
            </w:r>
            <w:r>
              <w:rPr>
                <w:rFonts w:hAnsi="宋体" w:hint="eastAsia"/>
                <w:color w:val="000000" w:themeColor="text1"/>
                <w:sz w:val="24"/>
              </w:rPr>
              <w:t>53.3dB</w:t>
            </w:r>
            <w:r>
              <w:rPr>
                <w:rFonts w:hAnsi="宋体" w:hint="eastAsia"/>
                <w:color w:val="000000" w:themeColor="text1"/>
                <w:sz w:val="24"/>
              </w:rPr>
              <w:t>（</w:t>
            </w:r>
            <w:r>
              <w:rPr>
                <w:rFonts w:hAnsi="宋体" w:hint="eastAsia"/>
                <w:color w:val="000000" w:themeColor="text1"/>
                <w:sz w:val="24"/>
              </w:rPr>
              <w:t>A</w:t>
            </w:r>
            <w:r>
              <w:rPr>
                <w:rFonts w:hAnsi="宋体" w:hint="eastAsia"/>
                <w:color w:val="000000" w:themeColor="text1"/>
                <w:sz w:val="24"/>
              </w:rPr>
              <w:t>）和</w:t>
            </w:r>
            <w:r>
              <w:rPr>
                <w:rFonts w:hAnsi="宋体" w:hint="eastAsia"/>
                <w:color w:val="000000" w:themeColor="text1"/>
                <w:sz w:val="24"/>
              </w:rPr>
              <w:t>45.0dB</w:t>
            </w:r>
            <w:r>
              <w:rPr>
                <w:rFonts w:hAnsi="宋体" w:hint="eastAsia"/>
                <w:color w:val="000000" w:themeColor="text1"/>
                <w:sz w:val="24"/>
              </w:rPr>
              <w:t>（</w:t>
            </w:r>
            <w:r>
              <w:rPr>
                <w:rFonts w:hAnsi="宋体" w:hint="eastAsia"/>
                <w:color w:val="000000" w:themeColor="text1"/>
                <w:sz w:val="24"/>
              </w:rPr>
              <w:t>A</w:t>
            </w:r>
            <w:r>
              <w:rPr>
                <w:rFonts w:hAnsi="宋体" w:hint="eastAsia"/>
                <w:color w:val="000000" w:themeColor="text1"/>
                <w:sz w:val="24"/>
              </w:rPr>
              <w:t>）</w:t>
            </w:r>
            <w:r>
              <w:rPr>
                <w:rFonts w:hint="eastAsia"/>
                <w:color w:val="000000" w:themeColor="text1"/>
                <w:sz w:val="24"/>
              </w:rPr>
              <w:t>。</w:t>
            </w:r>
          </w:p>
          <w:p w:rsidR="00964D84" w:rsidRDefault="00C040BA">
            <w:pPr>
              <w:pStyle w:val="a9"/>
              <w:ind w:firstLineChars="200" w:firstLine="512"/>
              <w:rPr>
                <w:rFonts w:hAnsi="宋体"/>
                <w:color w:val="000000" w:themeColor="text1"/>
                <w:szCs w:val="24"/>
              </w:rPr>
            </w:pPr>
            <w:r>
              <w:rPr>
                <w:rFonts w:hAnsi="宋体"/>
                <w:color w:val="000000" w:themeColor="text1"/>
                <w:szCs w:val="24"/>
              </w:rPr>
              <w:t>根据选定的预测模式和参数，计算出本</w:t>
            </w:r>
            <w:r>
              <w:rPr>
                <w:rFonts w:hAnsi="宋体" w:hint="eastAsia"/>
                <w:color w:val="000000" w:themeColor="text1"/>
                <w:szCs w:val="24"/>
              </w:rPr>
              <w:t>项目</w:t>
            </w:r>
            <w:r>
              <w:rPr>
                <w:rFonts w:hAnsi="宋体"/>
                <w:color w:val="000000" w:themeColor="text1"/>
                <w:szCs w:val="24"/>
              </w:rPr>
              <w:t>运营期（</w:t>
            </w:r>
            <w:r>
              <w:rPr>
                <w:rFonts w:hint="eastAsia"/>
                <w:color w:val="000000" w:themeColor="text1"/>
              </w:rPr>
              <w:t>设计初期：</w:t>
            </w:r>
            <w:r>
              <w:rPr>
                <w:color w:val="000000" w:themeColor="text1"/>
              </w:rPr>
              <w:t>20</w:t>
            </w:r>
            <w:r>
              <w:rPr>
                <w:rFonts w:hint="eastAsia"/>
                <w:color w:val="000000" w:themeColor="text1"/>
              </w:rPr>
              <w:t>20</w:t>
            </w:r>
            <w:r>
              <w:rPr>
                <w:color w:val="000000" w:themeColor="text1"/>
              </w:rPr>
              <w:t>年</w:t>
            </w:r>
            <w:r>
              <w:rPr>
                <w:rFonts w:hint="eastAsia"/>
                <w:color w:val="000000" w:themeColor="text1"/>
              </w:rPr>
              <w:t>、使用中期：</w:t>
            </w:r>
            <w:r>
              <w:rPr>
                <w:rFonts w:hint="eastAsia"/>
                <w:color w:val="000000" w:themeColor="text1"/>
              </w:rPr>
              <w:t>2027</w:t>
            </w:r>
            <w:r>
              <w:rPr>
                <w:rFonts w:hint="eastAsia"/>
                <w:color w:val="000000" w:themeColor="text1"/>
              </w:rPr>
              <w:t>年和使用期后期：</w:t>
            </w:r>
            <w:r>
              <w:rPr>
                <w:color w:val="000000" w:themeColor="text1"/>
              </w:rPr>
              <w:t>203</w:t>
            </w:r>
            <w:r>
              <w:rPr>
                <w:rFonts w:hint="eastAsia"/>
                <w:color w:val="000000" w:themeColor="text1"/>
              </w:rPr>
              <w:t>4</w:t>
            </w:r>
            <w:r>
              <w:rPr>
                <w:color w:val="000000" w:themeColor="text1"/>
              </w:rPr>
              <w:t>年</w:t>
            </w:r>
            <w:r>
              <w:rPr>
                <w:rFonts w:hAnsi="宋体"/>
                <w:color w:val="000000" w:themeColor="text1"/>
                <w:szCs w:val="24"/>
              </w:rPr>
              <w:t>）</w:t>
            </w:r>
            <w:r>
              <w:rPr>
                <w:rFonts w:hAnsi="宋体" w:hint="eastAsia"/>
                <w:color w:val="000000" w:themeColor="text1"/>
                <w:szCs w:val="24"/>
              </w:rPr>
              <w:t>三</w:t>
            </w:r>
            <w:r>
              <w:rPr>
                <w:rFonts w:hAnsi="宋体"/>
                <w:color w:val="000000" w:themeColor="text1"/>
                <w:szCs w:val="24"/>
              </w:rPr>
              <w:t>个评价时段的交通噪声预测值，</w:t>
            </w:r>
            <w:r>
              <w:rPr>
                <w:rFonts w:hAnsi="宋体" w:hint="eastAsia"/>
                <w:color w:val="000000" w:themeColor="text1"/>
                <w:szCs w:val="24"/>
              </w:rPr>
              <w:t>则本项目交通噪声贡献值具体</w:t>
            </w:r>
            <w:r>
              <w:rPr>
                <w:rFonts w:hAnsi="宋体"/>
                <w:color w:val="000000" w:themeColor="text1"/>
                <w:szCs w:val="24"/>
              </w:rPr>
              <w:t>见表</w:t>
            </w:r>
            <w:r>
              <w:rPr>
                <w:rFonts w:hint="eastAsia"/>
                <w:color w:val="000000" w:themeColor="text1"/>
                <w:szCs w:val="24"/>
              </w:rPr>
              <w:t>7-7</w:t>
            </w:r>
            <w:r>
              <w:rPr>
                <w:rFonts w:hAnsi="宋体" w:hint="eastAsia"/>
                <w:color w:val="000000" w:themeColor="text1"/>
                <w:szCs w:val="24"/>
              </w:rPr>
              <w:t>，各敏感点处的噪声预测结果具体见表</w:t>
            </w:r>
            <w:r>
              <w:rPr>
                <w:rFonts w:hAnsi="宋体" w:hint="eastAsia"/>
                <w:color w:val="000000" w:themeColor="text1"/>
                <w:szCs w:val="24"/>
              </w:rPr>
              <w:t>7-8</w:t>
            </w:r>
            <w:r>
              <w:rPr>
                <w:rFonts w:hAnsi="宋体" w:hint="eastAsia"/>
                <w:color w:val="000000" w:themeColor="text1"/>
                <w:szCs w:val="24"/>
              </w:rPr>
              <w:t>。</w:t>
            </w:r>
          </w:p>
          <w:p w:rsidR="00964D84" w:rsidRDefault="00C040BA" w:rsidP="008A2393">
            <w:pPr>
              <w:pStyle w:val="a9"/>
              <w:spacing w:beforeLines="50" w:line="240" w:lineRule="auto"/>
              <w:jc w:val="center"/>
              <w:rPr>
                <w:color w:val="000000" w:themeColor="text1"/>
                <w:sz w:val="21"/>
                <w:szCs w:val="21"/>
              </w:rPr>
            </w:pPr>
            <w:r>
              <w:rPr>
                <w:b/>
                <w:color w:val="000000" w:themeColor="text1"/>
                <w:sz w:val="21"/>
                <w:szCs w:val="21"/>
              </w:rPr>
              <w:t>表</w:t>
            </w:r>
            <w:r>
              <w:rPr>
                <w:b/>
                <w:color w:val="000000" w:themeColor="text1"/>
                <w:sz w:val="21"/>
                <w:szCs w:val="21"/>
              </w:rPr>
              <w:t>7-</w:t>
            </w:r>
            <w:r>
              <w:rPr>
                <w:rFonts w:hint="eastAsia"/>
                <w:b/>
                <w:color w:val="000000" w:themeColor="text1"/>
                <w:sz w:val="21"/>
                <w:szCs w:val="21"/>
              </w:rPr>
              <w:t>7</w:t>
            </w:r>
            <w:r>
              <w:rPr>
                <w:b/>
                <w:color w:val="000000" w:themeColor="text1"/>
                <w:sz w:val="21"/>
                <w:szCs w:val="21"/>
              </w:rPr>
              <w:t xml:space="preserve"> </w:t>
            </w:r>
            <w:r>
              <w:rPr>
                <w:b/>
                <w:color w:val="000000" w:themeColor="text1"/>
                <w:sz w:val="21"/>
                <w:szCs w:val="21"/>
              </w:rPr>
              <w:t>项目对敏感点噪声贡献值</w:t>
            </w:r>
            <w:r>
              <w:rPr>
                <w:rFonts w:hint="eastAsia"/>
                <w:b/>
                <w:color w:val="000000" w:themeColor="text1"/>
                <w:sz w:val="21"/>
                <w:szCs w:val="21"/>
              </w:rPr>
              <w:t>预测</w:t>
            </w:r>
            <w:r>
              <w:rPr>
                <w:b/>
                <w:color w:val="000000" w:themeColor="text1"/>
                <w:sz w:val="21"/>
                <w:szCs w:val="21"/>
              </w:rPr>
              <w:t>结果</w:t>
            </w:r>
            <w:r>
              <w:rPr>
                <w:rFonts w:hint="eastAsia"/>
                <w:b/>
                <w:color w:val="000000" w:themeColor="text1"/>
                <w:sz w:val="21"/>
                <w:szCs w:val="21"/>
              </w:rPr>
              <w:t>dB</w:t>
            </w:r>
            <w:r>
              <w:rPr>
                <w:rFonts w:hint="eastAsia"/>
                <w:b/>
                <w:color w:val="000000" w:themeColor="text1"/>
                <w:sz w:val="21"/>
                <w:szCs w:val="21"/>
              </w:rPr>
              <w:t>（</w:t>
            </w:r>
            <w:r>
              <w:rPr>
                <w:rFonts w:hint="eastAsia"/>
                <w:b/>
                <w:color w:val="000000" w:themeColor="text1"/>
                <w:sz w:val="21"/>
                <w:szCs w:val="21"/>
              </w:rPr>
              <w:t>A</w:t>
            </w:r>
            <w:r>
              <w:rPr>
                <w:rFonts w:hint="eastAsia"/>
                <w:b/>
                <w:color w:val="000000" w:themeColor="text1"/>
                <w:sz w:val="21"/>
                <w:szCs w:val="21"/>
              </w:rPr>
              <w:t>）</w:t>
            </w:r>
          </w:p>
          <w:tbl>
            <w:tblPr>
              <w:tblStyle w:val="af5"/>
              <w:tblW w:w="9425" w:type="dxa"/>
              <w:jc w:val="center"/>
              <w:tblLayout w:type="fixed"/>
              <w:tblLook w:val="04A0"/>
            </w:tblPr>
            <w:tblGrid>
              <w:gridCol w:w="1702"/>
              <w:gridCol w:w="1486"/>
              <w:gridCol w:w="709"/>
              <w:gridCol w:w="708"/>
              <w:gridCol w:w="709"/>
              <w:gridCol w:w="709"/>
              <w:gridCol w:w="709"/>
              <w:gridCol w:w="708"/>
              <w:gridCol w:w="709"/>
              <w:gridCol w:w="640"/>
              <w:gridCol w:w="636"/>
            </w:tblGrid>
            <w:tr w:rsidR="00964D84">
              <w:trPr>
                <w:trHeight w:val="331"/>
                <w:jc w:val="center"/>
              </w:trPr>
              <w:tc>
                <w:tcPr>
                  <w:tcW w:w="1702" w:type="dxa"/>
                  <w:vMerge w:val="restart"/>
                  <w:tcBorders>
                    <w:tl2br w:val="single" w:sz="4" w:space="0" w:color="auto"/>
                  </w:tcBorders>
                  <w:vAlign w:val="center"/>
                </w:tcPr>
                <w:p w:rsidR="00964D84" w:rsidRDefault="00C040BA">
                  <w:pPr>
                    <w:pStyle w:val="a9"/>
                    <w:spacing w:line="240" w:lineRule="auto"/>
                    <w:jc w:val="center"/>
                    <w:rPr>
                      <w:color w:val="000000" w:themeColor="text1"/>
                      <w:sz w:val="21"/>
                      <w:szCs w:val="21"/>
                    </w:rPr>
                  </w:pPr>
                  <w:r>
                    <w:rPr>
                      <w:color w:val="000000" w:themeColor="text1"/>
                      <w:sz w:val="21"/>
                      <w:szCs w:val="21"/>
                    </w:rPr>
                    <w:t>噪声预测</w:t>
                  </w:r>
                </w:p>
                <w:p w:rsidR="00964D84" w:rsidRDefault="00C040BA">
                  <w:pPr>
                    <w:pStyle w:val="a9"/>
                    <w:spacing w:line="240" w:lineRule="auto"/>
                    <w:jc w:val="center"/>
                    <w:rPr>
                      <w:color w:val="000000" w:themeColor="text1"/>
                      <w:sz w:val="21"/>
                      <w:szCs w:val="21"/>
                    </w:rPr>
                  </w:pPr>
                  <w:r>
                    <w:rPr>
                      <w:rFonts w:hint="eastAsia"/>
                      <w:color w:val="000000" w:themeColor="text1"/>
                      <w:sz w:val="21"/>
                      <w:szCs w:val="21"/>
                    </w:rPr>
                    <w:t>保护目标</w:t>
                  </w:r>
                </w:p>
              </w:tc>
              <w:tc>
                <w:tcPr>
                  <w:tcW w:w="1486" w:type="dxa"/>
                  <w:vMerge w:val="restart"/>
                  <w:vAlign w:val="center"/>
                </w:tcPr>
                <w:p w:rsidR="00964D84" w:rsidRDefault="00C040BA">
                  <w:pPr>
                    <w:pStyle w:val="a9"/>
                    <w:spacing w:line="240" w:lineRule="auto"/>
                    <w:jc w:val="center"/>
                    <w:rPr>
                      <w:color w:val="000000" w:themeColor="text1"/>
                      <w:sz w:val="21"/>
                      <w:szCs w:val="21"/>
                    </w:rPr>
                  </w:pPr>
                  <w:r>
                    <w:rPr>
                      <w:rFonts w:hint="eastAsia"/>
                      <w:color w:val="000000" w:themeColor="text1"/>
                      <w:sz w:val="21"/>
                      <w:szCs w:val="21"/>
                    </w:rPr>
                    <w:t>距道路中心线距离（</w:t>
                  </w:r>
                  <w:r>
                    <w:rPr>
                      <w:rFonts w:hint="eastAsia"/>
                      <w:color w:val="000000" w:themeColor="text1"/>
                      <w:sz w:val="21"/>
                      <w:szCs w:val="21"/>
                    </w:rPr>
                    <w:t>m</w:t>
                  </w:r>
                  <w:r>
                    <w:rPr>
                      <w:rFonts w:hint="eastAsia"/>
                      <w:color w:val="000000" w:themeColor="text1"/>
                      <w:sz w:val="21"/>
                      <w:szCs w:val="21"/>
                    </w:rPr>
                    <w:t>）</w:t>
                  </w:r>
                </w:p>
              </w:tc>
              <w:tc>
                <w:tcPr>
                  <w:tcW w:w="2126" w:type="dxa"/>
                  <w:gridSpan w:val="3"/>
                  <w:vAlign w:val="center"/>
                </w:tcPr>
                <w:p w:rsidR="00964D84" w:rsidRDefault="00C040BA">
                  <w:pPr>
                    <w:jc w:val="center"/>
                    <w:rPr>
                      <w:color w:val="000000" w:themeColor="text1"/>
                      <w:szCs w:val="21"/>
                    </w:rPr>
                  </w:pPr>
                  <w:r>
                    <w:rPr>
                      <w:color w:val="000000" w:themeColor="text1"/>
                      <w:szCs w:val="21"/>
                    </w:rPr>
                    <w:t>初期</w:t>
                  </w:r>
                  <w:r>
                    <w:rPr>
                      <w:color w:val="000000" w:themeColor="text1"/>
                      <w:szCs w:val="21"/>
                    </w:rPr>
                    <w:t>20</w:t>
                  </w:r>
                  <w:r>
                    <w:rPr>
                      <w:rFonts w:hint="eastAsia"/>
                      <w:color w:val="000000" w:themeColor="text1"/>
                      <w:szCs w:val="21"/>
                    </w:rPr>
                    <w:t>20</w:t>
                  </w:r>
                  <w:r>
                    <w:rPr>
                      <w:color w:val="000000" w:themeColor="text1"/>
                      <w:szCs w:val="21"/>
                    </w:rPr>
                    <w:t>年</w:t>
                  </w:r>
                </w:p>
              </w:tc>
              <w:tc>
                <w:tcPr>
                  <w:tcW w:w="2126" w:type="dxa"/>
                  <w:gridSpan w:val="3"/>
                  <w:vAlign w:val="center"/>
                </w:tcPr>
                <w:p w:rsidR="00964D84" w:rsidRDefault="00C040BA">
                  <w:pPr>
                    <w:jc w:val="center"/>
                    <w:rPr>
                      <w:color w:val="000000" w:themeColor="text1"/>
                      <w:szCs w:val="21"/>
                    </w:rPr>
                  </w:pPr>
                  <w:r>
                    <w:rPr>
                      <w:color w:val="000000" w:themeColor="text1"/>
                      <w:szCs w:val="21"/>
                    </w:rPr>
                    <w:t>中期</w:t>
                  </w:r>
                  <w:r>
                    <w:rPr>
                      <w:color w:val="000000" w:themeColor="text1"/>
                      <w:szCs w:val="21"/>
                    </w:rPr>
                    <w:t>202</w:t>
                  </w:r>
                  <w:r>
                    <w:rPr>
                      <w:rFonts w:hint="eastAsia"/>
                      <w:color w:val="000000" w:themeColor="text1"/>
                      <w:szCs w:val="21"/>
                    </w:rPr>
                    <w:t>7</w:t>
                  </w:r>
                  <w:r>
                    <w:rPr>
                      <w:color w:val="000000" w:themeColor="text1"/>
                      <w:szCs w:val="21"/>
                    </w:rPr>
                    <w:t>年</w:t>
                  </w:r>
                </w:p>
              </w:tc>
              <w:tc>
                <w:tcPr>
                  <w:tcW w:w="1985" w:type="dxa"/>
                  <w:gridSpan w:val="3"/>
                  <w:vAlign w:val="center"/>
                </w:tcPr>
                <w:p w:rsidR="00964D84" w:rsidRDefault="00C040BA">
                  <w:pPr>
                    <w:jc w:val="center"/>
                    <w:rPr>
                      <w:color w:val="000000" w:themeColor="text1"/>
                      <w:szCs w:val="21"/>
                    </w:rPr>
                  </w:pPr>
                  <w:r>
                    <w:rPr>
                      <w:color w:val="000000" w:themeColor="text1"/>
                      <w:szCs w:val="21"/>
                    </w:rPr>
                    <w:t>后期</w:t>
                  </w:r>
                  <w:r>
                    <w:rPr>
                      <w:color w:val="000000" w:themeColor="text1"/>
                      <w:szCs w:val="21"/>
                    </w:rPr>
                    <w:t>203</w:t>
                  </w:r>
                  <w:r>
                    <w:rPr>
                      <w:rFonts w:hint="eastAsia"/>
                      <w:color w:val="000000" w:themeColor="text1"/>
                      <w:szCs w:val="21"/>
                    </w:rPr>
                    <w:t>4</w:t>
                  </w:r>
                  <w:r>
                    <w:rPr>
                      <w:color w:val="000000" w:themeColor="text1"/>
                      <w:szCs w:val="21"/>
                    </w:rPr>
                    <w:t>年</w:t>
                  </w:r>
                </w:p>
              </w:tc>
            </w:tr>
            <w:tr w:rsidR="00964D84">
              <w:trPr>
                <w:trHeight w:val="331"/>
                <w:jc w:val="center"/>
              </w:trPr>
              <w:tc>
                <w:tcPr>
                  <w:tcW w:w="1702" w:type="dxa"/>
                  <w:vMerge/>
                  <w:tcBorders>
                    <w:top w:val="nil"/>
                    <w:tl2br w:val="single" w:sz="4" w:space="0" w:color="auto"/>
                  </w:tcBorders>
                  <w:vAlign w:val="center"/>
                </w:tcPr>
                <w:p w:rsidR="00964D84" w:rsidRDefault="00964D84">
                  <w:pPr>
                    <w:pStyle w:val="a9"/>
                    <w:spacing w:line="240" w:lineRule="auto"/>
                    <w:jc w:val="center"/>
                    <w:rPr>
                      <w:color w:val="000000" w:themeColor="text1"/>
                      <w:sz w:val="21"/>
                      <w:szCs w:val="21"/>
                    </w:rPr>
                  </w:pPr>
                </w:p>
              </w:tc>
              <w:tc>
                <w:tcPr>
                  <w:tcW w:w="1486" w:type="dxa"/>
                  <w:vMerge/>
                  <w:vAlign w:val="center"/>
                </w:tcPr>
                <w:p w:rsidR="00964D84" w:rsidRDefault="00964D84">
                  <w:pPr>
                    <w:pStyle w:val="a9"/>
                    <w:spacing w:line="240" w:lineRule="auto"/>
                    <w:jc w:val="center"/>
                    <w:rPr>
                      <w:color w:val="000000" w:themeColor="text1"/>
                      <w:sz w:val="21"/>
                      <w:szCs w:val="21"/>
                    </w:rPr>
                  </w:pP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昼间</w:t>
                  </w:r>
                </w:p>
              </w:tc>
              <w:tc>
                <w:tcPr>
                  <w:tcW w:w="708" w:type="dxa"/>
                  <w:tcMar>
                    <w:left w:w="57" w:type="dxa"/>
                    <w:right w:w="57" w:type="dxa"/>
                  </w:tcMar>
                  <w:vAlign w:val="center"/>
                </w:tcPr>
                <w:p w:rsidR="00964D84" w:rsidRDefault="00C040BA">
                  <w:pPr>
                    <w:jc w:val="center"/>
                    <w:rPr>
                      <w:color w:val="000000" w:themeColor="text1"/>
                      <w:szCs w:val="21"/>
                    </w:rPr>
                  </w:pPr>
                  <w:r>
                    <w:rPr>
                      <w:color w:val="000000" w:themeColor="text1"/>
                      <w:szCs w:val="21"/>
                    </w:rPr>
                    <w:t>夜间</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高峰</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昼间</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夜间</w:t>
                  </w:r>
                </w:p>
              </w:tc>
              <w:tc>
                <w:tcPr>
                  <w:tcW w:w="708" w:type="dxa"/>
                  <w:tcMar>
                    <w:left w:w="57" w:type="dxa"/>
                    <w:right w:w="57" w:type="dxa"/>
                  </w:tcMar>
                  <w:vAlign w:val="center"/>
                </w:tcPr>
                <w:p w:rsidR="00964D84" w:rsidRDefault="00C040BA">
                  <w:pPr>
                    <w:jc w:val="center"/>
                    <w:rPr>
                      <w:color w:val="000000" w:themeColor="text1"/>
                      <w:szCs w:val="21"/>
                    </w:rPr>
                  </w:pPr>
                  <w:r>
                    <w:rPr>
                      <w:color w:val="000000" w:themeColor="text1"/>
                      <w:szCs w:val="21"/>
                    </w:rPr>
                    <w:t>高峰</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昼间</w:t>
                  </w:r>
                </w:p>
              </w:tc>
              <w:tc>
                <w:tcPr>
                  <w:tcW w:w="640" w:type="dxa"/>
                  <w:tcMar>
                    <w:left w:w="57" w:type="dxa"/>
                    <w:right w:w="57" w:type="dxa"/>
                  </w:tcMar>
                  <w:vAlign w:val="center"/>
                </w:tcPr>
                <w:p w:rsidR="00964D84" w:rsidRDefault="00C040BA">
                  <w:pPr>
                    <w:jc w:val="center"/>
                    <w:rPr>
                      <w:color w:val="000000" w:themeColor="text1"/>
                      <w:szCs w:val="21"/>
                    </w:rPr>
                  </w:pPr>
                  <w:r>
                    <w:rPr>
                      <w:color w:val="000000" w:themeColor="text1"/>
                      <w:szCs w:val="21"/>
                    </w:rPr>
                    <w:t>夜间</w:t>
                  </w:r>
                </w:p>
              </w:tc>
              <w:tc>
                <w:tcPr>
                  <w:tcW w:w="636" w:type="dxa"/>
                  <w:tcMar>
                    <w:left w:w="57" w:type="dxa"/>
                    <w:right w:w="57" w:type="dxa"/>
                  </w:tcMar>
                  <w:vAlign w:val="center"/>
                </w:tcPr>
                <w:p w:rsidR="00964D84" w:rsidRDefault="00C040BA">
                  <w:pPr>
                    <w:jc w:val="center"/>
                    <w:rPr>
                      <w:color w:val="000000" w:themeColor="text1"/>
                      <w:szCs w:val="21"/>
                    </w:rPr>
                  </w:pPr>
                  <w:r>
                    <w:rPr>
                      <w:color w:val="000000" w:themeColor="text1"/>
                      <w:szCs w:val="21"/>
                    </w:rPr>
                    <w:t>高峰</w:t>
                  </w:r>
                </w:p>
              </w:tc>
            </w:tr>
            <w:tr w:rsidR="00964D84">
              <w:trPr>
                <w:trHeight w:val="331"/>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lastRenderedPageBreak/>
                    <w:t>南侧罗锅寨</w:t>
                  </w:r>
                </w:p>
              </w:tc>
              <w:tc>
                <w:tcPr>
                  <w:tcW w:w="1486" w:type="dxa"/>
                  <w:vAlign w:val="center"/>
                </w:tcPr>
                <w:p w:rsidR="00964D84" w:rsidRDefault="00C040BA">
                  <w:pPr>
                    <w:jc w:val="center"/>
                    <w:rPr>
                      <w:color w:val="000000" w:themeColor="text1"/>
                      <w:szCs w:val="21"/>
                    </w:rPr>
                  </w:pPr>
                  <w:r>
                    <w:rPr>
                      <w:rFonts w:hint="eastAsia"/>
                      <w:color w:val="000000" w:themeColor="text1"/>
                      <w:szCs w:val="21"/>
                    </w:rPr>
                    <w:t>30</w:t>
                  </w:r>
                </w:p>
              </w:tc>
              <w:tc>
                <w:tcPr>
                  <w:tcW w:w="709" w:type="dxa"/>
                  <w:vAlign w:val="center"/>
                </w:tcPr>
                <w:p w:rsidR="00964D84" w:rsidRDefault="00C040BA">
                  <w:pPr>
                    <w:jc w:val="center"/>
                    <w:rPr>
                      <w:color w:val="000000" w:themeColor="text1"/>
                    </w:rPr>
                  </w:pPr>
                  <w:r>
                    <w:rPr>
                      <w:color w:val="000000" w:themeColor="text1"/>
                    </w:rPr>
                    <w:t>61.3</w:t>
                  </w:r>
                </w:p>
              </w:tc>
              <w:tc>
                <w:tcPr>
                  <w:tcW w:w="708" w:type="dxa"/>
                  <w:vAlign w:val="center"/>
                </w:tcPr>
                <w:p w:rsidR="00964D84" w:rsidRDefault="00C040BA">
                  <w:pPr>
                    <w:jc w:val="center"/>
                    <w:rPr>
                      <w:b/>
                      <w:color w:val="000000" w:themeColor="text1"/>
                    </w:rPr>
                  </w:pPr>
                  <w:r>
                    <w:rPr>
                      <w:b/>
                      <w:color w:val="000000" w:themeColor="text1"/>
                    </w:rPr>
                    <w:t>57.8</w:t>
                  </w:r>
                </w:p>
              </w:tc>
              <w:tc>
                <w:tcPr>
                  <w:tcW w:w="709" w:type="dxa"/>
                  <w:vAlign w:val="center"/>
                </w:tcPr>
                <w:p w:rsidR="00964D84" w:rsidRDefault="00C040BA">
                  <w:pPr>
                    <w:jc w:val="center"/>
                    <w:rPr>
                      <w:color w:val="000000" w:themeColor="text1"/>
                    </w:rPr>
                  </w:pPr>
                  <w:r>
                    <w:rPr>
                      <w:color w:val="000000" w:themeColor="text1"/>
                    </w:rPr>
                    <w:t>64.6</w:t>
                  </w:r>
                </w:p>
              </w:tc>
              <w:tc>
                <w:tcPr>
                  <w:tcW w:w="709" w:type="dxa"/>
                  <w:vAlign w:val="center"/>
                </w:tcPr>
                <w:p w:rsidR="00964D84" w:rsidRDefault="00C040BA">
                  <w:pPr>
                    <w:jc w:val="center"/>
                    <w:rPr>
                      <w:color w:val="000000" w:themeColor="text1"/>
                    </w:rPr>
                  </w:pPr>
                  <w:r>
                    <w:rPr>
                      <w:color w:val="000000" w:themeColor="text1"/>
                    </w:rPr>
                    <w:t>63.0</w:t>
                  </w:r>
                </w:p>
              </w:tc>
              <w:tc>
                <w:tcPr>
                  <w:tcW w:w="709" w:type="dxa"/>
                  <w:vAlign w:val="center"/>
                </w:tcPr>
                <w:p w:rsidR="00964D84" w:rsidRDefault="00C040BA">
                  <w:pPr>
                    <w:jc w:val="center"/>
                    <w:rPr>
                      <w:b/>
                      <w:color w:val="000000" w:themeColor="text1"/>
                    </w:rPr>
                  </w:pPr>
                  <w:r>
                    <w:rPr>
                      <w:b/>
                      <w:color w:val="000000" w:themeColor="text1"/>
                    </w:rPr>
                    <w:t>59.4</w:t>
                  </w:r>
                </w:p>
              </w:tc>
              <w:tc>
                <w:tcPr>
                  <w:tcW w:w="708" w:type="dxa"/>
                  <w:vAlign w:val="center"/>
                </w:tcPr>
                <w:p w:rsidR="00964D84" w:rsidRDefault="00C040BA">
                  <w:pPr>
                    <w:jc w:val="center"/>
                    <w:rPr>
                      <w:color w:val="000000" w:themeColor="text1"/>
                    </w:rPr>
                  </w:pPr>
                  <w:r>
                    <w:rPr>
                      <w:color w:val="000000" w:themeColor="text1"/>
                    </w:rPr>
                    <w:t>66.3</w:t>
                  </w:r>
                </w:p>
              </w:tc>
              <w:tc>
                <w:tcPr>
                  <w:tcW w:w="709" w:type="dxa"/>
                  <w:vAlign w:val="center"/>
                </w:tcPr>
                <w:p w:rsidR="00964D84" w:rsidRDefault="00C040BA">
                  <w:pPr>
                    <w:jc w:val="center"/>
                    <w:rPr>
                      <w:color w:val="000000" w:themeColor="text1"/>
                    </w:rPr>
                  </w:pPr>
                  <w:r>
                    <w:rPr>
                      <w:color w:val="000000" w:themeColor="text1"/>
                    </w:rPr>
                    <w:t>64.7</w:t>
                  </w:r>
                </w:p>
              </w:tc>
              <w:tc>
                <w:tcPr>
                  <w:tcW w:w="640" w:type="dxa"/>
                  <w:vAlign w:val="center"/>
                </w:tcPr>
                <w:p w:rsidR="00964D84" w:rsidRDefault="00C040BA">
                  <w:pPr>
                    <w:jc w:val="center"/>
                    <w:rPr>
                      <w:b/>
                      <w:color w:val="000000" w:themeColor="text1"/>
                    </w:rPr>
                  </w:pPr>
                  <w:r>
                    <w:rPr>
                      <w:b/>
                      <w:color w:val="000000" w:themeColor="text1"/>
                    </w:rPr>
                    <w:t>61.1</w:t>
                  </w:r>
                </w:p>
              </w:tc>
              <w:tc>
                <w:tcPr>
                  <w:tcW w:w="636" w:type="dxa"/>
                  <w:vAlign w:val="center"/>
                </w:tcPr>
                <w:p w:rsidR="00964D84" w:rsidRDefault="00C040BA">
                  <w:pPr>
                    <w:jc w:val="center"/>
                    <w:rPr>
                      <w:color w:val="000000" w:themeColor="text1"/>
                    </w:rPr>
                  </w:pPr>
                  <w:r>
                    <w:rPr>
                      <w:color w:val="000000" w:themeColor="text1"/>
                    </w:rPr>
                    <w:t>68.0</w:t>
                  </w:r>
                </w:p>
              </w:tc>
            </w:tr>
            <w:tr w:rsidR="00964D84">
              <w:trPr>
                <w:trHeight w:val="317"/>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东南侧旧谢村</w:t>
                  </w:r>
                </w:p>
              </w:tc>
              <w:tc>
                <w:tcPr>
                  <w:tcW w:w="1486" w:type="dxa"/>
                  <w:vAlign w:val="center"/>
                </w:tcPr>
                <w:p w:rsidR="00964D84" w:rsidRDefault="00C040BA">
                  <w:pPr>
                    <w:jc w:val="center"/>
                    <w:rPr>
                      <w:color w:val="000000" w:themeColor="text1"/>
                      <w:szCs w:val="21"/>
                    </w:rPr>
                  </w:pPr>
                  <w:r>
                    <w:rPr>
                      <w:rFonts w:hint="eastAsia"/>
                      <w:color w:val="000000" w:themeColor="text1"/>
                      <w:szCs w:val="21"/>
                    </w:rPr>
                    <w:t>35</w:t>
                  </w:r>
                </w:p>
              </w:tc>
              <w:tc>
                <w:tcPr>
                  <w:tcW w:w="709" w:type="dxa"/>
                  <w:vAlign w:val="center"/>
                </w:tcPr>
                <w:p w:rsidR="00964D84" w:rsidRDefault="00C040BA">
                  <w:pPr>
                    <w:jc w:val="center"/>
                    <w:rPr>
                      <w:color w:val="000000" w:themeColor="text1"/>
                    </w:rPr>
                  </w:pPr>
                  <w:r>
                    <w:rPr>
                      <w:color w:val="000000" w:themeColor="text1"/>
                    </w:rPr>
                    <w:t>59.9</w:t>
                  </w:r>
                </w:p>
              </w:tc>
              <w:tc>
                <w:tcPr>
                  <w:tcW w:w="708" w:type="dxa"/>
                  <w:vAlign w:val="center"/>
                </w:tcPr>
                <w:p w:rsidR="00964D84" w:rsidRDefault="00C040BA">
                  <w:pPr>
                    <w:jc w:val="center"/>
                    <w:rPr>
                      <w:b/>
                      <w:color w:val="000000" w:themeColor="text1"/>
                    </w:rPr>
                  </w:pPr>
                  <w:r>
                    <w:rPr>
                      <w:b/>
                      <w:color w:val="000000" w:themeColor="text1"/>
                    </w:rPr>
                    <w:t>56.3</w:t>
                  </w:r>
                </w:p>
              </w:tc>
              <w:tc>
                <w:tcPr>
                  <w:tcW w:w="709" w:type="dxa"/>
                  <w:vAlign w:val="center"/>
                </w:tcPr>
                <w:p w:rsidR="00964D84" w:rsidRDefault="00C040BA">
                  <w:pPr>
                    <w:jc w:val="center"/>
                    <w:rPr>
                      <w:color w:val="000000" w:themeColor="text1"/>
                    </w:rPr>
                  </w:pPr>
                  <w:r>
                    <w:rPr>
                      <w:color w:val="000000" w:themeColor="text1"/>
                    </w:rPr>
                    <w:t>63.2</w:t>
                  </w:r>
                </w:p>
              </w:tc>
              <w:tc>
                <w:tcPr>
                  <w:tcW w:w="709" w:type="dxa"/>
                  <w:vAlign w:val="center"/>
                </w:tcPr>
                <w:p w:rsidR="00964D84" w:rsidRDefault="00C040BA">
                  <w:pPr>
                    <w:jc w:val="center"/>
                    <w:rPr>
                      <w:color w:val="000000" w:themeColor="text1"/>
                    </w:rPr>
                  </w:pPr>
                  <w:r>
                    <w:rPr>
                      <w:color w:val="000000" w:themeColor="text1"/>
                    </w:rPr>
                    <w:t>61.6</w:t>
                  </w:r>
                </w:p>
              </w:tc>
              <w:tc>
                <w:tcPr>
                  <w:tcW w:w="709" w:type="dxa"/>
                  <w:vAlign w:val="center"/>
                </w:tcPr>
                <w:p w:rsidR="00964D84" w:rsidRDefault="00C040BA">
                  <w:pPr>
                    <w:jc w:val="center"/>
                    <w:rPr>
                      <w:b/>
                      <w:color w:val="000000" w:themeColor="text1"/>
                    </w:rPr>
                  </w:pPr>
                  <w:r>
                    <w:rPr>
                      <w:b/>
                      <w:color w:val="000000" w:themeColor="text1"/>
                    </w:rPr>
                    <w:t>58.0</w:t>
                  </w:r>
                </w:p>
              </w:tc>
              <w:tc>
                <w:tcPr>
                  <w:tcW w:w="708" w:type="dxa"/>
                  <w:vAlign w:val="center"/>
                </w:tcPr>
                <w:p w:rsidR="00964D84" w:rsidRDefault="00C040BA">
                  <w:pPr>
                    <w:jc w:val="center"/>
                    <w:rPr>
                      <w:color w:val="000000" w:themeColor="text1"/>
                    </w:rPr>
                  </w:pPr>
                  <w:r>
                    <w:rPr>
                      <w:color w:val="000000" w:themeColor="text1"/>
                    </w:rPr>
                    <w:t>64.9</w:t>
                  </w:r>
                </w:p>
              </w:tc>
              <w:tc>
                <w:tcPr>
                  <w:tcW w:w="709" w:type="dxa"/>
                  <w:vAlign w:val="center"/>
                </w:tcPr>
                <w:p w:rsidR="00964D84" w:rsidRDefault="00C040BA">
                  <w:pPr>
                    <w:jc w:val="center"/>
                    <w:rPr>
                      <w:color w:val="000000" w:themeColor="text1"/>
                    </w:rPr>
                  </w:pPr>
                  <w:r>
                    <w:rPr>
                      <w:color w:val="000000" w:themeColor="text1"/>
                    </w:rPr>
                    <w:t>63.3</w:t>
                  </w:r>
                </w:p>
              </w:tc>
              <w:tc>
                <w:tcPr>
                  <w:tcW w:w="640" w:type="dxa"/>
                  <w:vAlign w:val="center"/>
                </w:tcPr>
                <w:p w:rsidR="00964D84" w:rsidRDefault="00C040BA">
                  <w:pPr>
                    <w:jc w:val="center"/>
                    <w:rPr>
                      <w:b/>
                      <w:color w:val="000000" w:themeColor="text1"/>
                    </w:rPr>
                  </w:pPr>
                  <w:r>
                    <w:rPr>
                      <w:b/>
                      <w:color w:val="000000" w:themeColor="text1"/>
                    </w:rPr>
                    <w:t>59.7</w:t>
                  </w:r>
                </w:p>
              </w:tc>
              <w:tc>
                <w:tcPr>
                  <w:tcW w:w="636" w:type="dxa"/>
                  <w:vAlign w:val="center"/>
                </w:tcPr>
                <w:p w:rsidR="00964D84" w:rsidRDefault="00C040BA">
                  <w:pPr>
                    <w:jc w:val="center"/>
                    <w:rPr>
                      <w:color w:val="000000" w:themeColor="text1"/>
                    </w:rPr>
                  </w:pPr>
                  <w:r>
                    <w:rPr>
                      <w:color w:val="000000" w:themeColor="text1"/>
                    </w:rPr>
                    <w:t>66.6</w:t>
                  </w:r>
                </w:p>
              </w:tc>
            </w:tr>
            <w:tr w:rsidR="00964D84">
              <w:trPr>
                <w:trHeight w:val="331"/>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东侧砚山县听湖水库工程管理局</w:t>
                  </w:r>
                </w:p>
              </w:tc>
              <w:tc>
                <w:tcPr>
                  <w:tcW w:w="1486" w:type="dxa"/>
                  <w:vAlign w:val="center"/>
                </w:tcPr>
                <w:p w:rsidR="00964D84" w:rsidRDefault="00C040BA">
                  <w:pPr>
                    <w:jc w:val="center"/>
                    <w:rPr>
                      <w:color w:val="000000" w:themeColor="text1"/>
                      <w:szCs w:val="21"/>
                    </w:rPr>
                  </w:pPr>
                  <w:r>
                    <w:rPr>
                      <w:rFonts w:hint="eastAsia"/>
                      <w:color w:val="000000" w:themeColor="text1"/>
                      <w:szCs w:val="21"/>
                    </w:rPr>
                    <w:t>35</w:t>
                  </w:r>
                </w:p>
              </w:tc>
              <w:tc>
                <w:tcPr>
                  <w:tcW w:w="709" w:type="dxa"/>
                  <w:vAlign w:val="center"/>
                </w:tcPr>
                <w:p w:rsidR="00964D84" w:rsidRDefault="00C040BA">
                  <w:pPr>
                    <w:jc w:val="center"/>
                    <w:rPr>
                      <w:color w:val="000000" w:themeColor="text1"/>
                    </w:rPr>
                  </w:pPr>
                  <w:r>
                    <w:rPr>
                      <w:color w:val="000000" w:themeColor="text1"/>
                    </w:rPr>
                    <w:t>58.7</w:t>
                  </w:r>
                </w:p>
              </w:tc>
              <w:tc>
                <w:tcPr>
                  <w:tcW w:w="708" w:type="dxa"/>
                  <w:vAlign w:val="center"/>
                </w:tcPr>
                <w:p w:rsidR="00964D84" w:rsidRDefault="00C040BA">
                  <w:pPr>
                    <w:jc w:val="center"/>
                    <w:rPr>
                      <w:b/>
                      <w:color w:val="000000" w:themeColor="text1"/>
                    </w:rPr>
                  </w:pPr>
                  <w:r>
                    <w:rPr>
                      <w:b/>
                      <w:color w:val="000000" w:themeColor="text1"/>
                    </w:rPr>
                    <w:t>55.1</w:t>
                  </w:r>
                </w:p>
              </w:tc>
              <w:tc>
                <w:tcPr>
                  <w:tcW w:w="709" w:type="dxa"/>
                  <w:vAlign w:val="center"/>
                </w:tcPr>
                <w:p w:rsidR="00964D84" w:rsidRDefault="00C040BA">
                  <w:pPr>
                    <w:jc w:val="center"/>
                    <w:rPr>
                      <w:color w:val="000000" w:themeColor="text1"/>
                    </w:rPr>
                  </w:pPr>
                  <w:r>
                    <w:rPr>
                      <w:color w:val="000000" w:themeColor="text1"/>
                    </w:rPr>
                    <w:t>62.0</w:t>
                  </w:r>
                </w:p>
              </w:tc>
              <w:tc>
                <w:tcPr>
                  <w:tcW w:w="709" w:type="dxa"/>
                  <w:vAlign w:val="center"/>
                </w:tcPr>
                <w:p w:rsidR="00964D84" w:rsidRDefault="00C040BA">
                  <w:pPr>
                    <w:jc w:val="center"/>
                    <w:rPr>
                      <w:color w:val="000000" w:themeColor="text1"/>
                    </w:rPr>
                  </w:pPr>
                  <w:r>
                    <w:rPr>
                      <w:color w:val="000000" w:themeColor="text1"/>
                    </w:rPr>
                    <w:t>60.4</w:t>
                  </w:r>
                </w:p>
              </w:tc>
              <w:tc>
                <w:tcPr>
                  <w:tcW w:w="709" w:type="dxa"/>
                  <w:vAlign w:val="center"/>
                </w:tcPr>
                <w:p w:rsidR="00964D84" w:rsidRDefault="00C040BA">
                  <w:pPr>
                    <w:jc w:val="center"/>
                    <w:rPr>
                      <w:b/>
                      <w:color w:val="000000" w:themeColor="text1"/>
                    </w:rPr>
                  </w:pPr>
                  <w:r>
                    <w:rPr>
                      <w:b/>
                      <w:color w:val="000000" w:themeColor="text1"/>
                    </w:rPr>
                    <w:t>56.8</w:t>
                  </w:r>
                </w:p>
              </w:tc>
              <w:tc>
                <w:tcPr>
                  <w:tcW w:w="708" w:type="dxa"/>
                  <w:vAlign w:val="center"/>
                </w:tcPr>
                <w:p w:rsidR="00964D84" w:rsidRDefault="00C040BA">
                  <w:pPr>
                    <w:jc w:val="center"/>
                    <w:rPr>
                      <w:color w:val="000000" w:themeColor="text1"/>
                    </w:rPr>
                  </w:pPr>
                  <w:r>
                    <w:rPr>
                      <w:color w:val="000000" w:themeColor="text1"/>
                    </w:rPr>
                    <w:t>63.7</w:t>
                  </w:r>
                </w:p>
              </w:tc>
              <w:tc>
                <w:tcPr>
                  <w:tcW w:w="709" w:type="dxa"/>
                  <w:vAlign w:val="center"/>
                </w:tcPr>
                <w:p w:rsidR="00964D84" w:rsidRDefault="00C040BA">
                  <w:pPr>
                    <w:jc w:val="center"/>
                    <w:rPr>
                      <w:color w:val="000000" w:themeColor="text1"/>
                    </w:rPr>
                  </w:pPr>
                  <w:r>
                    <w:rPr>
                      <w:color w:val="000000" w:themeColor="text1"/>
                    </w:rPr>
                    <w:t>62.1</w:t>
                  </w:r>
                </w:p>
              </w:tc>
              <w:tc>
                <w:tcPr>
                  <w:tcW w:w="640" w:type="dxa"/>
                  <w:vAlign w:val="center"/>
                </w:tcPr>
                <w:p w:rsidR="00964D84" w:rsidRDefault="00C040BA">
                  <w:pPr>
                    <w:jc w:val="center"/>
                    <w:rPr>
                      <w:b/>
                      <w:color w:val="000000" w:themeColor="text1"/>
                    </w:rPr>
                  </w:pPr>
                  <w:r>
                    <w:rPr>
                      <w:b/>
                      <w:color w:val="000000" w:themeColor="text1"/>
                    </w:rPr>
                    <w:t>58.5</w:t>
                  </w:r>
                </w:p>
              </w:tc>
              <w:tc>
                <w:tcPr>
                  <w:tcW w:w="636" w:type="dxa"/>
                  <w:vAlign w:val="center"/>
                </w:tcPr>
                <w:p w:rsidR="00964D84" w:rsidRDefault="00C040BA">
                  <w:pPr>
                    <w:jc w:val="center"/>
                    <w:rPr>
                      <w:color w:val="000000" w:themeColor="text1"/>
                    </w:rPr>
                  </w:pPr>
                  <w:r>
                    <w:rPr>
                      <w:color w:val="000000" w:themeColor="text1"/>
                    </w:rPr>
                    <w:t>65.4</w:t>
                  </w:r>
                </w:p>
              </w:tc>
            </w:tr>
            <w:tr w:rsidR="00964D84">
              <w:trPr>
                <w:trHeight w:val="331"/>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东侧俩勒村</w:t>
                  </w:r>
                </w:p>
              </w:tc>
              <w:tc>
                <w:tcPr>
                  <w:tcW w:w="1486" w:type="dxa"/>
                  <w:vAlign w:val="center"/>
                </w:tcPr>
                <w:p w:rsidR="00964D84" w:rsidRDefault="00C040BA">
                  <w:pPr>
                    <w:jc w:val="center"/>
                    <w:rPr>
                      <w:color w:val="000000" w:themeColor="text1"/>
                      <w:szCs w:val="21"/>
                    </w:rPr>
                  </w:pPr>
                  <w:r>
                    <w:rPr>
                      <w:color w:val="000000" w:themeColor="text1"/>
                      <w:szCs w:val="21"/>
                    </w:rPr>
                    <w:t>60</w:t>
                  </w:r>
                </w:p>
              </w:tc>
              <w:tc>
                <w:tcPr>
                  <w:tcW w:w="709" w:type="dxa"/>
                  <w:vAlign w:val="center"/>
                </w:tcPr>
                <w:p w:rsidR="00964D84" w:rsidRDefault="00C040BA">
                  <w:pPr>
                    <w:jc w:val="center"/>
                    <w:rPr>
                      <w:color w:val="000000" w:themeColor="text1"/>
                    </w:rPr>
                  </w:pPr>
                  <w:r>
                    <w:rPr>
                      <w:color w:val="000000" w:themeColor="text1"/>
                    </w:rPr>
                    <w:t>54.7</w:t>
                  </w:r>
                </w:p>
              </w:tc>
              <w:tc>
                <w:tcPr>
                  <w:tcW w:w="708" w:type="dxa"/>
                  <w:vAlign w:val="center"/>
                </w:tcPr>
                <w:p w:rsidR="00964D84" w:rsidRDefault="00C040BA">
                  <w:pPr>
                    <w:jc w:val="center"/>
                    <w:rPr>
                      <w:b/>
                      <w:color w:val="000000" w:themeColor="text1"/>
                    </w:rPr>
                  </w:pPr>
                  <w:r>
                    <w:rPr>
                      <w:b/>
                      <w:color w:val="000000" w:themeColor="text1"/>
                    </w:rPr>
                    <w:t>51.1</w:t>
                  </w:r>
                </w:p>
              </w:tc>
              <w:tc>
                <w:tcPr>
                  <w:tcW w:w="709" w:type="dxa"/>
                  <w:vAlign w:val="center"/>
                </w:tcPr>
                <w:p w:rsidR="00964D84" w:rsidRDefault="00C040BA">
                  <w:pPr>
                    <w:jc w:val="center"/>
                    <w:rPr>
                      <w:color w:val="000000" w:themeColor="text1"/>
                    </w:rPr>
                  </w:pPr>
                  <w:r>
                    <w:rPr>
                      <w:color w:val="000000" w:themeColor="text1"/>
                    </w:rPr>
                    <w:t>58.0</w:t>
                  </w:r>
                </w:p>
              </w:tc>
              <w:tc>
                <w:tcPr>
                  <w:tcW w:w="709" w:type="dxa"/>
                  <w:vAlign w:val="center"/>
                </w:tcPr>
                <w:p w:rsidR="00964D84" w:rsidRDefault="00C040BA">
                  <w:pPr>
                    <w:jc w:val="center"/>
                    <w:rPr>
                      <w:color w:val="000000" w:themeColor="text1"/>
                    </w:rPr>
                  </w:pPr>
                  <w:r>
                    <w:rPr>
                      <w:color w:val="000000" w:themeColor="text1"/>
                    </w:rPr>
                    <w:t>56.4</w:t>
                  </w:r>
                </w:p>
              </w:tc>
              <w:tc>
                <w:tcPr>
                  <w:tcW w:w="709" w:type="dxa"/>
                  <w:vAlign w:val="center"/>
                </w:tcPr>
                <w:p w:rsidR="00964D84" w:rsidRDefault="00C040BA">
                  <w:pPr>
                    <w:jc w:val="center"/>
                    <w:rPr>
                      <w:b/>
                      <w:color w:val="000000" w:themeColor="text1"/>
                    </w:rPr>
                  </w:pPr>
                  <w:r>
                    <w:rPr>
                      <w:b/>
                      <w:color w:val="000000" w:themeColor="text1"/>
                    </w:rPr>
                    <w:t>52.8</w:t>
                  </w:r>
                </w:p>
              </w:tc>
              <w:tc>
                <w:tcPr>
                  <w:tcW w:w="708" w:type="dxa"/>
                  <w:vAlign w:val="center"/>
                </w:tcPr>
                <w:p w:rsidR="00964D84" w:rsidRDefault="00C040BA">
                  <w:pPr>
                    <w:jc w:val="center"/>
                    <w:rPr>
                      <w:color w:val="000000" w:themeColor="text1"/>
                    </w:rPr>
                  </w:pPr>
                  <w:r>
                    <w:rPr>
                      <w:color w:val="000000" w:themeColor="text1"/>
                    </w:rPr>
                    <w:t>59.7</w:t>
                  </w:r>
                </w:p>
              </w:tc>
              <w:tc>
                <w:tcPr>
                  <w:tcW w:w="709" w:type="dxa"/>
                  <w:vAlign w:val="center"/>
                </w:tcPr>
                <w:p w:rsidR="00964D84" w:rsidRDefault="00C040BA">
                  <w:pPr>
                    <w:jc w:val="center"/>
                    <w:rPr>
                      <w:color w:val="000000" w:themeColor="text1"/>
                    </w:rPr>
                  </w:pPr>
                  <w:r>
                    <w:rPr>
                      <w:color w:val="000000" w:themeColor="text1"/>
                    </w:rPr>
                    <w:t>58.1</w:t>
                  </w:r>
                </w:p>
              </w:tc>
              <w:tc>
                <w:tcPr>
                  <w:tcW w:w="640" w:type="dxa"/>
                  <w:vAlign w:val="center"/>
                </w:tcPr>
                <w:p w:rsidR="00964D84" w:rsidRDefault="00C040BA">
                  <w:pPr>
                    <w:jc w:val="center"/>
                    <w:rPr>
                      <w:b/>
                      <w:color w:val="000000" w:themeColor="text1"/>
                    </w:rPr>
                  </w:pPr>
                  <w:r>
                    <w:rPr>
                      <w:b/>
                      <w:color w:val="000000" w:themeColor="text1"/>
                    </w:rPr>
                    <w:t>54.5</w:t>
                  </w:r>
                </w:p>
              </w:tc>
              <w:tc>
                <w:tcPr>
                  <w:tcW w:w="636" w:type="dxa"/>
                  <w:vAlign w:val="center"/>
                </w:tcPr>
                <w:p w:rsidR="00964D84" w:rsidRDefault="00C040BA">
                  <w:pPr>
                    <w:jc w:val="center"/>
                    <w:rPr>
                      <w:b/>
                      <w:color w:val="000000" w:themeColor="text1"/>
                    </w:rPr>
                  </w:pPr>
                  <w:r>
                    <w:rPr>
                      <w:b/>
                      <w:color w:val="000000" w:themeColor="text1"/>
                    </w:rPr>
                    <w:t>61.4</w:t>
                  </w:r>
                </w:p>
              </w:tc>
            </w:tr>
            <w:tr w:rsidR="00964D84">
              <w:trPr>
                <w:trHeight w:val="331"/>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西侧新农村</w:t>
                  </w:r>
                </w:p>
              </w:tc>
              <w:tc>
                <w:tcPr>
                  <w:tcW w:w="1486" w:type="dxa"/>
                  <w:vAlign w:val="center"/>
                </w:tcPr>
                <w:p w:rsidR="00964D84" w:rsidRDefault="00C040BA">
                  <w:pPr>
                    <w:jc w:val="center"/>
                    <w:rPr>
                      <w:color w:val="000000" w:themeColor="text1"/>
                      <w:szCs w:val="21"/>
                    </w:rPr>
                  </w:pPr>
                  <w:r>
                    <w:rPr>
                      <w:color w:val="000000" w:themeColor="text1"/>
                      <w:szCs w:val="21"/>
                    </w:rPr>
                    <w:t>50</w:t>
                  </w:r>
                </w:p>
              </w:tc>
              <w:tc>
                <w:tcPr>
                  <w:tcW w:w="709" w:type="dxa"/>
                  <w:vAlign w:val="center"/>
                </w:tcPr>
                <w:p w:rsidR="00964D84" w:rsidRDefault="00C040BA">
                  <w:pPr>
                    <w:jc w:val="center"/>
                    <w:rPr>
                      <w:color w:val="000000" w:themeColor="text1"/>
                    </w:rPr>
                  </w:pPr>
                  <w:r>
                    <w:rPr>
                      <w:color w:val="000000" w:themeColor="text1"/>
                    </w:rPr>
                    <w:t>56.8</w:t>
                  </w:r>
                </w:p>
              </w:tc>
              <w:tc>
                <w:tcPr>
                  <w:tcW w:w="708" w:type="dxa"/>
                  <w:vAlign w:val="center"/>
                </w:tcPr>
                <w:p w:rsidR="00964D84" w:rsidRDefault="00C040BA">
                  <w:pPr>
                    <w:jc w:val="center"/>
                    <w:rPr>
                      <w:b/>
                      <w:color w:val="000000" w:themeColor="text1"/>
                    </w:rPr>
                  </w:pPr>
                  <w:r>
                    <w:rPr>
                      <w:b/>
                      <w:color w:val="000000" w:themeColor="text1"/>
                    </w:rPr>
                    <w:t>53.2</w:t>
                  </w:r>
                </w:p>
              </w:tc>
              <w:tc>
                <w:tcPr>
                  <w:tcW w:w="709" w:type="dxa"/>
                  <w:vAlign w:val="center"/>
                </w:tcPr>
                <w:p w:rsidR="00964D84" w:rsidRDefault="00C040BA">
                  <w:pPr>
                    <w:jc w:val="center"/>
                    <w:rPr>
                      <w:b/>
                      <w:color w:val="000000" w:themeColor="text1"/>
                    </w:rPr>
                  </w:pPr>
                  <w:r>
                    <w:rPr>
                      <w:b/>
                      <w:color w:val="000000" w:themeColor="text1"/>
                    </w:rPr>
                    <w:t>60.1</w:t>
                  </w:r>
                </w:p>
              </w:tc>
              <w:tc>
                <w:tcPr>
                  <w:tcW w:w="709" w:type="dxa"/>
                  <w:vAlign w:val="center"/>
                </w:tcPr>
                <w:p w:rsidR="00964D84" w:rsidRDefault="00C040BA">
                  <w:pPr>
                    <w:jc w:val="center"/>
                    <w:rPr>
                      <w:color w:val="000000" w:themeColor="text1"/>
                    </w:rPr>
                  </w:pPr>
                  <w:r>
                    <w:rPr>
                      <w:color w:val="000000" w:themeColor="text1"/>
                    </w:rPr>
                    <w:t>58.5</w:t>
                  </w:r>
                </w:p>
              </w:tc>
              <w:tc>
                <w:tcPr>
                  <w:tcW w:w="709" w:type="dxa"/>
                  <w:vAlign w:val="center"/>
                </w:tcPr>
                <w:p w:rsidR="00964D84" w:rsidRDefault="00C040BA">
                  <w:pPr>
                    <w:jc w:val="center"/>
                    <w:rPr>
                      <w:b/>
                      <w:color w:val="000000" w:themeColor="text1"/>
                    </w:rPr>
                  </w:pPr>
                  <w:r>
                    <w:rPr>
                      <w:b/>
                      <w:color w:val="000000" w:themeColor="text1"/>
                    </w:rPr>
                    <w:t>54.9</w:t>
                  </w:r>
                </w:p>
              </w:tc>
              <w:tc>
                <w:tcPr>
                  <w:tcW w:w="708" w:type="dxa"/>
                  <w:vAlign w:val="center"/>
                </w:tcPr>
                <w:p w:rsidR="00964D84" w:rsidRDefault="00C040BA">
                  <w:pPr>
                    <w:jc w:val="center"/>
                    <w:rPr>
                      <w:b/>
                      <w:color w:val="000000" w:themeColor="text1"/>
                    </w:rPr>
                  </w:pPr>
                  <w:r>
                    <w:rPr>
                      <w:b/>
                      <w:color w:val="000000" w:themeColor="text1"/>
                    </w:rPr>
                    <w:t>61.8</w:t>
                  </w:r>
                </w:p>
              </w:tc>
              <w:tc>
                <w:tcPr>
                  <w:tcW w:w="709" w:type="dxa"/>
                  <w:vAlign w:val="center"/>
                </w:tcPr>
                <w:p w:rsidR="00964D84" w:rsidRDefault="00C040BA">
                  <w:pPr>
                    <w:jc w:val="center"/>
                    <w:rPr>
                      <w:b/>
                      <w:color w:val="000000" w:themeColor="text1"/>
                    </w:rPr>
                  </w:pPr>
                  <w:r>
                    <w:rPr>
                      <w:b/>
                      <w:color w:val="000000" w:themeColor="text1"/>
                    </w:rPr>
                    <w:t>60.2</w:t>
                  </w:r>
                </w:p>
              </w:tc>
              <w:tc>
                <w:tcPr>
                  <w:tcW w:w="640" w:type="dxa"/>
                  <w:vAlign w:val="center"/>
                </w:tcPr>
                <w:p w:rsidR="00964D84" w:rsidRDefault="00C040BA">
                  <w:pPr>
                    <w:jc w:val="center"/>
                    <w:rPr>
                      <w:b/>
                      <w:color w:val="000000" w:themeColor="text1"/>
                    </w:rPr>
                  </w:pPr>
                  <w:r>
                    <w:rPr>
                      <w:b/>
                      <w:color w:val="000000" w:themeColor="text1"/>
                    </w:rPr>
                    <w:t>56.6</w:t>
                  </w:r>
                </w:p>
              </w:tc>
              <w:tc>
                <w:tcPr>
                  <w:tcW w:w="636" w:type="dxa"/>
                  <w:vAlign w:val="center"/>
                </w:tcPr>
                <w:p w:rsidR="00964D84" w:rsidRDefault="00C040BA">
                  <w:pPr>
                    <w:jc w:val="center"/>
                    <w:rPr>
                      <w:b/>
                      <w:color w:val="000000" w:themeColor="text1"/>
                    </w:rPr>
                  </w:pPr>
                  <w:r>
                    <w:rPr>
                      <w:b/>
                      <w:color w:val="000000" w:themeColor="text1"/>
                    </w:rPr>
                    <w:t>63.5</w:t>
                  </w:r>
                </w:p>
              </w:tc>
            </w:tr>
            <w:tr w:rsidR="00964D84">
              <w:trPr>
                <w:trHeight w:val="331"/>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西侧砚山县华博希望小学</w:t>
                  </w:r>
                </w:p>
              </w:tc>
              <w:tc>
                <w:tcPr>
                  <w:tcW w:w="1486" w:type="dxa"/>
                  <w:vAlign w:val="center"/>
                </w:tcPr>
                <w:p w:rsidR="00964D84" w:rsidRDefault="00C040BA">
                  <w:pPr>
                    <w:jc w:val="center"/>
                    <w:rPr>
                      <w:color w:val="000000" w:themeColor="text1"/>
                      <w:szCs w:val="21"/>
                    </w:rPr>
                  </w:pPr>
                  <w:r>
                    <w:rPr>
                      <w:color w:val="000000" w:themeColor="text1"/>
                      <w:szCs w:val="21"/>
                    </w:rPr>
                    <w:t>390</w:t>
                  </w:r>
                </w:p>
              </w:tc>
              <w:tc>
                <w:tcPr>
                  <w:tcW w:w="709" w:type="dxa"/>
                  <w:vAlign w:val="center"/>
                </w:tcPr>
                <w:p w:rsidR="00964D84" w:rsidRDefault="00C040BA">
                  <w:pPr>
                    <w:jc w:val="center"/>
                    <w:rPr>
                      <w:color w:val="000000" w:themeColor="text1"/>
                    </w:rPr>
                  </w:pPr>
                  <w:r>
                    <w:rPr>
                      <w:color w:val="000000" w:themeColor="text1"/>
                    </w:rPr>
                    <w:t>37.0</w:t>
                  </w:r>
                </w:p>
              </w:tc>
              <w:tc>
                <w:tcPr>
                  <w:tcW w:w="708" w:type="dxa"/>
                  <w:vAlign w:val="center"/>
                </w:tcPr>
                <w:p w:rsidR="00964D84" w:rsidRDefault="00C040BA">
                  <w:pPr>
                    <w:jc w:val="center"/>
                    <w:rPr>
                      <w:color w:val="000000" w:themeColor="text1"/>
                    </w:rPr>
                  </w:pPr>
                  <w:r>
                    <w:rPr>
                      <w:color w:val="000000" w:themeColor="text1"/>
                    </w:rPr>
                    <w:t>33.4</w:t>
                  </w:r>
                </w:p>
              </w:tc>
              <w:tc>
                <w:tcPr>
                  <w:tcW w:w="709" w:type="dxa"/>
                  <w:vAlign w:val="center"/>
                </w:tcPr>
                <w:p w:rsidR="00964D84" w:rsidRDefault="00C040BA">
                  <w:pPr>
                    <w:jc w:val="center"/>
                    <w:rPr>
                      <w:color w:val="000000" w:themeColor="text1"/>
                    </w:rPr>
                  </w:pPr>
                  <w:r>
                    <w:rPr>
                      <w:color w:val="000000" w:themeColor="text1"/>
                    </w:rPr>
                    <w:t>40.3</w:t>
                  </w:r>
                </w:p>
              </w:tc>
              <w:tc>
                <w:tcPr>
                  <w:tcW w:w="709" w:type="dxa"/>
                  <w:vAlign w:val="center"/>
                </w:tcPr>
                <w:p w:rsidR="00964D84" w:rsidRDefault="00C040BA">
                  <w:pPr>
                    <w:jc w:val="center"/>
                    <w:rPr>
                      <w:color w:val="000000" w:themeColor="text1"/>
                    </w:rPr>
                  </w:pPr>
                  <w:r>
                    <w:rPr>
                      <w:color w:val="000000" w:themeColor="text1"/>
                    </w:rPr>
                    <w:t>38.7</w:t>
                  </w:r>
                </w:p>
              </w:tc>
              <w:tc>
                <w:tcPr>
                  <w:tcW w:w="709" w:type="dxa"/>
                  <w:vAlign w:val="center"/>
                </w:tcPr>
                <w:p w:rsidR="00964D84" w:rsidRDefault="00C040BA">
                  <w:pPr>
                    <w:jc w:val="center"/>
                    <w:rPr>
                      <w:color w:val="000000" w:themeColor="text1"/>
                    </w:rPr>
                  </w:pPr>
                  <w:r>
                    <w:rPr>
                      <w:color w:val="000000" w:themeColor="text1"/>
                    </w:rPr>
                    <w:t>35.1</w:t>
                  </w:r>
                </w:p>
              </w:tc>
              <w:tc>
                <w:tcPr>
                  <w:tcW w:w="708" w:type="dxa"/>
                  <w:vAlign w:val="center"/>
                </w:tcPr>
                <w:p w:rsidR="00964D84" w:rsidRDefault="00C040BA">
                  <w:pPr>
                    <w:jc w:val="center"/>
                    <w:rPr>
                      <w:color w:val="000000" w:themeColor="text1"/>
                    </w:rPr>
                  </w:pPr>
                  <w:r>
                    <w:rPr>
                      <w:color w:val="000000" w:themeColor="text1"/>
                    </w:rPr>
                    <w:t>42.0</w:t>
                  </w:r>
                </w:p>
              </w:tc>
              <w:tc>
                <w:tcPr>
                  <w:tcW w:w="709" w:type="dxa"/>
                  <w:vAlign w:val="center"/>
                </w:tcPr>
                <w:p w:rsidR="00964D84" w:rsidRDefault="00C040BA">
                  <w:pPr>
                    <w:jc w:val="center"/>
                    <w:rPr>
                      <w:color w:val="000000" w:themeColor="text1"/>
                    </w:rPr>
                  </w:pPr>
                  <w:r>
                    <w:rPr>
                      <w:color w:val="000000" w:themeColor="text1"/>
                    </w:rPr>
                    <w:t>40.4</w:t>
                  </w:r>
                </w:p>
              </w:tc>
              <w:tc>
                <w:tcPr>
                  <w:tcW w:w="640" w:type="dxa"/>
                  <w:vAlign w:val="center"/>
                </w:tcPr>
                <w:p w:rsidR="00964D84" w:rsidRDefault="00C040BA">
                  <w:pPr>
                    <w:jc w:val="center"/>
                    <w:rPr>
                      <w:color w:val="000000" w:themeColor="text1"/>
                    </w:rPr>
                  </w:pPr>
                  <w:r>
                    <w:rPr>
                      <w:color w:val="000000" w:themeColor="text1"/>
                    </w:rPr>
                    <w:t>36.8</w:t>
                  </w:r>
                </w:p>
              </w:tc>
              <w:tc>
                <w:tcPr>
                  <w:tcW w:w="636" w:type="dxa"/>
                  <w:vAlign w:val="center"/>
                </w:tcPr>
                <w:p w:rsidR="00964D84" w:rsidRDefault="00C040BA">
                  <w:pPr>
                    <w:jc w:val="center"/>
                    <w:rPr>
                      <w:color w:val="000000" w:themeColor="text1"/>
                    </w:rPr>
                  </w:pPr>
                  <w:r>
                    <w:rPr>
                      <w:color w:val="000000" w:themeColor="text1"/>
                    </w:rPr>
                    <w:t>43.7</w:t>
                  </w:r>
                </w:p>
              </w:tc>
            </w:tr>
            <w:tr w:rsidR="00964D84">
              <w:trPr>
                <w:trHeight w:val="331"/>
                <w:jc w:val="center"/>
              </w:trPr>
              <w:tc>
                <w:tcPr>
                  <w:tcW w:w="1702" w:type="dxa"/>
                  <w:tcMar>
                    <w:left w:w="57" w:type="dxa"/>
                    <w:right w:w="57"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南侧听湖水库小海湾</w:t>
                  </w:r>
                </w:p>
              </w:tc>
              <w:tc>
                <w:tcPr>
                  <w:tcW w:w="1486" w:type="dxa"/>
                  <w:vAlign w:val="center"/>
                </w:tcPr>
                <w:p w:rsidR="00964D84" w:rsidRDefault="00C040BA">
                  <w:pPr>
                    <w:jc w:val="center"/>
                    <w:rPr>
                      <w:color w:val="000000" w:themeColor="text1"/>
                      <w:szCs w:val="21"/>
                    </w:rPr>
                  </w:pPr>
                  <w:r>
                    <w:rPr>
                      <w:rFonts w:hint="eastAsia"/>
                      <w:color w:val="000000" w:themeColor="text1"/>
                      <w:szCs w:val="21"/>
                    </w:rPr>
                    <w:t>35</w:t>
                  </w:r>
                </w:p>
              </w:tc>
              <w:tc>
                <w:tcPr>
                  <w:tcW w:w="709" w:type="dxa"/>
                  <w:vAlign w:val="center"/>
                </w:tcPr>
                <w:p w:rsidR="00964D84" w:rsidRDefault="00C040BA">
                  <w:pPr>
                    <w:jc w:val="center"/>
                    <w:rPr>
                      <w:color w:val="000000" w:themeColor="text1"/>
                    </w:rPr>
                  </w:pPr>
                  <w:r>
                    <w:rPr>
                      <w:color w:val="000000" w:themeColor="text1"/>
                    </w:rPr>
                    <w:t>60.4</w:t>
                  </w:r>
                </w:p>
              </w:tc>
              <w:tc>
                <w:tcPr>
                  <w:tcW w:w="708" w:type="dxa"/>
                  <w:vAlign w:val="center"/>
                </w:tcPr>
                <w:p w:rsidR="00964D84" w:rsidRDefault="00C040BA">
                  <w:pPr>
                    <w:jc w:val="center"/>
                    <w:rPr>
                      <w:b/>
                      <w:color w:val="000000" w:themeColor="text1"/>
                    </w:rPr>
                  </w:pPr>
                  <w:r>
                    <w:rPr>
                      <w:b/>
                      <w:color w:val="000000" w:themeColor="text1"/>
                    </w:rPr>
                    <w:t>56.8</w:t>
                  </w:r>
                </w:p>
              </w:tc>
              <w:tc>
                <w:tcPr>
                  <w:tcW w:w="709" w:type="dxa"/>
                  <w:vAlign w:val="center"/>
                </w:tcPr>
                <w:p w:rsidR="00964D84" w:rsidRDefault="00C040BA">
                  <w:pPr>
                    <w:jc w:val="center"/>
                    <w:rPr>
                      <w:color w:val="000000" w:themeColor="text1"/>
                    </w:rPr>
                  </w:pPr>
                  <w:r>
                    <w:rPr>
                      <w:color w:val="000000" w:themeColor="text1"/>
                    </w:rPr>
                    <w:t>63.7</w:t>
                  </w:r>
                </w:p>
              </w:tc>
              <w:tc>
                <w:tcPr>
                  <w:tcW w:w="709" w:type="dxa"/>
                  <w:vAlign w:val="center"/>
                </w:tcPr>
                <w:p w:rsidR="00964D84" w:rsidRDefault="00C040BA">
                  <w:pPr>
                    <w:jc w:val="center"/>
                    <w:rPr>
                      <w:color w:val="000000" w:themeColor="text1"/>
                    </w:rPr>
                  </w:pPr>
                  <w:r>
                    <w:rPr>
                      <w:color w:val="000000" w:themeColor="text1"/>
                    </w:rPr>
                    <w:t>62.1</w:t>
                  </w:r>
                </w:p>
              </w:tc>
              <w:tc>
                <w:tcPr>
                  <w:tcW w:w="709" w:type="dxa"/>
                  <w:vAlign w:val="center"/>
                </w:tcPr>
                <w:p w:rsidR="00964D84" w:rsidRDefault="00C040BA">
                  <w:pPr>
                    <w:jc w:val="center"/>
                    <w:rPr>
                      <w:b/>
                      <w:color w:val="000000" w:themeColor="text1"/>
                    </w:rPr>
                  </w:pPr>
                  <w:r>
                    <w:rPr>
                      <w:b/>
                      <w:color w:val="000000" w:themeColor="text1"/>
                    </w:rPr>
                    <w:t>58.5</w:t>
                  </w:r>
                </w:p>
              </w:tc>
              <w:tc>
                <w:tcPr>
                  <w:tcW w:w="708" w:type="dxa"/>
                  <w:vAlign w:val="center"/>
                </w:tcPr>
                <w:p w:rsidR="00964D84" w:rsidRDefault="00C040BA">
                  <w:pPr>
                    <w:jc w:val="center"/>
                    <w:rPr>
                      <w:color w:val="000000" w:themeColor="text1"/>
                    </w:rPr>
                  </w:pPr>
                  <w:r>
                    <w:rPr>
                      <w:color w:val="000000" w:themeColor="text1"/>
                    </w:rPr>
                    <w:t>65.4</w:t>
                  </w:r>
                </w:p>
              </w:tc>
              <w:tc>
                <w:tcPr>
                  <w:tcW w:w="709" w:type="dxa"/>
                  <w:vAlign w:val="center"/>
                </w:tcPr>
                <w:p w:rsidR="00964D84" w:rsidRDefault="00C040BA">
                  <w:pPr>
                    <w:jc w:val="center"/>
                    <w:rPr>
                      <w:color w:val="000000" w:themeColor="text1"/>
                    </w:rPr>
                  </w:pPr>
                  <w:r>
                    <w:rPr>
                      <w:color w:val="000000" w:themeColor="text1"/>
                    </w:rPr>
                    <w:t>63.8</w:t>
                  </w:r>
                </w:p>
              </w:tc>
              <w:tc>
                <w:tcPr>
                  <w:tcW w:w="640" w:type="dxa"/>
                  <w:vAlign w:val="center"/>
                </w:tcPr>
                <w:p w:rsidR="00964D84" w:rsidRDefault="00C040BA">
                  <w:pPr>
                    <w:jc w:val="center"/>
                    <w:rPr>
                      <w:b/>
                      <w:color w:val="000000" w:themeColor="text1"/>
                    </w:rPr>
                  </w:pPr>
                  <w:r>
                    <w:rPr>
                      <w:b/>
                      <w:color w:val="000000" w:themeColor="text1"/>
                    </w:rPr>
                    <w:t>60.2</w:t>
                  </w:r>
                </w:p>
              </w:tc>
              <w:tc>
                <w:tcPr>
                  <w:tcW w:w="636" w:type="dxa"/>
                  <w:vAlign w:val="center"/>
                </w:tcPr>
                <w:p w:rsidR="00964D84" w:rsidRDefault="00C040BA">
                  <w:pPr>
                    <w:jc w:val="center"/>
                    <w:rPr>
                      <w:color w:val="000000" w:themeColor="text1"/>
                    </w:rPr>
                  </w:pPr>
                  <w:r>
                    <w:rPr>
                      <w:color w:val="000000" w:themeColor="text1"/>
                    </w:rPr>
                    <w:t>67.1</w:t>
                  </w:r>
                </w:p>
              </w:tc>
            </w:tr>
          </w:tbl>
          <w:p w:rsidR="00964D84" w:rsidRDefault="00C040BA" w:rsidP="008A2393">
            <w:pPr>
              <w:pStyle w:val="a9"/>
              <w:spacing w:beforeLines="50" w:line="240" w:lineRule="auto"/>
              <w:jc w:val="center"/>
              <w:rPr>
                <w:color w:val="000000" w:themeColor="text1"/>
                <w:sz w:val="21"/>
                <w:szCs w:val="21"/>
              </w:rPr>
            </w:pPr>
            <w:r>
              <w:rPr>
                <w:b/>
                <w:color w:val="000000" w:themeColor="text1"/>
                <w:sz w:val="21"/>
                <w:szCs w:val="21"/>
              </w:rPr>
              <w:t>表</w:t>
            </w:r>
            <w:r>
              <w:rPr>
                <w:b/>
                <w:color w:val="000000" w:themeColor="text1"/>
                <w:sz w:val="21"/>
                <w:szCs w:val="21"/>
              </w:rPr>
              <w:t>7-</w:t>
            </w:r>
            <w:r>
              <w:rPr>
                <w:rFonts w:hint="eastAsia"/>
                <w:b/>
                <w:color w:val="000000" w:themeColor="text1"/>
                <w:sz w:val="21"/>
                <w:szCs w:val="21"/>
              </w:rPr>
              <w:t>8</w:t>
            </w:r>
            <w:r>
              <w:rPr>
                <w:b/>
                <w:color w:val="000000" w:themeColor="text1"/>
                <w:sz w:val="21"/>
                <w:szCs w:val="21"/>
              </w:rPr>
              <w:t xml:space="preserve"> </w:t>
            </w:r>
            <w:r>
              <w:rPr>
                <w:b/>
                <w:color w:val="000000" w:themeColor="text1"/>
                <w:sz w:val="21"/>
                <w:szCs w:val="21"/>
              </w:rPr>
              <w:t>项目敏感点</w:t>
            </w:r>
            <w:r>
              <w:rPr>
                <w:rFonts w:hint="eastAsia"/>
                <w:b/>
                <w:color w:val="000000" w:themeColor="text1"/>
                <w:sz w:val="21"/>
                <w:szCs w:val="21"/>
              </w:rPr>
              <w:t>处噪声预测结果</w:t>
            </w:r>
            <w:r>
              <w:rPr>
                <w:rFonts w:hint="eastAsia"/>
                <w:b/>
                <w:color w:val="000000" w:themeColor="text1"/>
                <w:sz w:val="21"/>
                <w:szCs w:val="21"/>
              </w:rPr>
              <w:t>dB</w:t>
            </w:r>
            <w:r>
              <w:rPr>
                <w:rFonts w:hint="eastAsia"/>
                <w:b/>
                <w:color w:val="000000" w:themeColor="text1"/>
                <w:sz w:val="21"/>
                <w:szCs w:val="21"/>
              </w:rPr>
              <w:t>（</w:t>
            </w:r>
            <w:r>
              <w:rPr>
                <w:rFonts w:hint="eastAsia"/>
                <w:b/>
                <w:color w:val="000000" w:themeColor="text1"/>
                <w:sz w:val="21"/>
                <w:szCs w:val="21"/>
              </w:rPr>
              <w:t>A</w:t>
            </w:r>
            <w:r>
              <w:rPr>
                <w:rFonts w:hint="eastAsia"/>
                <w:b/>
                <w:color w:val="000000" w:themeColor="text1"/>
                <w:sz w:val="21"/>
                <w:szCs w:val="21"/>
              </w:rPr>
              <w:t>）</w:t>
            </w:r>
          </w:p>
          <w:tbl>
            <w:tblPr>
              <w:tblStyle w:val="af5"/>
              <w:tblW w:w="9444" w:type="dxa"/>
              <w:jc w:val="center"/>
              <w:tblLayout w:type="fixed"/>
              <w:tblLook w:val="04A0"/>
            </w:tblPr>
            <w:tblGrid>
              <w:gridCol w:w="1789"/>
              <w:gridCol w:w="674"/>
              <w:gridCol w:w="709"/>
              <w:gridCol w:w="709"/>
              <w:gridCol w:w="708"/>
              <w:gridCol w:w="709"/>
              <w:gridCol w:w="709"/>
              <w:gridCol w:w="709"/>
              <w:gridCol w:w="708"/>
              <w:gridCol w:w="636"/>
              <w:gridCol w:w="640"/>
              <w:gridCol w:w="744"/>
            </w:tblGrid>
            <w:tr w:rsidR="00964D84">
              <w:trPr>
                <w:trHeight w:val="331"/>
                <w:jc w:val="center"/>
              </w:trPr>
              <w:tc>
                <w:tcPr>
                  <w:tcW w:w="1789" w:type="dxa"/>
                  <w:vMerge w:val="restart"/>
                  <w:tcBorders>
                    <w:tl2br w:val="single" w:sz="4" w:space="0" w:color="auto"/>
                  </w:tcBorders>
                  <w:vAlign w:val="center"/>
                </w:tcPr>
                <w:p w:rsidR="00964D84" w:rsidRDefault="00C040BA">
                  <w:pPr>
                    <w:pStyle w:val="a9"/>
                    <w:spacing w:line="240" w:lineRule="auto"/>
                    <w:jc w:val="center"/>
                    <w:rPr>
                      <w:color w:val="000000" w:themeColor="text1"/>
                      <w:sz w:val="21"/>
                      <w:szCs w:val="21"/>
                    </w:rPr>
                  </w:pPr>
                  <w:r>
                    <w:rPr>
                      <w:color w:val="000000" w:themeColor="text1"/>
                      <w:sz w:val="21"/>
                      <w:szCs w:val="21"/>
                    </w:rPr>
                    <w:t>噪声预测</w:t>
                  </w:r>
                </w:p>
                <w:p w:rsidR="00964D84" w:rsidRDefault="00C040BA">
                  <w:pPr>
                    <w:pStyle w:val="a9"/>
                    <w:spacing w:line="240" w:lineRule="auto"/>
                    <w:jc w:val="center"/>
                    <w:rPr>
                      <w:color w:val="000000" w:themeColor="text1"/>
                      <w:sz w:val="21"/>
                      <w:szCs w:val="21"/>
                    </w:rPr>
                  </w:pPr>
                  <w:r>
                    <w:rPr>
                      <w:rFonts w:hint="eastAsia"/>
                      <w:color w:val="000000" w:themeColor="text1"/>
                      <w:sz w:val="21"/>
                      <w:szCs w:val="21"/>
                    </w:rPr>
                    <w:t>保护目标</w:t>
                  </w:r>
                </w:p>
              </w:tc>
              <w:tc>
                <w:tcPr>
                  <w:tcW w:w="1383" w:type="dxa"/>
                  <w:gridSpan w:val="2"/>
                  <w:vAlign w:val="center"/>
                </w:tcPr>
                <w:p w:rsidR="00964D84" w:rsidRDefault="00C040BA">
                  <w:pPr>
                    <w:pStyle w:val="a9"/>
                    <w:spacing w:line="240" w:lineRule="auto"/>
                    <w:jc w:val="center"/>
                    <w:rPr>
                      <w:color w:val="000000" w:themeColor="text1"/>
                      <w:sz w:val="21"/>
                      <w:szCs w:val="21"/>
                    </w:rPr>
                  </w:pPr>
                  <w:r>
                    <w:rPr>
                      <w:rFonts w:hint="eastAsia"/>
                      <w:color w:val="000000" w:themeColor="text1"/>
                      <w:sz w:val="21"/>
                      <w:szCs w:val="21"/>
                    </w:rPr>
                    <w:t>噪声背景值</w:t>
                  </w:r>
                </w:p>
              </w:tc>
              <w:tc>
                <w:tcPr>
                  <w:tcW w:w="2126" w:type="dxa"/>
                  <w:gridSpan w:val="3"/>
                  <w:vAlign w:val="center"/>
                </w:tcPr>
                <w:p w:rsidR="00964D84" w:rsidRDefault="00C040BA">
                  <w:pPr>
                    <w:jc w:val="center"/>
                    <w:rPr>
                      <w:color w:val="000000" w:themeColor="text1"/>
                      <w:szCs w:val="21"/>
                    </w:rPr>
                  </w:pPr>
                  <w:r>
                    <w:rPr>
                      <w:color w:val="000000" w:themeColor="text1"/>
                      <w:szCs w:val="21"/>
                    </w:rPr>
                    <w:t>初期</w:t>
                  </w:r>
                  <w:r>
                    <w:rPr>
                      <w:color w:val="000000" w:themeColor="text1"/>
                      <w:szCs w:val="21"/>
                    </w:rPr>
                    <w:t>20</w:t>
                  </w:r>
                  <w:r>
                    <w:rPr>
                      <w:rFonts w:hint="eastAsia"/>
                      <w:color w:val="000000" w:themeColor="text1"/>
                      <w:szCs w:val="21"/>
                    </w:rPr>
                    <w:t>20</w:t>
                  </w:r>
                  <w:r>
                    <w:rPr>
                      <w:color w:val="000000" w:themeColor="text1"/>
                      <w:szCs w:val="21"/>
                    </w:rPr>
                    <w:t>年</w:t>
                  </w:r>
                </w:p>
              </w:tc>
              <w:tc>
                <w:tcPr>
                  <w:tcW w:w="2126" w:type="dxa"/>
                  <w:gridSpan w:val="3"/>
                  <w:vAlign w:val="center"/>
                </w:tcPr>
                <w:p w:rsidR="00964D84" w:rsidRDefault="00C040BA">
                  <w:pPr>
                    <w:jc w:val="center"/>
                    <w:rPr>
                      <w:color w:val="000000" w:themeColor="text1"/>
                      <w:szCs w:val="21"/>
                    </w:rPr>
                  </w:pPr>
                  <w:r>
                    <w:rPr>
                      <w:color w:val="000000" w:themeColor="text1"/>
                      <w:szCs w:val="21"/>
                    </w:rPr>
                    <w:t>中期</w:t>
                  </w:r>
                  <w:r>
                    <w:rPr>
                      <w:color w:val="000000" w:themeColor="text1"/>
                      <w:szCs w:val="21"/>
                    </w:rPr>
                    <w:t>202</w:t>
                  </w:r>
                  <w:r>
                    <w:rPr>
                      <w:rFonts w:hint="eastAsia"/>
                      <w:color w:val="000000" w:themeColor="text1"/>
                      <w:szCs w:val="21"/>
                    </w:rPr>
                    <w:t>7</w:t>
                  </w:r>
                  <w:r>
                    <w:rPr>
                      <w:color w:val="000000" w:themeColor="text1"/>
                      <w:szCs w:val="21"/>
                    </w:rPr>
                    <w:t>年</w:t>
                  </w:r>
                </w:p>
              </w:tc>
              <w:tc>
                <w:tcPr>
                  <w:tcW w:w="2020" w:type="dxa"/>
                  <w:gridSpan w:val="3"/>
                  <w:vAlign w:val="center"/>
                </w:tcPr>
                <w:p w:rsidR="00964D84" w:rsidRDefault="00C040BA">
                  <w:pPr>
                    <w:jc w:val="center"/>
                    <w:rPr>
                      <w:color w:val="000000" w:themeColor="text1"/>
                      <w:szCs w:val="21"/>
                    </w:rPr>
                  </w:pPr>
                  <w:r>
                    <w:rPr>
                      <w:color w:val="000000" w:themeColor="text1"/>
                      <w:szCs w:val="21"/>
                    </w:rPr>
                    <w:t>后期</w:t>
                  </w:r>
                  <w:r>
                    <w:rPr>
                      <w:color w:val="000000" w:themeColor="text1"/>
                      <w:szCs w:val="21"/>
                    </w:rPr>
                    <w:t>203</w:t>
                  </w:r>
                  <w:r>
                    <w:rPr>
                      <w:rFonts w:hint="eastAsia"/>
                      <w:color w:val="000000" w:themeColor="text1"/>
                      <w:szCs w:val="21"/>
                    </w:rPr>
                    <w:t>4</w:t>
                  </w:r>
                  <w:r>
                    <w:rPr>
                      <w:color w:val="000000" w:themeColor="text1"/>
                      <w:szCs w:val="21"/>
                    </w:rPr>
                    <w:t>年</w:t>
                  </w:r>
                </w:p>
              </w:tc>
            </w:tr>
            <w:tr w:rsidR="00964D84">
              <w:trPr>
                <w:trHeight w:val="331"/>
                <w:jc w:val="center"/>
              </w:trPr>
              <w:tc>
                <w:tcPr>
                  <w:tcW w:w="1789" w:type="dxa"/>
                  <w:vMerge/>
                  <w:tcBorders>
                    <w:top w:val="nil"/>
                    <w:tl2br w:val="single" w:sz="4" w:space="0" w:color="auto"/>
                  </w:tcBorders>
                  <w:vAlign w:val="center"/>
                </w:tcPr>
                <w:p w:rsidR="00964D84" w:rsidRDefault="00964D84">
                  <w:pPr>
                    <w:pStyle w:val="a9"/>
                    <w:spacing w:line="240" w:lineRule="auto"/>
                    <w:jc w:val="center"/>
                    <w:rPr>
                      <w:color w:val="000000" w:themeColor="text1"/>
                      <w:sz w:val="21"/>
                      <w:szCs w:val="21"/>
                    </w:rPr>
                  </w:pPr>
                </w:p>
              </w:tc>
              <w:tc>
                <w:tcPr>
                  <w:tcW w:w="674" w:type="dxa"/>
                  <w:vAlign w:val="center"/>
                </w:tcPr>
                <w:p w:rsidR="00964D84" w:rsidRDefault="00C040BA">
                  <w:pPr>
                    <w:pStyle w:val="a9"/>
                    <w:spacing w:line="240" w:lineRule="auto"/>
                    <w:jc w:val="center"/>
                    <w:rPr>
                      <w:color w:val="000000" w:themeColor="text1"/>
                      <w:sz w:val="21"/>
                      <w:szCs w:val="21"/>
                    </w:rPr>
                  </w:pPr>
                  <w:r>
                    <w:rPr>
                      <w:rFonts w:hint="eastAsia"/>
                      <w:color w:val="000000" w:themeColor="text1"/>
                      <w:sz w:val="21"/>
                      <w:szCs w:val="21"/>
                    </w:rPr>
                    <w:t>昼间</w:t>
                  </w:r>
                </w:p>
              </w:tc>
              <w:tc>
                <w:tcPr>
                  <w:tcW w:w="709" w:type="dxa"/>
                  <w:vAlign w:val="center"/>
                </w:tcPr>
                <w:p w:rsidR="00964D84" w:rsidRDefault="00C040BA">
                  <w:pPr>
                    <w:pStyle w:val="a9"/>
                    <w:spacing w:line="240" w:lineRule="auto"/>
                    <w:jc w:val="center"/>
                    <w:rPr>
                      <w:color w:val="000000" w:themeColor="text1"/>
                      <w:sz w:val="21"/>
                      <w:szCs w:val="21"/>
                    </w:rPr>
                  </w:pPr>
                  <w:r>
                    <w:rPr>
                      <w:rFonts w:hint="eastAsia"/>
                      <w:color w:val="000000" w:themeColor="text1"/>
                      <w:sz w:val="21"/>
                      <w:szCs w:val="21"/>
                    </w:rPr>
                    <w:t>夜间</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昼间</w:t>
                  </w:r>
                </w:p>
              </w:tc>
              <w:tc>
                <w:tcPr>
                  <w:tcW w:w="708" w:type="dxa"/>
                  <w:tcMar>
                    <w:left w:w="57" w:type="dxa"/>
                    <w:right w:w="57" w:type="dxa"/>
                  </w:tcMar>
                  <w:vAlign w:val="center"/>
                </w:tcPr>
                <w:p w:rsidR="00964D84" w:rsidRDefault="00C040BA">
                  <w:pPr>
                    <w:jc w:val="center"/>
                    <w:rPr>
                      <w:color w:val="000000" w:themeColor="text1"/>
                      <w:szCs w:val="21"/>
                    </w:rPr>
                  </w:pPr>
                  <w:r>
                    <w:rPr>
                      <w:color w:val="000000" w:themeColor="text1"/>
                      <w:szCs w:val="21"/>
                    </w:rPr>
                    <w:t>夜间</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高峰</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昼间</w:t>
                  </w:r>
                </w:p>
              </w:tc>
              <w:tc>
                <w:tcPr>
                  <w:tcW w:w="709" w:type="dxa"/>
                  <w:tcMar>
                    <w:left w:w="57" w:type="dxa"/>
                    <w:right w:w="57" w:type="dxa"/>
                  </w:tcMar>
                  <w:vAlign w:val="center"/>
                </w:tcPr>
                <w:p w:rsidR="00964D84" w:rsidRDefault="00C040BA">
                  <w:pPr>
                    <w:jc w:val="center"/>
                    <w:rPr>
                      <w:color w:val="000000" w:themeColor="text1"/>
                      <w:szCs w:val="21"/>
                    </w:rPr>
                  </w:pPr>
                  <w:r>
                    <w:rPr>
                      <w:color w:val="000000" w:themeColor="text1"/>
                      <w:szCs w:val="21"/>
                    </w:rPr>
                    <w:t>夜间</w:t>
                  </w:r>
                </w:p>
              </w:tc>
              <w:tc>
                <w:tcPr>
                  <w:tcW w:w="708" w:type="dxa"/>
                  <w:tcMar>
                    <w:left w:w="57" w:type="dxa"/>
                    <w:right w:w="57" w:type="dxa"/>
                  </w:tcMar>
                  <w:vAlign w:val="center"/>
                </w:tcPr>
                <w:p w:rsidR="00964D84" w:rsidRDefault="00C040BA">
                  <w:pPr>
                    <w:jc w:val="center"/>
                    <w:rPr>
                      <w:color w:val="000000" w:themeColor="text1"/>
                      <w:szCs w:val="21"/>
                    </w:rPr>
                  </w:pPr>
                  <w:r>
                    <w:rPr>
                      <w:color w:val="000000" w:themeColor="text1"/>
                      <w:szCs w:val="21"/>
                    </w:rPr>
                    <w:t>高峰</w:t>
                  </w:r>
                </w:p>
              </w:tc>
              <w:tc>
                <w:tcPr>
                  <w:tcW w:w="636" w:type="dxa"/>
                  <w:tcMar>
                    <w:left w:w="57" w:type="dxa"/>
                    <w:right w:w="57" w:type="dxa"/>
                  </w:tcMar>
                  <w:vAlign w:val="center"/>
                </w:tcPr>
                <w:p w:rsidR="00964D84" w:rsidRDefault="00C040BA">
                  <w:pPr>
                    <w:jc w:val="center"/>
                    <w:rPr>
                      <w:color w:val="000000" w:themeColor="text1"/>
                      <w:szCs w:val="21"/>
                    </w:rPr>
                  </w:pPr>
                  <w:r>
                    <w:rPr>
                      <w:color w:val="000000" w:themeColor="text1"/>
                      <w:szCs w:val="21"/>
                    </w:rPr>
                    <w:t>昼间</w:t>
                  </w:r>
                </w:p>
              </w:tc>
              <w:tc>
                <w:tcPr>
                  <w:tcW w:w="640" w:type="dxa"/>
                  <w:tcMar>
                    <w:left w:w="57" w:type="dxa"/>
                    <w:right w:w="57" w:type="dxa"/>
                  </w:tcMar>
                  <w:vAlign w:val="center"/>
                </w:tcPr>
                <w:p w:rsidR="00964D84" w:rsidRDefault="00C040BA">
                  <w:pPr>
                    <w:jc w:val="center"/>
                    <w:rPr>
                      <w:color w:val="000000" w:themeColor="text1"/>
                      <w:szCs w:val="21"/>
                    </w:rPr>
                  </w:pPr>
                  <w:r>
                    <w:rPr>
                      <w:color w:val="000000" w:themeColor="text1"/>
                      <w:szCs w:val="21"/>
                    </w:rPr>
                    <w:t>夜间</w:t>
                  </w:r>
                </w:p>
              </w:tc>
              <w:tc>
                <w:tcPr>
                  <w:tcW w:w="744" w:type="dxa"/>
                  <w:tcMar>
                    <w:left w:w="57" w:type="dxa"/>
                    <w:right w:w="57" w:type="dxa"/>
                  </w:tcMar>
                  <w:vAlign w:val="center"/>
                </w:tcPr>
                <w:p w:rsidR="00964D84" w:rsidRDefault="00C040BA">
                  <w:pPr>
                    <w:jc w:val="center"/>
                    <w:rPr>
                      <w:color w:val="000000" w:themeColor="text1"/>
                      <w:szCs w:val="21"/>
                    </w:rPr>
                  </w:pPr>
                  <w:r>
                    <w:rPr>
                      <w:color w:val="000000" w:themeColor="text1"/>
                      <w:szCs w:val="21"/>
                    </w:rPr>
                    <w:t>高峰</w:t>
                  </w:r>
                </w:p>
              </w:tc>
            </w:tr>
            <w:tr w:rsidR="00964D84">
              <w:trPr>
                <w:trHeight w:val="331"/>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南侧罗锅寨</w:t>
                  </w:r>
                </w:p>
              </w:tc>
              <w:tc>
                <w:tcPr>
                  <w:tcW w:w="674" w:type="dxa"/>
                  <w:vMerge w:val="restart"/>
                  <w:vAlign w:val="center"/>
                </w:tcPr>
                <w:p w:rsidR="00964D84" w:rsidRDefault="00C040BA">
                  <w:pPr>
                    <w:pStyle w:val="a9"/>
                    <w:spacing w:line="240" w:lineRule="auto"/>
                    <w:jc w:val="center"/>
                    <w:rPr>
                      <w:color w:val="000000" w:themeColor="text1"/>
                      <w:sz w:val="21"/>
                      <w:szCs w:val="21"/>
                    </w:rPr>
                  </w:pPr>
                  <w:r>
                    <w:rPr>
                      <w:rFonts w:hint="eastAsia"/>
                      <w:color w:val="000000" w:themeColor="text1"/>
                      <w:sz w:val="21"/>
                      <w:szCs w:val="21"/>
                    </w:rPr>
                    <w:t>53.3</w:t>
                  </w:r>
                </w:p>
              </w:tc>
              <w:tc>
                <w:tcPr>
                  <w:tcW w:w="709" w:type="dxa"/>
                  <w:vMerge w:val="restart"/>
                  <w:vAlign w:val="center"/>
                </w:tcPr>
                <w:p w:rsidR="00964D84" w:rsidRDefault="00C040BA">
                  <w:pPr>
                    <w:pStyle w:val="a9"/>
                    <w:spacing w:line="240" w:lineRule="auto"/>
                    <w:jc w:val="center"/>
                    <w:rPr>
                      <w:color w:val="000000" w:themeColor="text1"/>
                      <w:sz w:val="21"/>
                      <w:szCs w:val="21"/>
                    </w:rPr>
                  </w:pPr>
                  <w:r>
                    <w:rPr>
                      <w:rFonts w:hint="eastAsia"/>
                      <w:color w:val="000000" w:themeColor="text1"/>
                      <w:sz w:val="21"/>
                      <w:szCs w:val="21"/>
                    </w:rPr>
                    <w:t>45.0</w:t>
                  </w:r>
                </w:p>
              </w:tc>
              <w:tc>
                <w:tcPr>
                  <w:tcW w:w="709" w:type="dxa"/>
                  <w:vAlign w:val="center"/>
                </w:tcPr>
                <w:p w:rsidR="00964D84" w:rsidRDefault="00C040BA">
                  <w:pPr>
                    <w:jc w:val="center"/>
                    <w:rPr>
                      <w:color w:val="000000" w:themeColor="text1"/>
                    </w:rPr>
                  </w:pPr>
                  <w:r>
                    <w:rPr>
                      <w:color w:val="000000" w:themeColor="text1"/>
                    </w:rPr>
                    <w:t>62.0</w:t>
                  </w:r>
                </w:p>
              </w:tc>
              <w:tc>
                <w:tcPr>
                  <w:tcW w:w="708" w:type="dxa"/>
                  <w:vAlign w:val="center"/>
                </w:tcPr>
                <w:p w:rsidR="00964D84" w:rsidRDefault="00C040BA">
                  <w:pPr>
                    <w:jc w:val="center"/>
                    <w:rPr>
                      <w:b/>
                      <w:color w:val="000000" w:themeColor="text1"/>
                    </w:rPr>
                  </w:pPr>
                  <w:r>
                    <w:rPr>
                      <w:b/>
                      <w:color w:val="000000" w:themeColor="text1"/>
                    </w:rPr>
                    <w:t>58.0</w:t>
                  </w:r>
                </w:p>
              </w:tc>
              <w:tc>
                <w:tcPr>
                  <w:tcW w:w="709" w:type="dxa"/>
                  <w:vAlign w:val="center"/>
                </w:tcPr>
                <w:p w:rsidR="00964D84" w:rsidRDefault="00C040BA">
                  <w:pPr>
                    <w:jc w:val="center"/>
                    <w:rPr>
                      <w:color w:val="000000" w:themeColor="text1"/>
                    </w:rPr>
                  </w:pPr>
                  <w:r>
                    <w:rPr>
                      <w:color w:val="000000" w:themeColor="text1"/>
                    </w:rPr>
                    <w:t>64.9</w:t>
                  </w:r>
                </w:p>
              </w:tc>
              <w:tc>
                <w:tcPr>
                  <w:tcW w:w="709" w:type="dxa"/>
                  <w:vAlign w:val="center"/>
                </w:tcPr>
                <w:p w:rsidR="00964D84" w:rsidRDefault="00C040BA">
                  <w:pPr>
                    <w:jc w:val="center"/>
                    <w:rPr>
                      <w:color w:val="000000" w:themeColor="text1"/>
                    </w:rPr>
                  </w:pPr>
                  <w:r>
                    <w:rPr>
                      <w:color w:val="000000" w:themeColor="text1"/>
                    </w:rPr>
                    <w:t>63.5</w:t>
                  </w:r>
                </w:p>
              </w:tc>
              <w:tc>
                <w:tcPr>
                  <w:tcW w:w="709" w:type="dxa"/>
                  <w:vAlign w:val="center"/>
                </w:tcPr>
                <w:p w:rsidR="00964D84" w:rsidRDefault="00C040BA">
                  <w:pPr>
                    <w:jc w:val="center"/>
                    <w:rPr>
                      <w:b/>
                      <w:color w:val="000000" w:themeColor="text1"/>
                    </w:rPr>
                  </w:pPr>
                  <w:r>
                    <w:rPr>
                      <w:b/>
                      <w:color w:val="000000" w:themeColor="text1"/>
                    </w:rPr>
                    <w:t>59.6</w:t>
                  </w:r>
                </w:p>
              </w:tc>
              <w:tc>
                <w:tcPr>
                  <w:tcW w:w="708" w:type="dxa"/>
                  <w:vAlign w:val="center"/>
                </w:tcPr>
                <w:p w:rsidR="00964D84" w:rsidRDefault="00C040BA">
                  <w:pPr>
                    <w:jc w:val="center"/>
                    <w:rPr>
                      <w:color w:val="000000" w:themeColor="text1"/>
                    </w:rPr>
                  </w:pPr>
                  <w:r>
                    <w:rPr>
                      <w:color w:val="000000" w:themeColor="text1"/>
                    </w:rPr>
                    <w:t>66.5</w:t>
                  </w:r>
                </w:p>
              </w:tc>
              <w:tc>
                <w:tcPr>
                  <w:tcW w:w="636" w:type="dxa"/>
                  <w:vAlign w:val="center"/>
                </w:tcPr>
                <w:p w:rsidR="00964D84" w:rsidRDefault="00C040BA">
                  <w:pPr>
                    <w:jc w:val="center"/>
                    <w:rPr>
                      <w:color w:val="000000" w:themeColor="text1"/>
                    </w:rPr>
                  </w:pPr>
                  <w:r>
                    <w:rPr>
                      <w:color w:val="000000" w:themeColor="text1"/>
                    </w:rPr>
                    <w:t>65.0</w:t>
                  </w:r>
                </w:p>
              </w:tc>
              <w:tc>
                <w:tcPr>
                  <w:tcW w:w="640" w:type="dxa"/>
                  <w:vAlign w:val="center"/>
                </w:tcPr>
                <w:p w:rsidR="00964D84" w:rsidRDefault="00C040BA">
                  <w:pPr>
                    <w:jc w:val="center"/>
                    <w:rPr>
                      <w:b/>
                      <w:color w:val="000000" w:themeColor="text1"/>
                    </w:rPr>
                  </w:pPr>
                  <w:r>
                    <w:rPr>
                      <w:b/>
                      <w:color w:val="000000" w:themeColor="text1"/>
                    </w:rPr>
                    <w:t>61.2</w:t>
                  </w:r>
                </w:p>
              </w:tc>
              <w:tc>
                <w:tcPr>
                  <w:tcW w:w="744" w:type="dxa"/>
                  <w:vAlign w:val="center"/>
                </w:tcPr>
                <w:p w:rsidR="00964D84" w:rsidRDefault="00C040BA">
                  <w:pPr>
                    <w:jc w:val="center"/>
                    <w:rPr>
                      <w:color w:val="000000" w:themeColor="text1"/>
                    </w:rPr>
                  </w:pPr>
                  <w:r>
                    <w:rPr>
                      <w:color w:val="000000" w:themeColor="text1"/>
                    </w:rPr>
                    <w:t>68.2</w:t>
                  </w:r>
                </w:p>
              </w:tc>
            </w:tr>
            <w:tr w:rsidR="00964D84">
              <w:trPr>
                <w:trHeight w:val="317"/>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东南侧旧谢村</w:t>
                  </w:r>
                </w:p>
              </w:tc>
              <w:tc>
                <w:tcPr>
                  <w:tcW w:w="674" w:type="dxa"/>
                  <w:vMerge/>
                  <w:vAlign w:val="center"/>
                </w:tcPr>
                <w:p w:rsidR="00964D84" w:rsidRDefault="00964D84">
                  <w:pPr>
                    <w:pStyle w:val="a9"/>
                    <w:spacing w:line="240" w:lineRule="auto"/>
                    <w:jc w:val="center"/>
                    <w:rPr>
                      <w:color w:val="000000" w:themeColor="text1"/>
                      <w:sz w:val="21"/>
                      <w:szCs w:val="21"/>
                    </w:rPr>
                  </w:pPr>
                </w:p>
              </w:tc>
              <w:tc>
                <w:tcPr>
                  <w:tcW w:w="709" w:type="dxa"/>
                  <w:vMerge/>
                  <w:vAlign w:val="center"/>
                </w:tcPr>
                <w:p w:rsidR="00964D84" w:rsidRDefault="00964D84">
                  <w:pPr>
                    <w:pStyle w:val="a9"/>
                    <w:spacing w:line="240" w:lineRule="auto"/>
                    <w:jc w:val="center"/>
                    <w:rPr>
                      <w:color w:val="000000" w:themeColor="text1"/>
                      <w:sz w:val="21"/>
                      <w:szCs w:val="21"/>
                    </w:rPr>
                  </w:pPr>
                </w:p>
              </w:tc>
              <w:tc>
                <w:tcPr>
                  <w:tcW w:w="709" w:type="dxa"/>
                  <w:vAlign w:val="center"/>
                </w:tcPr>
                <w:p w:rsidR="00964D84" w:rsidRDefault="00C040BA">
                  <w:pPr>
                    <w:jc w:val="center"/>
                    <w:rPr>
                      <w:color w:val="000000" w:themeColor="text1"/>
                    </w:rPr>
                  </w:pPr>
                  <w:r>
                    <w:rPr>
                      <w:color w:val="000000" w:themeColor="text1"/>
                    </w:rPr>
                    <w:t>60.8</w:t>
                  </w:r>
                </w:p>
              </w:tc>
              <w:tc>
                <w:tcPr>
                  <w:tcW w:w="708" w:type="dxa"/>
                  <w:vAlign w:val="center"/>
                </w:tcPr>
                <w:p w:rsidR="00964D84" w:rsidRDefault="00C040BA">
                  <w:pPr>
                    <w:jc w:val="center"/>
                    <w:rPr>
                      <w:b/>
                      <w:color w:val="000000" w:themeColor="text1"/>
                    </w:rPr>
                  </w:pPr>
                  <w:r>
                    <w:rPr>
                      <w:b/>
                      <w:color w:val="000000" w:themeColor="text1"/>
                    </w:rPr>
                    <w:t>56.4</w:t>
                  </w:r>
                </w:p>
              </w:tc>
              <w:tc>
                <w:tcPr>
                  <w:tcW w:w="709" w:type="dxa"/>
                  <w:vAlign w:val="center"/>
                </w:tcPr>
                <w:p w:rsidR="00964D84" w:rsidRDefault="00C040BA">
                  <w:pPr>
                    <w:jc w:val="center"/>
                    <w:rPr>
                      <w:color w:val="000000" w:themeColor="text1"/>
                    </w:rPr>
                  </w:pPr>
                  <w:r>
                    <w:rPr>
                      <w:color w:val="000000" w:themeColor="text1"/>
                    </w:rPr>
                    <w:t>63.3</w:t>
                  </w:r>
                </w:p>
              </w:tc>
              <w:tc>
                <w:tcPr>
                  <w:tcW w:w="709" w:type="dxa"/>
                  <w:vAlign w:val="center"/>
                </w:tcPr>
                <w:p w:rsidR="00964D84" w:rsidRDefault="00C040BA">
                  <w:pPr>
                    <w:jc w:val="center"/>
                    <w:rPr>
                      <w:color w:val="000000" w:themeColor="text1"/>
                    </w:rPr>
                  </w:pPr>
                  <w:r>
                    <w:rPr>
                      <w:color w:val="000000" w:themeColor="text1"/>
                    </w:rPr>
                    <w:t>61.8</w:t>
                  </w:r>
                </w:p>
              </w:tc>
              <w:tc>
                <w:tcPr>
                  <w:tcW w:w="709" w:type="dxa"/>
                  <w:vAlign w:val="center"/>
                </w:tcPr>
                <w:p w:rsidR="00964D84" w:rsidRDefault="00C040BA">
                  <w:pPr>
                    <w:jc w:val="center"/>
                    <w:rPr>
                      <w:b/>
                      <w:color w:val="000000" w:themeColor="text1"/>
                    </w:rPr>
                  </w:pPr>
                  <w:r>
                    <w:rPr>
                      <w:b/>
                      <w:color w:val="000000" w:themeColor="text1"/>
                    </w:rPr>
                    <w:t>58.1</w:t>
                  </w:r>
                </w:p>
              </w:tc>
              <w:tc>
                <w:tcPr>
                  <w:tcW w:w="708" w:type="dxa"/>
                  <w:vAlign w:val="center"/>
                </w:tcPr>
                <w:p w:rsidR="00964D84" w:rsidRDefault="00C040BA">
                  <w:pPr>
                    <w:jc w:val="center"/>
                    <w:rPr>
                      <w:color w:val="000000" w:themeColor="text1"/>
                    </w:rPr>
                  </w:pPr>
                  <w:r>
                    <w:rPr>
                      <w:color w:val="000000" w:themeColor="text1"/>
                    </w:rPr>
                    <w:t>65.0</w:t>
                  </w:r>
                </w:p>
              </w:tc>
              <w:tc>
                <w:tcPr>
                  <w:tcW w:w="636" w:type="dxa"/>
                  <w:vAlign w:val="center"/>
                </w:tcPr>
                <w:p w:rsidR="00964D84" w:rsidRDefault="00C040BA">
                  <w:pPr>
                    <w:jc w:val="center"/>
                    <w:rPr>
                      <w:color w:val="000000" w:themeColor="text1"/>
                    </w:rPr>
                  </w:pPr>
                  <w:r>
                    <w:rPr>
                      <w:color w:val="000000" w:themeColor="text1"/>
                    </w:rPr>
                    <w:t>63.4</w:t>
                  </w:r>
                </w:p>
              </w:tc>
              <w:tc>
                <w:tcPr>
                  <w:tcW w:w="640" w:type="dxa"/>
                  <w:vAlign w:val="center"/>
                </w:tcPr>
                <w:p w:rsidR="00964D84" w:rsidRDefault="00C040BA">
                  <w:pPr>
                    <w:jc w:val="center"/>
                    <w:rPr>
                      <w:b/>
                      <w:color w:val="000000" w:themeColor="text1"/>
                    </w:rPr>
                  </w:pPr>
                  <w:r>
                    <w:rPr>
                      <w:b/>
                      <w:color w:val="000000" w:themeColor="text1"/>
                    </w:rPr>
                    <w:t>59.8</w:t>
                  </w:r>
                </w:p>
              </w:tc>
              <w:tc>
                <w:tcPr>
                  <w:tcW w:w="744" w:type="dxa"/>
                  <w:vAlign w:val="center"/>
                </w:tcPr>
                <w:p w:rsidR="00964D84" w:rsidRDefault="00C040BA">
                  <w:pPr>
                    <w:jc w:val="center"/>
                    <w:rPr>
                      <w:color w:val="000000" w:themeColor="text1"/>
                    </w:rPr>
                  </w:pPr>
                  <w:r>
                    <w:rPr>
                      <w:color w:val="000000" w:themeColor="text1"/>
                    </w:rPr>
                    <w:t>66.7</w:t>
                  </w:r>
                </w:p>
              </w:tc>
            </w:tr>
            <w:tr w:rsidR="00964D84">
              <w:trPr>
                <w:trHeight w:val="331"/>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东侧砚山县听湖水库工程管理局</w:t>
                  </w:r>
                </w:p>
              </w:tc>
              <w:tc>
                <w:tcPr>
                  <w:tcW w:w="674" w:type="dxa"/>
                  <w:vMerge/>
                  <w:vAlign w:val="center"/>
                </w:tcPr>
                <w:p w:rsidR="00964D84" w:rsidRDefault="00964D84">
                  <w:pPr>
                    <w:pStyle w:val="a9"/>
                    <w:spacing w:line="240" w:lineRule="auto"/>
                    <w:jc w:val="center"/>
                    <w:rPr>
                      <w:color w:val="000000" w:themeColor="text1"/>
                      <w:sz w:val="21"/>
                      <w:szCs w:val="21"/>
                    </w:rPr>
                  </w:pPr>
                </w:p>
              </w:tc>
              <w:tc>
                <w:tcPr>
                  <w:tcW w:w="709" w:type="dxa"/>
                  <w:vMerge/>
                  <w:vAlign w:val="center"/>
                </w:tcPr>
                <w:p w:rsidR="00964D84" w:rsidRDefault="00964D84">
                  <w:pPr>
                    <w:pStyle w:val="a9"/>
                    <w:spacing w:line="240" w:lineRule="auto"/>
                    <w:jc w:val="center"/>
                    <w:rPr>
                      <w:color w:val="000000" w:themeColor="text1"/>
                      <w:sz w:val="21"/>
                      <w:szCs w:val="21"/>
                    </w:rPr>
                  </w:pPr>
                </w:p>
              </w:tc>
              <w:tc>
                <w:tcPr>
                  <w:tcW w:w="709" w:type="dxa"/>
                  <w:vAlign w:val="center"/>
                </w:tcPr>
                <w:p w:rsidR="00964D84" w:rsidRDefault="00C040BA">
                  <w:pPr>
                    <w:jc w:val="center"/>
                    <w:rPr>
                      <w:color w:val="000000" w:themeColor="text1"/>
                    </w:rPr>
                  </w:pPr>
                  <w:r>
                    <w:rPr>
                      <w:color w:val="000000" w:themeColor="text1"/>
                    </w:rPr>
                    <w:t>59.8</w:t>
                  </w:r>
                </w:p>
              </w:tc>
              <w:tc>
                <w:tcPr>
                  <w:tcW w:w="708" w:type="dxa"/>
                  <w:vAlign w:val="center"/>
                </w:tcPr>
                <w:p w:rsidR="00964D84" w:rsidRDefault="00C040BA">
                  <w:pPr>
                    <w:jc w:val="center"/>
                    <w:rPr>
                      <w:b/>
                      <w:color w:val="000000" w:themeColor="text1"/>
                    </w:rPr>
                  </w:pPr>
                  <w:r>
                    <w:rPr>
                      <w:b/>
                      <w:color w:val="000000" w:themeColor="text1"/>
                    </w:rPr>
                    <w:t>55.2</w:t>
                  </w:r>
                </w:p>
              </w:tc>
              <w:tc>
                <w:tcPr>
                  <w:tcW w:w="709" w:type="dxa"/>
                  <w:vAlign w:val="center"/>
                </w:tcPr>
                <w:p w:rsidR="00964D84" w:rsidRDefault="00C040BA">
                  <w:pPr>
                    <w:jc w:val="center"/>
                    <w:rPr>
                      <w:color w:val="000000" w:themeColor="text1"/>
                    </w:rPr>
                  </w:pPr>
                  <w:r>
                    <w:rPr>
                      <w:color w:val="000000" w:themeColor="text1"/>
                    </w:rPr>
                    <w:t>62.1</w:t>
                  </w:r>
                </w:p>
              </w:tc>
              <w:tc>
                <w:tcPr>
                  <w:tcW w:w="709" w:type="dxa"/>
                  <w:vAlign w:val="center"/>
                </w:tcPr>
                <w:p w:rsidR="00964D84" w:rsidRDefault="00C040BA">
                  <w:pPr>
                    <w:jc w:val="center"/>
                    <w:rPr>
                      <w:color w:val="000000" w:themeColor="text1"/>
                    </w:rPr>
                  </w:pPr>
                  <w:r>
                    <w:rPr>
                      <w:color w:val="000000" w:themeColor="text1"/>
                    </w:rPr>
                    <w:t>60.6</w:t>
                  </w:r>
                </w:p>
              </w:tc>
              <w:tc>
                <w:tcPr>
                  <w:tcW w:w="709" w:type="dxa"/>
                  <w:vAlign w:val="center"/>
                </w:tcPr>
                <w:p w:rsidR="00964D84" w:rsidRDefault="00C040BA">
                  <w:pPr>
                    <w:jc w:val="center"/>
                    <w:rPr>
                      <w:b/>
                      <w:color w:val="000000" w:themeColor="text1"/>
                    </w:rPr>
                  </w:pPr>
                  <w:r>
                    <w:rPr>
                      <w:b/>
                      <w:color w:val="000000" w:themeColor="text1"/>
                    </w:rPr>
                    <w:t>56.9</w:t>
                  </w:r>
                </w:p>
              </w:tc>
              <w:tc>
                <w:tcPr>
                  <w:tcW w:w="708" w:type="dxa"/>
                  <w:vAlign w:val="center"/>
                </w:tcPr>
                <w:p w:rsidR="00964D84" w:rsidRDefault="00C040BA">
                  <w:pPr>
                    <w:jc w:val="center"/>
                    <w:rPr>
                      <w:color w:val="000000" w:themeColor="text1"/>
                    </w:rPr>
                  </w:pPr>
                  <w:r>
                    <w:rPr>
                      <w:color w:val="000000" w:themeColor="text1"/>
                    </w:rPr>
                    <w:t>63.8</w:t>
                  </w:r>
                </w:p>
              </w:tc>
              <w:tc>
                <w:tcPr>
                  <w:tcW w:w="636" w:type="dxa"/>
                  <w:vAlign w:val="center"/>
                </w:tcPr>
                <w:p w:rsidR="00964D84" w:rsidRDefault="00C040BA">
                  <w:pPr>
                    <w:jc w:val="center"/>
                    <w:rPr>
                      <w:color w:val="000000" w:themeColor="text1"/>
                    </w:rPr>
                  </w:pPr>
                  <w:r>
                    <w:rPr>
                      <w:color w:val="000000" w:themeColor="text1"/>
                    </w:rPr>
                    <w:t>62.2</w:t>
                  </w:r>
                </w:p>
              </w:tc>
              <w:tc>
                <w:tcPr>
                  <w:tcW w:w="640" w:type="dxa"/>
                  <w:vAlign w:val="center"/>
                </w:tcPr>
                <w:p w:rsidR="00964D84" w:rsidRDefault="00C040BA">
                  <w:pPr>
                    <w:jc w:val="center"/>
                    <w:rPr>
                      <w:b/>
                      <w:color w:val="000000" w:themeColor="text1"/>
                    </w:rPr>
                  </w:pPr>
                  <w:r>
                    <w:rPr>
                      <w:b/>
                      <w:color w:val="000000" w:themeColor="text1"/>
                    </w:rPr>
                    <w:t>58.5</w:t>
                  </w:r>
                </w:p>
              </w:tc>
              <w:tc>
                <w:tcPr>
                  <w:tcW w:w="744" w:type="dxa"/>
                  <w:vAlign w:val="center"/>
                </w:tcPr>
                <w:p w:rsidR="00964D84" w:rsidRDefault="00C040BA">
                  <w:pPr>
                    <w:jc w:val="center"/>
                    <w:rPr>
                      <w:color w:val="000000" w:themeColor="text1"/>
                    </w:rPr>
                  </w:pPr>
                  <w:r>
                    <w:rPr>
                      <w:color w:val="000000" w:themeColor="text1"/>
                    </w:rPr>
                    <w:t>65.4</w:t>
                  </w:r>
                </w:p>
              </w:tc>
            </w:tr>
            <w:tr w:rsidR="00964D84">
              <w:trPr>
                <w:trHeight w:val="331"/>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东侧俩勒村</w:t>
                  </w:r>
                </w:p>
              </w:tc>
              <w:tc>
                <w:tcPr>
                  <w:tcW w:w="674" w:type="dxa"/>
                  <w:vMerge/>
                  <w:vAlign w:val="center"/>
                </w:tcPr>
                <w:p w:rsidR="00964D84" w:rsidRDefault="00964D84">
                  <w:pPr>
                    <w:pStyle w:val="a9"/>
                    <w:spacing w:line="240" w:lineRule="auto"/>
                    <w:jc w:val="center"/>
                    <w:rPr>
                      <w:color w:val="000000" w:themeColor="text1"/>
                      <w:sz w:val="21"/>
                      <w:szCs w:val="21"/>
                    </w:rPr>
                  </w:pPr>
                </w:p>
              </w:tc>
              <w:tc>
                <w:tcPr>
                  <w:tcW w:w="709" w:type="dxa"/>
                  <w:vMerge/>
                  <w:vAlign w:val="center"/>
                </w:tcPr>
                <w:p w:rsidR="00964D84" w:rsidRDefault="00964D84">
                  <w:pPr>
                    <w:pStyle w:val="a9"/>
                    <w:spacing w:line="240" w:lineRule="auto"/>
                    <w:jc w:val="center"/>
                    <w:rPr>
                      <w:color w:val="000000" w:themeColor="text1"/>
                      <w:sz w:val="21"/>
                      <w:szCs w:val="21"/>
                    </w:rPr>
                  </w:pPr>
                </w:p>
              </w:tc>
              <w:tc>
                <w:tcPr>
                  <w:tcW w:w="709" w:type="dxa"/>
                  <w:vAlign w:val="center"/>
                </w:tcPr>
                <w:p w:rsidR="00964D84" w:rsidRDefault="00C040BA">
                  <w:pPr>
                    <w:jc w:val="center"/>
                    <w:rPr>
                      <w:color w:val="000000" w:themeColor="text1"/>
                    </w:rPr>
                  </w:pPr>
                  <w:r>
                    <w:rPr>
                      <w:color w:val="000000" w:themeColor="text1"/>
                    </w:rPr>
                    <w:t>55.5</w:t>
                  </w:r>
                </w:p>
              </w:tc>
              <w:tc>
                <w:tcPr>
                  <w:tcW w:w="708" w:type="dxa"/>
                  <w:vAlign w:val="center"/>
                </w:tcPr>
                <w:p w:rsidR="00964D84" w:rsidRDefault="00C040BA">
                  <w:pPr>
                    <w:jc w:val="center"/>
                    <w:rPr>
                      <w:b/>
                      <w:color w:val="000000" w:themeColor="text1"/>
                    </w:rPr>
                  </w:pPr>
                  <w:r>
                    <w:rPr>
                      <w:b/>
                      <w:color w:val="000000" w:themeColor="text1"/>
                    </w:rPr>
                    <w:t>51.5</w:t>
                  </w:r>
                </w:p>
              </w:tc>
              <w:tc>
                <w:tcPr>
                  <w:tcW w:w="709" w:type="dxa"/>
                  <w:vAlign w:val="center"/>
                </w:tcPr>
                <w:p w:rsidR="00964D84" w:rsidRDefault="00C040BA">
                  <w:pPr>
                    <w:jc w:val="center"/>
                    <w:rPr>
                      <w:color w:val="000000" w:themeColor="text1"/>
                    </w:rPr>
                  </w:pPr>
                  <w:r>
                    <w:rPr>
                      <w:color w:val="000000" w:themeColor="text1"/>
                    </w:rPr>
                    <w:t>58.4</w:t>
                  </w:r>
                </w:p>
              </w:tc>
              <w:tc>
                <w:tcPr>
                  <w:tcW w:w="709" w:type="dxa"/>
                  <w:vAlign w:val="center"/>
                </w:tcPr>
                <w:p w:rsidR="00964D84" w:rsidRDefault="00C040BA">
                  <w:pPr>
                    <w:jc w:val="center"/>
                    <w:rPr>
                      <w:color w:val="000000" w:themeColor="text1"/>
                    </w:rPr>
                  </w:pPr>
                  <w:r>
                    <w:rPr>
                      <w:color w:val="000000" w:themeColor="text1"/>
                    </w:rPr>
                    <w:t>56.9</w:t>
                  </w:r>
                </w:p>
              </w:tc>
              <w:tc>
                <w:tcPr>
                  <w:tcW w:w="709" w:type="dxa"/>
                  <w:vAlign w:val="center"/>
                </w:tcPr>
                <w:p w:rsidR="00964D84" w:rsidRDefault="00C040BA">
                  <w:pPr>
                    <w:jc w:val="center"/>
                    <w:rPr>
                      <w:b/>
                      <w:color w:val="000000" w:themeColor="text1"/>
                    </w:rPr>
                  </w:pPr>
                  <w:r>
                    <w:rPr>
                      <w:b/>
                      <w:color w:val="000000" w:themeColor="text1"/>
                    </w:rPr>
                    <w:t>53.0</w:t>
                  </w:r>
                </w:p>
              </w:tc>
              <w:tc>
                <w:tcPr>
                  <w:tcW w:w="708" w:type="dxa"/>
                  <w:vAlign w:val="center"/>
                </w:tcPr>
                <w:p w:rsidR="00964D84" w:rsidRDefault="00C040BA">
                  <w:pPr>
                    <w:jc w:val="center"/>
                    <w:rPr>
                      <w:color w:val="000000" w:themeColor="text1"/>
                    </w:rPr>
                  </w:pPr>
                  <w:r>
                    <w:rPr>
                      <w:color w:val="000000" w:themeColor="text1"/>
                    </w:rPr>
                    <w:t>60.0</w:t>
                  </w:r>
                </w:p>
              </w:tc>
              <w:tc>
                <w:tcPr>
                  <w:tcW w:w="636" w:type="dxa"/>
                  <w:vAlign w:val="center"/>
                </w:tcPr>
                <w:p w:rsidR="00964D84" w:rsidRDefault="00C040BA">
                  <w:pPr>
                    <w:jc w:val="center"/>
                    <w:rPr>
                      <w:color w:val="000000" w:themeColor="text1"/>
                    </w:rPr>
                  </w:pPr>
                  <w:r>
                    <w:rPr>
                      <w:color w:val="000000" w:themeColor="text1"/>
                    </w:rPr>
                    <w:t>58.5</w:t>
                  </w:r>
                </w:p>
              </w:tc>
              <w:tc>
                <w:tcPr>
                  <w:tcW w:w="640" w:type="dxa"/>
                  <w:vAlign w:val="center"/>
                </w:tcPr>
                <w:p w:rsidR="00964D84" w:rsidRDefault="00C040BA">
                  <w:pPr>
                    <w:jc w:val="center"/>
                    <w:rPr>
                      <w:b/>
                      <w:color w:val="000000" w:themeColor="text1"/>
                    </w:rPr>
                  </w:pPr>
                  <w:r>
                    <w:rPr>
                      <w:b/>
                      <w:color w:val="000000" w:themeColor="text1"/>
                    </w:rPr>
                    <w:t>54.7</w:t>
                  </w:r>
                </w:p>
              </w:tc>
              <w:tc>
                <w:tcPr>
                  <w:tcW w:w="744" w:type="dxa"/>
                  <w:vAlign w:val="center"/>
                </w:tcPr>
                <w:p w:rsidR="00964D84" w:rsidRDefault="00C040BA">
                  <w:pPr>
                    <w:jc w:val="center"/>
                    <w:rPr>
                      <w:b/>
                      <w:color w:val="000000" w:themeColor="text1"/>
                    </w:rPr>
                  </w:pPr>
                  <w:r>
                    <w:rPr>
                      <w:b/>
                      <w:color w:val="000000" w:themeColor="text1"/>
                    </w:rPr>
                    <w:t>61.6</w:t>
                  </w:r>
                </w:p>
              </w:tc>
            </w:tr>
            <w:tr w:rsidR="00964D84">
              <w:trPr>
                <w:trHeight w:val="331"/>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西侧新农村</w:t>
                  </w:r>
                </w:p>
              </w:tc>
              <w:tc>
                <w:tcPr>
                  <w:tcW w:w="674" w:type="dxa"/>
                  <w:vMerge/>
                  <w:vAlign w:val="center"/>
                </w:tcPr>
                <w:p w:rsidR="00964D84" w:rsidRDefault="00964D84">
                  <w:pPr>
                    <w:pStyle w:val="a9"/>
                    <w:spacing w:line="240" w:lineRule="auto"/>
                    <w:jc w:val="center"/>
                    <w:rPr>
                      <w:color w:val="000000" w:themeColor="text1"/>
                      <w:sz w:val="21"/>
                      <w:szCs w:val="21"/>
                    </w:rPr>
                  </w:pPr>
                </w:p>
              </w:tc>
              <w:tc>
                <w:tcPr>
                  <w:tcW w:w="709" w:type="dxa"/>
                  <w:vMerge/>
                  <w:vAlign w:val="center"/>
                </w:tcPr>
                <w:p w:rsidR="00964D84" w:rsidRDefault="00964D84">
                  <w:pPr>
                    <w:pStyle w:val="a9"/>
                    <w:spacing w:line="240" w:lineRule="auto"/>
                    <w:jc w:val="center"/>
                    <w:rPr>
                      <w:color w:val="000000" w:themeColor="text1"/>
                      <w:sz w:val="21"/>
                      <w:szCs w:val="21"/>
                    </w:rPr>
                  </w:pPr>
                </w:p>
              </w:tc>
              <w:tc>
                <w:tcPr>
                  <w:tcW w:w="709" w:type="dxa"/>
                  <w:vAlign w:val="center"/>
                </w:tcPr>
                <w:p w:rsidR="00964D84" w:rsidRDefault="00C040BA">
                  <w:pPr>
                    <w:jc w:val="center"/>
                    <w:rPr>
                      <w:color w:val="000000" w:themeColor="text1"/>
                    </w:rPr>
                  </w:pPr>
                  <w:r>
                    <w:rPr>
                      <w:color w:val="000000" w:themeColor="text1"/>
                    </w:rPr>
                    <w:t>58.4</w:t>
                  </w:r>
                </w:p>
              </w:tc>
              <w:tc>
                <w:tcPr>
                  <w:tcW w:w="708" w:type="dxa"/>
                  <w:vAlign w:val="center"/>
                </w:tcPr>
                <w:p w:rsidR="00964D84" w:rsidRDefault="00C040BA">
                  <w:pPr>
                    <w:jc w:val="center"/>
                    <w:rPr>
                      <w:b/>
                      <w:color w:val="000000" w:themeColor="text1"/>
                    </w:rPr>
                  </w:pPr>
                  <w:r>
                    <w:rPr>
                      <w:b/>
                      <w:color w:val="000000" w:themeColor="text1"/>
                    </w:rPr>
                    <w:t>53.4</w:t>
                  </w:r>
                </w:p>
              </w:tc>
              <w:tc>
                <w:tcPr>
                  <w:tcW w:w="709" w:type="dxa"/>
                  <w:vAlign w:val="center"/>
                </w:tcPr>
                <w:p w:rsidR="00964D84" w:rsidRDefault="00C040BA">
                  <w:pPr>
                    <w:jc w:val="center"/>
                    <w:rPr>
                      <w:b/>
                      <w:color w:val="000000" w:themeColor="text1"/>
                    </w:rPr>
                  </w:pPr>
                  <w:r>
                    <w:rPr>
                      <w:b/>
                      <w:color w:val="000000" w:themeColor="text1"/>
                    </w:rPr>
                    <w:t>60.3</w:t>
                  </w:r>
                </w:p>
              </w:tc>
              <w:tc>
                <w:tcPr>
                  <w:tcW w:w="709" w:type="dxa"/>
                  <w:vAlign w:val="center"/>
                </w:tcPr>
                <w:p w:rsidR="00964D84" w:rsidRDefault="00C040BA">
                  <w:pPr>
                    <w:jc w:val="center"/>
                    <w:rPr>
                      <w:color w:val="000000" w:themeColor="text1"/>
                    </w:rPr>
                  </w:pPr>
                  <w:r>
                    <w:rPr>
                      <w:color w:val="000000" w:themeColor="text1"/>
                    </w:rPr>
                    <w:t>58.8</w:t>
                  </w:r>
                </w:p>
              </w:tc>
              <w:tc>
                <w:tcPr>
                  <w:tcW w:w="709" w:type="dxa"/>
                  <w:vAlign w:val="center"/>
                </w:tcPr>
                <w:p w:rsidR="00964D84" w:rsidRDefault="00C040BA">
                  <w:pPr>
                    <w:jc w:val="center"/>
                    <w:rPr>
                      <w:b/>
                      <w:color w:val="000000" w:themeColor="text1"/>
                    </w:rPr>
                  </w:pPr>
                  <w:r>
                    <w:rPr>
                      <w:b/>
                      <w:color w:val="000000" w:themeColor="text1"/>
                    </w:rPr>
                    <w:t>55.0</w:t>
                  </w:r>
                </w:p>
              </w:tc>
              <w:tc>
                <w:tcPr>
                  <w:tcW w:w="708" w:type="dxa"/>
                  <w:vAlign w:val="center"/>
                </w:tcPr>
                <w:p w:rsidR="00964D84" w:rsidRDefault="00C040BA">
                  <w:pPr>
                    <w:jc w:val="center"/>
                    <w:rPr>
                      <w:b/>
                      <w:color w:val="000000" w:themeColor="text1"/>
                    </w:rPr>
                  </w:pPr>
                  <w:r>
                    <w:rPr>
                      <w:b/>
                      <w:color w:val="000000" w:themeColor="text1"/>
                    </w:rPr>
                    <w:t>62.0</w:t>
                  </w:r>
                </w:p>
              </w:tc>
              <w:tc>
                <w:tcPr>
                  <w:tcW w:w="636" w:type="dxa"/>
                  <w:vAlign w:val="center"/>
                </w:tcPr>
                <w:p w:rsidR="00964D84" w:rsidRDefault="00C040BA">
                  <w:pPr>
                    <w:jc w:val="center"/>
                    <w:rPr>
                      <w:b/>
                      <w:color w:val="000000" w:themeColor="text1"/>
                    </w:rPr>
                  </w:pPr>
                  <w:r>
                    <w:rPr>
                      <w:b/>
                      <w:color w:val="000000" w:themeColor="text1"/>
                    </w:rPr>
                    <w:t>60.4</w:t>
                  </w:r>
                </w:p>
              </w:tc>
              <w:tc>
                <w:tcPr>
                  <w:tcW w:w="640" w:type="dxa"/>
                  <w:vAlign w:val="center"/>
                </w:tcPr>
                <w:p w:rsidR="00964D84" w:rsidRDefault="00C040BA">
                  <w:pPr>
                    <w:jc w:val="center"/>
                    <w:rPr>
                      <w:b/>
                      <w:color w:val="000000" w:themeColor="text1"/>
                    </w:rPr>
                  </w:pPr>
                  <w:r>
                    <w:rPr>
                      <w:b/>
                      <w:color w:val="000000" w:themeColor="text1"/>
                    </w:rPr>
                    <w:t>56.7</w:t>
                  </w:r>
                </w:p>
              </w:tc>
              <w:tc>
                <w:tcPr>
                  <w:tcW w:w="744" w:type="dxa"/>
                  <w:vAlign w:val="center"/>
                </w:tcPr>
                <w:p w:rsidR="00964D84" w:rsidRDefault="00C040BA">
                  <w:pPr>
                    <w:jc w:val="center"/>
                    <w:rPr>
                      <w:b/>
                      <w:color w:val="000000" w:themeColor="text1"/>
                    </w:rPr>
                  </w:pPr>
                  <w:r>
                    <w:rPr>
                      <w:b/>
                      <w:color w:val="000000" w:themeColor="text1"/>
                    </w:rPr>
                    <w:t>63.6</w:t>
                  </w:r>
                </w:p>
              </w:tc>
            </w:tr>
            <w:tr w:rsidR="00964D84">
              <w:trPr>
                <w:trHeight w:val="331"/>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西侧砚山县华博希望小学</w:t>
                  </w:r>
                </w:p>
              </w:tc>
              <w:tc>
                <w:tcPr>
                  <w:tcW w:w="674" w:type="dxa"/>
                  <w:vMerge/>
                  <w:vAlign w:val="center"/>
                </w:tcPr>
                <w:p w:rsidR="00964D84" w:rsidRDefault="00964D84">
                  <w:pPr>
                    <w:pStyle w:val="a9"/>
                    <w:spacing w:line="240" w:lineRule="auto"/>
                    <w:jc w:val="center"/>
                    <w:rPr>
                      <w:color w:val="000000" w:themeColor="text1"/>
                      <w:sz w:val="21"/>
                      <w:szCs w:val="21"/>
                    </w:rPr>
                  </w:pPr>
                </w:p>
              </w:tc>
              <w:tc>
                <w:tcPr>
                  <w:tcW w:w="709" w:type="dxa"/>
                  <w:vMerge/>
                  <w:vAlign w:val="center"/>
                </w:tcPr>
                <w:p w:rsidR="00964D84" w:rsidRDefault="00964D84">
                  <w:pPr>
                    <w:pStyle w:val="a9"/>
                    <w:spacing w:line="240" w:lineRule="auto"/>
                    <w:jc w:val="center"/>
                    <w:rPr>
                      <w:color w:val="000000" w:themeColor="text1"/>
                      <w:sz w:val="21"/>
                      <w:szCs w:val="21"/>
                    </w:rPr>
                  </w:pPr>
                </w:p>
              </w:tc>
              <w:tc>
                <w:tcPr>
                  <w:tcW w:w="709" w:type="dxa"/>
                  <w:vAlign w:val="center"/>
                </w:tcPr>
                <w:p w:rsidR="00964D84" w:rsidRDefault="00C040BA">
                  <w:pPr>
                    <w:jc w:val="center"/>
                    <w:rPr>
                      <w:color w:val="000000" w:themeColor="text1"/>
                    </w:rPr>
                  </w:pPr>
                  <w:r>
                    <w:rPr>
                      <w:color w:val="000000" w:themeColor="text1"/>
                    </w:rPr>
                    <w:t>53.4</w:t>
                  </w:r>
                </w:p>
              </w:tc>
              <w:tc>
                <w:tcPr>
                  <w:tcW w:w="708" w:type="dxa"/>
                  <w:vAlign w:val="center"/>
                </w:tcPr>
                <w:p w:rsidR="00964D84" w:rsidRDefault="00C040BA">
                  <w:pPr>
                    <w:jc w:val="center"/>
                    <w:rPr>
                      <w:color w:val="000000" w:themeColor="text1"/>
                    </w:rPr>
                  </w:pPr>
                  <w:r>
                    <w:rPr>
                      <w:color w:val="000000" w:themeColor="text1"/>
                    </w:rPr>
                    <w:t>45.3</w:t>
                  </w:r>
                </w:p>
              </w:tc>
              <w:tc>
                <w:tcPr>
                  <w:tcW w:w="709" w:type="dxa"/>
                  <w:vAlign w:val="center"/>
                </w:tcPr>
                <w:p w:rsidR="00964D84" w:rsidRDefault="00C040BA">
                  <w:pPr>
                    <w:jc w:val="center"/>
                    <w:rPr>
                      <w:color w:val="000000" w:themeColor="text1"/>
                    </w:rPr>
                  </w:pPr>
                  <w:r>
                    <w:rPr>
                      <w:color w:val="000000" w:themeColor="text1"/>
                    </w:rPr>
                    <w:t>53.5</w:t>
                  </w:r>
                </w:p>
              </w:tc>
              <w:tc>
                <w:tcPr>
                  <w:tcW w:w="709" w:type="dxa"/>
                  <w:vAlign w:val="center"/>
                </w:tcPr>
                <w:p w:rsidR="00964D84" w:rsidRDefault="00C040BA">
                  <w:pPr>
                    <w:jc w:val="center"/>
                    <w:rPr>
                      <w:color w:val="000000" w:themeColor="text1"/>
                    </w:rPr>
                  </w:pPr>
                  <w:r>
                    <w:rPr>
                      <w:color w:val="000000" w:themeColor="text1"/>
                    </w:rPr>
                    <w:t>53.4</w:t>
                  </w:r>
                </w:p>
              </w:tc>
              <w:tc>
                <w:tcPr>
                  <w:tcW w:w="709" w:type="dxa"/>
                  <w:vAlign w:val="center"/>
                </w:tcPr>
                <w:p w:rsidR="00964D84" w:rsidRDefault="00C040BA">
                  <w:pPr>
                    <w:jc w:val="center"/>
                    <w:rPr>
                      <w:color w:val="000000" w:themeColor="text1"/>
                    </w:rPr>
                  </w:pPr>
                  <w:r>
                    <w:rPr>
                      <w:color w:val="000000" w:themeColor="text1"/>
                    </w:rPr>
                    <w:t>45.4</w:t>
                  </w:r>
                </w:p>
              </w:tc>
              <w:tc>
                <w:tcPr>
                  <w:tcW w:w="708" w:type="dxa"/>
                  <w:vAlign w:val="center"/>
                </w:tcPr>
                <w:p w:rsidR="00964D84" w:rsidRDefault="00C040BA">
                  <w:pPr>
                    <w:jc w:val="center"/>
                    <w:rPr>
                      <w:color w:val="000000" w:themeColor="text1"/>
                    </w:rPr>
                  </w:pPr>
                  <w:r>
                    <w:rPr>
                      <w:color w:val="000000" w:themeColor="text1"/>
                    </w:rPr>
                    <w:t>53.6</w:t>
                  </w:r>
                </w:p>
              </w:tc>
              <w:tc>
                <w:tcPr>
                  <w:tcW w:w="636" w:type="dxa"/>
                  <w:vAlign w:val="center"/>
                </w:tcPr>
                <w:p w:rsidR="00964D84" w:rsidRDefault="00C040BA">
                  <w:pPr>
                    <w:jc w:val="center"/>
                    <w:rPr>
                      <w:color w:val="000000" w:themeColor="text1"/>
                    </w:rPr>
                  </w:pPr>
                  <w:r>
                    <w:rPr>
                      <w:color w:val="000000" w:themeColor="text1"/>
                    </w:rPr>
                    <w:t>53.5</w:t>
                  </w:r>
                </w:p>
              </w:tc>
              <w:tc>
                <w:tcPr>
                  <w:tcW w:w="640" w:type="dxa"/>
                  <w:vAlign w:val="center"/>
                </w:tcPr>
                <w:p w:rsidR="00964D84" w:rsidRDefault="00C040BA">
                  <w:pPr>
                    <w:jc w:val="center"/>
                    <w:rPr>
                      <w:color w:val="000000" w:themeColor="text1"/>
                    </w:rPr>
                  </w:pPr>
                  <w:r>
                    <w:rPr>
                      <w:color w:val="000000" w:themeColor="text1"/>
                    </w:rPr>
                    <w:t>45.6</w:t>
                  </w:r>
                </w:p>
              </w:tc>
              <w:tc>
                <w:tcPr>
                  <w:tcW w:w="744" w:type="dxa"/>
                  <w:vAlign w:val="center"/>
                </w:tcPr>
                <w:p w:rsidR="00964D84" w:rsidRDefault="00C040BA">
                  <w:pPr>
                    <w:jc w:val="center"/>
                    <w:rPr>
                      <w:color w:val="000000" w:themeColor="text1"/>
                    </w:rPr>
                  </w:pPr>
                  <w:r>
                    <w:rPr>
                      <w:color w:val="000000" w:themeColor="text1"/>
                    </w:rPr>
                    <w:t>53.8</w:t>
                  </w:r>
                </w:p>
              </w:tc>
            </w:tr>
            <w:tr w:rsidR="00964D84">
              <w:trPr>
                <w:trHeight w:val="331"/>
                <w:jc w:val="center"/>
              </w:trPr>
              <w:tc>
                <w:tcPr>
                  <w:tcW w:w="1789" w:type="dxa"/>
                  <w:tcMar>
                    <w:left w:w="28" w:type="dxa"/>
                    <w:right w:w="28" w:type="dxa"/>
                  </w:tcMar>
                  <w:vAlign w:val="center"/>
                </w:tcPr>
                <w:p w:rsidR="00964D84" w:rsidRDefault="00C040BA">
                  <w:pPr>
                    <w:jc w:val="center"/>
                    <w:rPr>
                      <w:rFonts w:ascii="宋体" w:hAnsi="宋体" w:cs="Tahoma"/>
                      <w:color w:val="000000" w:themeColor="text1"/>
                      <w:szCs w:val="21"/>
                    </w:rPr>
                  </w:pPr>
                  <w:r>
                    <w:rPr>
                      <w:rFonts w:cs="Tahoma" w:hint="eastAsia"/>
                      <w:color w:val="000000" w:themeColor="text1"/>
                      <w:szCs w:val="21"/>
                    </w:rPr>
                    <w:t>南侧听湖水库小海湾</w:t>
                  </w:r>
                </w:p>
              </w:tc>
              <w:tc>
                <w:tcPr>
                  <w:tcW w:w="674" w:type="dxa"/>
                  <w:vMerge/>
                  <w:vAlign w:val="center"/>
                </w:tcPr>
                <w:p w:rsidR="00964D84" w:rsidRDefault="00964D84">
                  <w:pPr>
                    <w:pStyle w:val="a9"/>
                    <w:spacing w:line="240" w:lineRule="auto"/>
                    <w:jc w:val="center"/>
                    <w:rPr>
                      <w:color w:val="000000" w:themeColor="text1"/>
                      <w:sz w:val="21"/>
                      <w:szCs w:val="21"/>
                    </w:rPr>
                  </w:pPr>
                </w:p>
              </w:tc>
              <w:tc>
                <w:tcPr>
                  <w:tcW w:w="709" w:type="dxa"/>
                  <w:vMerge/>
                  <w:vAlign w:val="center"/>
                </w:tcPr>
                <w:p w:rsidR="00964D84" w:rsidRDefault="00964D84">
                  <w:pPr>
                    <w:pStyle w:val="a9"/>
                    <w:spacing w:line="240" w:lineRule="auto"/>
                    <w:jc w:val="center"/>
                    <w:rPr>
                      <w:color w:val="000000" w:themeColor="text1"/>
                      <w:sz w:val="21"/>
                      <w:szCs w:val="21"/>
                    </w:rPr>
                  </w:pPr>
                </w:p>
              </w:tc>
              <w:tc>
                <w:tcPr>
                  <w:tcW w:w="709" w:type="dxa"/>
                  <w:vAlign w:val="center"/>
                </w:tcPr>
                <w:p w:rsidR="00964D84" w:rsidRDefault="00C040BA">
                  <w:pPr>
                    <w:jc w:val="center"/>
                    <w:rPr>
                      <w:color w:val="000000" w:themeColor="text1"/>
                    </w:rPr>
                  </w:pPr>
                  <w:r>
                    <w:rPr>
                      <w:color w:val="000000" w:themeColor="text1"/>
                    </w:rPr>
                    <w:t>61.2</w:t>
                  </w:r>
                </w:p>
              </w:tc>
              <w:tc>
                <w:tcPr>
                  <w:tcW w:w="708" w:type="dxa"/>
                  <w:vAlign w:val="center"/>
                </w:tcPr>
                <w:p w:rsidR="00964D84" w:rsidRDefault="00C040BA">
                  <w:pPr>
                    <w:jc w:val="center"/>
                    <w:rPr>
                      <w:b/>
                      <w:color w:val="000000" w:themeColor="text1"/>
                    </w:rPr>
                  </w:pPr>
                  <w:r>
                    <w:rPr>
                      <w:b/>
                      <w:color w:val="000000" w:themeColor="text1"/>
                    </w:rPr>
                    <w:t>57.1</w:t>
                  </w:r>
                </w:p>
              </w:tc>
              <w:tc>
                <w:tcPr>
                  <w:tcW w:w="709" w:type="dxa"/>
                  <w:vAlign w:val="center"/>
                </w:tcPr>
                <w:p w:rsidR="00964D84" w:rsidRDefault="00C040BA">
                  <w:pPr>
                    <w:jc w:val="center"/>
                    <w:rPr>
                      <w:color w:val="000000" w:themeColor="text1"/>
                    </w:rPr>
                  </w:pPr>
                  <w:r>
                    <w:rPr>
                      <w:color w:val="000000" w:themeColor="text1"/>
                    </w:rPr>
                    <w:t>64.1</w:t>
                  </w:r>
                </w:p>
              </w:tc>
              <w:tc>
                <w:tcPr>
                  <w:tcW w:w="709" w:type="dxa"/>
                  <w:vAlign w:val="center"/>
                </w:tcPr>
                <w:p w:rsidR="00964D84" w:rsidRDefault="00C040BA">
                  <w:pPr>
                    <w:jc w:val="center"/>
                    <w:rPr>
                      <w:color w:val="000000" w:themeColor="text1"/>
                    </w:rPr>
                  </w:pPr>
                  <w:r>
                    <w:rPr>
                      <w:color w:val="000000" w:themeColor="text1"/>
                    </w:rPr>
                    <w:t>62.6</w:t>
                  </w:r>
                </w:p>
              </w:tc>
              <w:tc>
                <w:tcPr>
                  <w:tcW w:w="709" w:type="dxa"/>
                  <w:vAlign w:val="center"/>
                </w:tcPr>
                <w:p w:rsidR="00964D84" w:rsidRDefault="00C040BA">
                  <w:pPr>
                    <w:jc w:val="center"/>
                    <w:rPr>
                      <w:b/>
                      <w:color w:val="000000" w:themeColor="text1"/>
                    </w:rPr>
                  </w:pPr>
                  <w:r>
                    <w:rPr>
                      <w:b/>
                      <w:color w:val="000000" w:themeColor="text1"/>
                    </w:rPr>
                    <w:t>58.7</w:t>
                  </w:r>
                </w:p>
              </w:tc>
              <w:tc>
                <w:tcPr>
                  <w:tcW w:w="708" w:type="dxa"/>
                  <w:vAlign w:val="center"/>
                </w:tcPr>
                <w:p w:rsidR="00964D84" w:rsidRDefault="00C040BA">
                  <w:pPr>
                    <w:jc w:val="center"/>
                    <w:rPr>
                      <w:color w:val="000000" w:themeColor="text1"/>
                    </w:rPr>
                  </w:pPr>
                  <w:r>
                    <w:rPr>
                      <w:color w:val="000000" w:themeColor="text1"/>
                    </w:rPr>
                    <w:t>65.7</w:t>
                  </w:r>
                </w:p>
              </w:tc>
              <w:tc>
                <w:tcPr>
                  <w:tcW w:w="636" w:type="dxa"/>
                  <w:vAlign w:val="center"/>
                </w:tcPr>
                <w:p w:rsidR="00964D84" w:rsidRDefault="00C040BA">
                  <w:pPr>
                    <w:jc w:val="center"/>
                    <w:rPr>
                      <w:color w:val="000000" w:themeColor="text1"/>
                    </w:rPr>
                  </w:pPr>
                  <w:r>
                    <w:rPr>
                      <w:color w:val="000000" w:themeColor="text1"/>
                    </w:rPr>
                    <w:t>64.2</w:t>
                  </w:r>
                </w:p>
              </w:tc>
              <w:tc>
                <w:tcPr>
                  <w:tcW w:w="640" w:type="dxa"/>
                  <w:vAlign w:val="center"/>
                </w:tcPr>
                <w:p w:rsidR="00964D84" w:rsidRDefault="00C040BA">
                  <w:pPr>
                    <w:jc w:val="center"/>
                    <w:rPr>
                      <w:b/>
                      <w:color w:val="000000" w:themeColor="text1"/>
                    </w:rPr>
                  </w:pPr>
                  <w:r>
                    <w:rPr>
                      <w:b/>
                      <w:color w:val="000000" w:themeColor="text1"/>
                    </w:rPr>
                    <w:t>60.3</w:t>
                  </w:r>
                </w:p>
              </w:tc>
              <w:tc>
                <w:tcPr>
                  <w:tcW w:w="744" w:type="dxa"/>
                  <w:vAlign w:val="center"/>
                </w:tcPr>
                <w:p w:rsidR="00964D84" w:rsidRDefault="00C040BA">
                  <w:pPr>
                    <w:jc w:val="center"/>
                    <w:rPr>
                      <w:color w:val="000000" w:themeColor="text1"/>
                    </w:rPr>
                  </w:pPr>
                  <w:r>
                    <w:rPr>
                      <w:color w:val="000000" w:themeColor="text1"/>
                    </w:rPr>
                    <w:t>67.3</w:t>
                  </w:r>
                </w:p>
              </w:tc>
            </w:tr>
            <w:tr w:rsidR="00964D84">
              <w:trPr>
                <w:trHeight w:val="331"/>
                <w:jc w:val="center"/>
              </w:trPr>
              <w:tc>
                <w:tcPr>
                  <w:tcW w:w="9444" w:type="dxa"/>
                  <w:gridSpan w:val="12"/>
                  <w:tcMar>
                    <w:left w:w="57" w:type="dxa"/>
                    <w:right w:w="57" w:type="dxa"/>
                  </w:tcMar>
                  <w:vAlign w:val="center"/>
                </w:tcPr>
                <w:p w:rsidR="00964D84" w:rsidRDefault="00C040BA">
                  <w:pPr>
                    <w:jc w:val="center"/>
                    <w:rPr>
                      <w:color w:val="000000" w:themeColor="text1"/>
                      <w:szCs w:val="21"/>
                    </w:rPr>
                  </w:pPr>
                  <w:r>
                    <w:rPr>
                      <w:rFonts w:hint="eastAsia"/>
                      <w:color w:val="000000" w:themeColor="text1"/>
                      <w:szCs w:val="21"/>
                    </w:rPr>
                    <w:t>注：噪声背景值引自《云南省文山州</w:t>
                  </w:r>
                  <w:r>
                    <w:rPr>
                      <w:rFonts w:hint="eastAsia"/>
                      <w:color w:val="000000" w:themeColor="text1"/>
                      <w:szCs w:val="21"/>
                    </w:rPr>
                    <w:t>2017</w:t>
                  </w:r>
                  <w:r>
                    <w:rPr>
                      <w:rFonts w:hint="eastAsia"/>
                      <w:color w:val="000000" w:themeColor="text1"/>
                      <w:szCs w:val="21"/>
                    </w:rPr>
                    <w:t>年环境状况公报》</w:t>
                  </w:r>
                </w:p>
              </w:tc>
            </w:tr>
          </w:tbl>
          <w:p w:rsidR="00964D84" w:rsidRDefault="00C040BA" w:rsidP="008A2393">
            <w:pPr>
              <w:spacing w:beforeLines="50" w:line="360" w:lineRule="auto"/>
              <w:ind w:firstLineChars="200" w:firstLine="480"/>
              <w:rPr>
                <w:rFonts w:hAnsi="宋体"/>
                <w:color w:val="000000" w:themeColor="text1"/>
                <w:sz w:val="24"/>
              </w:rPr>
            </w:pPr>
            <w:r>
              <w:rPr>
                <w:rFonts w:hAnsi="宋体" w:hint="eastAsia"/>
                <w:color w:val="000000" w:themeColor="text1"/>
                <w:sz w:val="24"/>
              </w:rPr>
              <w:t>根据表</w:t>
            </w:r>
            <w:r>
              <w:rPr>
                <w:rFonts w:hAnsi="宋体" w:hint="eastAsia"/>
                <w:color w:val="000000" w:themeColor="text1"/>
                <w:sz w:val="24"/>
              </w:rPr>
              <w:t>7-8</w:t>
            </w:r>
            <w:r>
              <w:rPr>
                <w:rFonts w:hAnsi="宋体" w:hint="eastAsia"/>
                <w:color w:val="000000" w:themeColor="text1"/>
                <w:sz w:val="24"/>
              </w:rPr>
              <w:t>中预测结果可知：</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本项目位于砚山县听湖片区，</w:t>
            </w:r>
            <w:r>
              <w:rPr>
                <w:color w:val="000000" w:themeColor="text1"/>
                <w:sz w:val="24"/>
              </w:rPr>
              <w:t>属于</w:t>
            </w:r>
            <w:r>
              <w:rPr>
                <w:rFonts w:hint="eastAsia"/>
                <w:color w:val="000000" w:themeColor="text1"/>
                <w:sz w:val="24"/>
              </w:rPr>
              <w:t>2</w:t>
            </w:r>
            <w:r>
              <w:rPr>
                <w:color w:val="000000" w:themeColor="text1"/>
                <w:sz w:val="24"/>
              </w:rPr>
              <w:t>类声环境功能区</w:t>
            </w:r>
            <w:r>
              <w:rPr>
                <w:rFonts w:hint="eastAsia"/>
                <w:color w:val="000000" w:themeColor="text1"/>
                <w:sz w:val="24"/>
              </w:rPr>
              <w:t>，</w:t>
            </w:r>
            <w:r>
              <w:rPr>
                <w:rFonts w:hAnsi="宋体" w:hint="eastAsia"/>
                <w:color w:val="000000" w:themeColor="text1"/>
                <w:sz w:val="24"/>
              </w:rPr>
              <w:t>根据《声环境功能区划分技术规范》（</w:t>
            </w:r>
            <w:r>
              <w:rPr>
                <w:rFonts w:hAnsi="宋体" w:hint="eastAsia"/>
                <w:color w:val="000000" w:themeColor="text1"/>
                <w:sz w:val="24"/>
              </w:rPr>
              <w:t>GB/T 15190-2014</w:t>
            </w:r>
            <w:r>
              <w:rPr>
                <w:rFonts w:hAnsi="宋体" w:hint="eastAsia"/>
                <w:color w:val="000000" w:themeColor="text1"/>
                <w:sz w:val="24"/>
              </w:rPr>
              <w:t>），道路两侧</w:t>
            </w:r>
            <w:r>
              <w:rPr>
                <w:rFonts w:hAnsi="宋体" w:hint="eastAsia"/>
                <w:color w:val="000000" w:themeColor="text1"/>
                <w:sz w:val="24"/>
              </w:rPr>
              <w:t>40m</w:t>
            </w:r>
            <w:r>
              <w:rPr>
                <w:rFonts w:hAnsi="宋体" w:hint="eastAsia"/>
                <w:color w:val="000000" w:themeColor="text1"/>
                <w:sz w:val="24"/>
              </w:rPr>
              <w:t>范围内执行《声环境质量标准》（</w:t>
            </w:r>
            <w:r>
              <w:rPr>
                <w:rFonts w:hAnsi="宋体" w:hint="eastAsia"/>
                <w:color w:val="000000" w:themeColor="text1"/>
                <w:sz w:val="24"/>
              </w:rPr>
              <w:t>GB3096</w:t>
            </w:r>
            <w:r>
              <w:rPr>
                <w:rFonts w:hAnsi="宋体" w:hint="eastAsia"/>
                <w:color w:val="000000" w:themeColor="text1"/>
                <w:sz w:val="24"/>
              </w:rPr>
              <w:t>－</w:t>
            </w:r>
            <w:r>
              <w:rPr>
                <w:rFonts w:hAnsi="宋体" w:hint="eastAsia"/>
                <w:color w:val="000000" w:themeColor="text1"/>
                <w:sz w:val="24"/>
              </w:rPr>
              <w:t>2008</w:t>
            </w:r>
            <w:r>
              <w:rPr>
                <w:rFonts w:hAnsi="宋体" w:hint="eastAsia"/>
                <w:color w:val="000000" w:themeColor="text1"/>
                <w:sz w:val="24"/>
              </w:rPr>
              <w:t>）</w:t>
            </w:r>
            <w:r>
              <w:rPr>
                <w:rFonts w:hAnsi="宋体" w:hint="eastAsia"/>
                <w:color w:val="000000" w:themeColor="text1"/>
                <w:sz w:val="24"/>
              </w:rPr>
              <w:t>4a</w:t>
            </w:r>
            <w:r>
              <w:rPr>
                <w:rFonts w:hAnsi="宋体" w:hint="eastAsia"/>
                <w:color w:val="000000" w:themeColor="text1"/>
                <w:sz w:val="24"/>
              </w:rPr>
              <w:t>类标准，其余区域</w:t>
            </w:r>
            <w:r>
              <w:rPr>
                <w:rFonts w:hAnsi="宋体"/>
                <w:color w:val="000000" w:themeColor="text1"/>
                <w:sz w:val="24"/>
              </w:rPr>
              <w:t>执行</w:t>
            </w:r>
            <w:r>
              <w:rPr>
                <w:rFonts w:hAnsi="宋体" w:hint="eastAsia"/>
                <w:color w:val="000000" w:themeColor="text1"/>
                <w:sz w:val="24"/>
              </w:rPr>
              <w:t>2</w:t>
            </w:r>
            <w:r>
              <w:rPr>
                <w:rFonts w:hAnsi="宋体" w:hint="eastAsia"/>
                <w:color w:val="000000" w:themeColor="text1"/>
                <w:sz w:val="24"/>
              </w:rPr>
              <w:t>类标准。</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根据噪声预测模式，本项目道路在预测年限内，出现</w:t>
            </w:r>
            <w:r>
              <w:rPr>
                <w:rFonts w:hint="eastAsia"/>
                <w:color w:val="000000" w:themeColor="text1"/>
                <w:sz w:val="24"/>
              </w:rPr>
              <w:t>昼间平均小时交通量、出现高峰小时交通量时及</w:t>
            </w:r>
            <w:r>
              <w:rPr>
                <w:rFonts w:hAnsi="宋体" w:hint="eastAsia"/>
                <w:color w:val="000000" w:themeColor="text1"/>
                <w:sz w:val="24"/>
              </w:rPr>
              <w:t>出现</w:t>
            </w:r>
            <w:r>
              <w:rPr>
                <w:rFonts w:hint="eastAsia"/>
                <w:color w:val="000000" w:themeColor="text1"/>
                <w:sz w:val="24"/>
              </w:rPr>
              <w:t>夜间平均小时交通量时，</w:t>
            </w:r>
            <w:r>
              <w:rPr>
                <w:rFonts w:hAnsi="宋体" w:hint="eastAsia"/>
                <w:color w:val="000000" w:themeColor="text1"/>
                <w:sz w:val="24"/>
              </w:rPr>
              <w:t>道路两侧</w:t>
            </w:r>
            <w:r>
              <w:rPr>
                <w:rFonts w:hAnsi="宋体" w:hint="eastAsia"/>
                <w:color w:val="000000" w:themeColor="text1"/>
                <w:sz w:val="24"/>
              </w:rPr>
              <w:t>40m</w:t>
            </w:r>
            <w:r>
              <w:rPr>
                <w:rFonts w:hAnsi="宋体" w:hint="eastAsia"/>
                <w:color w:val="000000" w:themeColor="text1"/>
                <w:sz w:val="24"/>
              </w:rPr>
              <w:t>范围内的噪声大部分预测值均能达到《声环境质量标准》（</w:t>
            </w:r>
            <w:r>
              <w:rPr>
                <w:rFonts w:hAnsi="宋体" w:hint="eastAsia"/>
                <w:color w:val="000000" w:themeColor="text1"/>
                <w:sz w:val="24"/>
              </w:rPr>
              <w:t>GB3096</w:t>
            </w:r>
            <w:r>
              <w:rPr>
                <w:rFonts w:hAnsi="宋体" w:hint="eastAsia"/>
                <w:color w:val="000000" w:themeColor="text1"/>
                <w:sz w:val="24"/>
              </w:rPr>
              <w:t>－</w:t>
            </w:r>
            <w:r>
              <w:rPr>
                <w:rFonts w:hAnsi="宋体" w:hint="eastAsia"/>
                <w:color w:val="000000" w:themeColor="text1"/>
                <w:sz w:val="24"/>
              </w:rPr>
              <w:t>2008</w:t>
            </w: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类</w:t>
            </w:r>
            <w:r>
              <w:rPr>
                <w:rFonts w:hint="eastAsia"/>
                <w:color w:val="000000" w:themeColor="text1"/>
                <w:sz w:val="24"/>
              </w:rPr>
              <w:t>，</w:t>
            </w:r>
            <w:r>
              <w:rPr>
                <w:color w:val="000000" w:themeColor="text1"/>
                <w:sz w:val="24"/>
              </w:rPr>
              <w:t>即</w:t>
            </w:r>
            <w:r>
              <w:rPr>
                <w:rFonts w:hint="eastAsia"/>
                <w:color w:val="000000" w:themeColor="text1"/>
                <w:sz w:val="24"/>
              </w:rPr>
              <w:t>2</w:t>
            </w:r>
            <w:r>
              <w:rPr>
                <w:rFonts w:hint="eastAsia"/>
                <w:color w:val="000000" w:themeColor="text1"/>
                <w:sz w:val="24"/>
              </w:rPr>
              <w:t>类标准值：</w:t>
            </w:r>
            <w:r>
              <w:rPr>
                <w:color w:val="000000" w:themeColor="text1"/>
                <w:sz w:val="24"/>
              </w:rPr>
              <w:t>昼间</w:t>
            </w:r>
            <w:r>
              <w:rPr>
                <w:color w:val="000000" w:themeColor="text1"/>
                <w:sz w:val="24"/>
              </w:rPr>
              <w:t>≤</w:t>
            </w:r>
            <w:r>
              <w:rPr>
                <w:rFonts w:hint="eastAsia"/>
                <w:color w:val="000000" w:themeColor="text1"/>
                <w:sz w:val="24"/>
              </w:rPr>
              <w:t>60</w:t>
            </w:r>
            <w:r>
              <w:rPr>
                <w:color w:val="000000" w:themeColor="text1"/>
                <w:sz w:val="24"/>
              </w:rPr>
              <w:t>dB</w:t>
            </w:r>
            <w:r>
              <w:rPr>
                <w:color w:val="000000" w:themeColor="text1"/>
                <w:sz w:val="24"/>
              </w:rPr>
              <w:t>（</w:t>
            </w:r>
            <w:r>
              <w:rPr>
                <w:color w:val="000000" w:themeColor="text1"/>
                <w:sz w:val="24"/>
              </w:rPr>
              <w:t>A</w:t>
            </w:r>
            <w:r>
              <w:rPr>
                <w:color w:val="000000" w:themeColor="text1"/>
                <w:sz w:val="24"/>
              </w:rPr>
              <w:t>），夜间</w:t>
            </w:r>
            <w:r>
              <w:rPr>
                <w:color w:val="000000" w:themeColor="text1"/>
                <w:sz w:val="24"/>
              </w:rPr>
              <w:t>≤</w:t>
            </w:r>
            <w:r>
              <w:rPr>
                <w:rFonts w:hint="eastAsia"/>
                <w:color w:val="000000" w:themeColor="text1"/>
                <w:sz w:val="24"/>
              </w:rPr>
              <w:t>50</w:t>
            </w:r>
            <w:r>
              <w:rPr>
                <w:color w:val="000000" w:themeColor="text1"/>
                <w:sz w:val="24"/>
              </w:rPr>
              <w:t>dB</w:t>
            </w:r>
            <w:r>
              <w:rPr>
                <w:color w:val="000000" w:themeColor="text1"/>
                <w:sz w:val="24"/>
              </w:rPr>
              <w:t>（</w:t>
            </w:r>
            <w:r>
              <w:rPr>
                <w:color w:val="000000" w:themeColor="text1"/>
                <w:sz w:val="24"/>
              </w:rPr>
              <w:t>A</w:t>
            </w:r>
            <w:r>
              <w:rPr>
                <w:color w:val="000000" w:themeColor="text1"/>
                <w:sz w:val="24"/>
              </w:rPr>
              <w:t>）</w:t>
            </w:r>
            <w:r>
              <w:rPr>
                <w:rFonts w:hint="eastAsia"/>
                <w:color w:val="000000" w:themeColor="text1"/>
                <w:sz w:val="24"/>
              </w:rPr>
              <w:t>，以</w:t>
            </w:r>
            <w:r>
              <w:rPr>
                <w:rFonts w:hAnsi="宋体" w:hint="eastAsia"/>
                <w:color w:val="000000" w:themeColor="text1"/>
                <w:sz w:val="24"/>
              </w:rPr>
              <w:t>及</w:t>
            </w:r>
            <w:r>
              <w:rPr>
                <w:rFonts w:hAnsi="宋体" w:hint="eastAsia"/>
                <w:color w:val="000000" w:themeColor="text1"/>
                <w:sz w:val="24"/>
              </w:rPr>
              <w:t>4a</w:t>
            </w:r>
            <w:r>
              <w:rPr>
                <w:rFonts w:hAnsi="宋体" w:hint="eastAsia"/>
                <w:color w:val="000000" w:themeColor="text1"/>
                <w:sz w:val="24"/>
              </w:rPr>
              <w:t>类标准值的要求</w:t>
            </w:r>
            <w:r>
              <w:rPr>
                <w:rFonts w:hint="eastAsia"/>
                <w:color w:val="000000" w:themeColor="text1"/>
                <w:sz w:val="24"/>
              </w:rPr>
              <w:t>，</w:t>
            </w:r>
            <w:r>
              <w:rPr>
                <w:color w:val="000000" w:themeColor="text1"/>
                <w:sz w:val="24"/>
              </w:rPr>
              <w:t>即</w:t>
            </w:r>
            <w:r>
              <w:rPr>
                <w:rFonts w:hint="eastAsia"/>
                <w:color w:val="000000" w:themeColor="text1"/>
                <w:sz w:val="24"/>
              </w:rPr>
              <w:t>4a</w:t>
            </w:r>
            <w:r>
              <w:rPr>
                <w:rFonts w:hint="eastAsia"/>
                <w:color w:val="000000" w:themeColor="text1"/>
                <w:sz w:val="24"/>
              </w:rPr>
              <w:t>类标准值：</w:t>
            </w:r>
            <w:r>
              <w:rPr>
                <w:color w:val="000000" w:themeColor="text1"/>
                <w:sz w:val="24"/>
              </w:rPr>
              <w:t>昼间</w:t>
            </w:r>
            <w:r>
              <w:rPr>
                <w:color w:val="000000" w:themeColor="text1"/>
                <w:sz w:val="24"/>
              </w:rPr>
              <w:t>≤</w:t>
            </w:r>
            <w:r>
              <w:rPr>
                <w:rFonts w:hint="eastAsia"/>
                <w:color w:val="000000" w:themeColor="text1"/>
                <w:sz w:val="24"/>
              </w:rPr>
              <w:t>70</w:t>
            </w:r>
            <w:r>
              <w:rPr>
                <w:color w:val="000000" w:themeColor="text1"/>
                <w:sz w:val="24"/>
              </w:rPr>
              <w:t>dB</w:t>
            </w:r>
            <w:r>
              <w:rPr>
                <w:color w:val="000000" w:themeColor="text1"/>
                <w:sz w:val="24"/>
              </w:rPr>
              <w:t>（</w:t>
            </w:r>
            <w:r>
              <w:rPr>
                <w:color w:val="000000" w:themeColor="text1"/>
                <w:sz w:val="24"/>
              </w:rPr>
              <w:t>A</w:t>
            </w:r>
            <w:r>
              <w:rPr>
                <w:color w:val="000000" w:themeColor="text1"/>
                <w:sz w:val="24"/>
              </w:rPr>
              <w:t>），夜间</w:t>
            </w:r>
            <w:r>
              <w:rPr>
                <w:color w:val="000000" w:themeColor="text1"/>
                <w:sz w:val="24"/>
              </w:rPr>
              <w:t>≤</w:t>
            </w:r>
            <w:r>
              <w:rPr>
                <w:rFonts w:hint="eastAsia"/>
                <w:color w:val="000000" w:themeColor="text1"/>
                <w:sz w:val="24"/>
              </w:rPr>
              <w:t>55</w:t>
            </w:r>
            <w:r>
              <w:rPr>
                <w:color w:val="000000" w:themeColor="text1"/>
                <w:sz w:val="24"/>
              </w:rPr>
              <w:t>dB</w:t>
            </w:r>
            <w:r>
              <w:rPr>
                <w:color w:val="000000" w:themeColor="text1"/>
                <w:sz w:val="24"/>
              </w:rPr>
              <w:t>（</w:t>
            </w:r>
            <w:r>
              <w:rPr>
                <w:color w:val="000000" w:themeColor="text1"/>
                <w:sz w:val="24"/>
              </w:rPr>
              <w:t>A</w:t>
            </w:r>
            <w:r>
              <w:rPr>
                <w:color w:val="000000" w:themeColor="text1"/>
                <w:sz w:val="24"/>
              </w:rPr>
              <w:t>）</w:t>
            </w:r>
            <w:r>
              <w:rPr>
                <w:rFonts w:hint="eastAsia"/>
                <w:color w:val="000000" w:themeColor="text1"/>
                <w:sz w:val="24"/>
              </w:rPr>
              <w:t>，夜间部分噪声预测值超过此标准</w:t>
            </w:r>
            <w:r>
              <w:rPr>
                <w:rFonts w:hAnsi="宋体" w:hint="eastAsia"/>
                <w:color w:val="000000" w:themeColor="text1"/>
                <w:sz w:val="24"/>
              </w:rPr>
              <w:t>。其余区域，</w:t>
            </w:r>
            <w:r>
              <w:rPr>
                <w:rFonts w:hint="eastAsia"/>
                <w:color w:val="000000" w:themeColor="text1"/>
                <w:sz w:val="24"/>
              </w:rPr>
              <w:t>均能达到</w:t>
            </w:r>
            <w:r>
              <w:rPr>
                <w:color w:val="000000" w:themeColor="text1"/>
                <w:sz w:val="24"/>
              </w:rPr>
              <w:t>《声环境质量标准》</w:t>
            </w:r>
            <w:r>
              <w:rPr>
                <w:color w:val="000000" w:themeColor="text1"/>
                <w:sz w:val="24"/>
              </w:rPr>
              <w:t>(GB3096-2008)</w:t>
            </w:r>
            <w:r>
              <w:rPr>
                <w:color w:val="000000" w:themeColor="text1"/>
                <w:sz w:val="24"/>
              </w:rPr>
              <w:t>中</w:t>
            </w:r>
            <w:r>
              <w:rPr>
                <w:rFonts w:hint="eastAsia"/>
                <w:color w:val="000000" w:themeColor="text1"/>
                <w:sz w:val="24"/>
              </w:rPr>
              <w:t>2</w:t>
            </w:r>
            <w:r>
              <w:rPr>
                <w:rFonts w:hint="eastAsia"/>
                <w:color w:val="000000" w:themeColor="text1"/>
                <w:sz w:val="24"/>
              </w:rPr>
              <w:t>类及</w:t>
            </w:r>
            <w:r>
              <w:rPr>
                <w:rFonts w:hint="eastAsia"/>
                <w:color w:val="000000" w:themeColor="text1"/>
                <w:sz w:val="24"/>
              </w:rPr>
              <w:t>4a</w:t>
            </w:r>
            <w:r>
              <w:rPr>
                <w:rFonts w:hint="eastAsia"/>
                <w:color w:val="000000" w:themeColor="text1"/>
                <w:sz w:val="24"/>
              </w:rPr>
              <w:t>类</w:t>
            </w:r>
            <w:r>
              <w:rPr>
                <w:color w:val="000000" w:themeColor="text1"/>
                <w:sz w:val="24"/>
              </w:rPr>
              <w:t>标准值的要求</w:t>
            </w:r>
            <w:r>
              <w:rPr>
                <w:rFonts w:hint="eastAsia"/>
                <w:color w:val="000000" w:themeColor="text1"/>
                <w:sz w:val="24"/>
              </w:rPr>
              <w:t>。</w:t>
            </w:r>
          </w:p>
          <w:p w:rsidR="00964D84" w:rsidRDefault="00C040BA">
            <w:pPr>
              <w:spacing w:line="360" w:lineRule="auto"/>
              <w:ind w:firstLineChars="200" w:firstLine="480"/>
              <w:rPr>
                <w:color w:val="000000" w:themeColor="text1"/>
                <w:sz w:val="24"/>
              </w:rPr>
            </w:pPr>
            <w:r>
              <w:rPr>
                <w:color w:val="000000" w:themeColor="text1"/>
                <w:sz w:val="24"/>
              </w:rPr>
              <w:t>所以，项目运营期产生的噪声对周边环境造成</w:t>
            </w:r>
            <w:r>
              <w:rPr>
                <w:rFonts w:hint="eastAsia"/>
                <w:color w:val="000000" w:themeColor="text1"/>
                <w:sz w:val="24"/>
              </w:rPr>
              <w:t>一定</w:t>
            </w:r>
            <w:r>
              <w:rPr>
                <w:color w:val="000000" w:themeColor="text1"/>
                <w:sz w:val="24"/>
              </w:rPr>
              <w:t>的影响。</w:t>
            </w:r>
            <w:r>
              <w:rPr>
                <w:rFonts w:hint="eastAsia"/>
                <w:color w:val="000000" w:themeColor="text1"/>
                <w:sz w:val="24"/>
              </w:rPr>
              <w:t>考虑到项目长远发展及进一步减小交通噪声对周围居民区影响，环评提出如下措施：</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①</w:t>
            </w:r>
            <w:r>
              <w:rPr>
                <w:color w:val="000000" w:themeColor="text1"/>
                <w:sz w:val="24"/>
              </w:rPr>
              <w:t>对行驶车辆应制定相应的管理措施，建立良好的交通秩序，设置</w:t>
            </w:r>
            <w:r>
              <w:rPr>
                <w:rFonts w:hAnsi="宋体"/>
                <w:color w:val="000000" w:themeColor="text1"/>
                <w:sz w:val="24"/>
              </w:rPr>
              <w:t>夜间禁鸣</w:t>
            </w:r>
            <w:r>
              <w:rPr>
                <w:rFonts w:hAnsi="宋体" w:hint="eastAsia"/>
                <w:color w:val="000000" w:themeColor="text1"/>
                <w:sz w:val="24"/>
              </w:rPr>
              <w:t>、</w:t>
            </w:r>
            <w:r>
              <w:rPr>
                <w:color w:val="000000" w:themeColor="text1"/>
                <w:sz w:val="24"/>
              </w:rPr>
              <w:t>限速标</w:t>
            </w:r>
            <w:r>
              <w:rPr>
                <w:color w:val="000000" w:themeColor="text1"/>
                <w:sz w:val="24"/>
              </w:rPr>
              <w:lastRenderedPageBreak/>
              <w:t>志，限制车辆的行驶速度，必要情况下安装超速监控设施，防止车辆超速行驶，按照设计要求控制在</w:t>
            </w:r>
            <w:r>
              <w:rPr>
                <w:rFonts w:hint="eastAsia"/>
                <w:color w:val="000000" w:themeColor="text1"/>
                <w:sz w:val="24"/>
              </w:rPr>
              <w:t>5</w:t>
            </w:r>
            <w:r>
              <w:rPr>
                <w:color w:val="000000" w:themeColor="text1"/>
                <w:sz w:val="24"/>
              </w:rPr>
              <w:t>0km/h</w:t>
            </w:r>
            <w:r>
              <w:rPr>
                <w:color w:val="000000" w:themeColor="text1"/>
                <w:sz w:val="24"/>
              </w:rPr>
              <w:t>的范围内；</w:t>
            </w:r>
          </w:p>
          <w:p w:rsidR="00964D84" w:rsidRDefault="00C040BA">
            <w:pPr>
              <w:spacing w:line="360" w:lineRule="auto"/>
              <w:ind w:firstLineChars="200" w:firstLine="480"/>
              <w:rPr>
                <w:color w:val="000000" w:themeColor="text1"/>
                <w:sz w:val="24"/>
              </w:rPr>
            </w:pPr>
            <w:r>
              <w:rPr>
                <w:rFonts w:ascii="宋体" w:hAnsi="宋体"/>
                <w:color w:val="000000" w:themeColor="text1"/>
                <w:sz w:val="24"/>
              </w:rPr>
              <w:t>②</w:t>
            </w:r>
            <w:r>
              <w:rPr>
                <w:color w:val="000000" w:themeColor="text1"/>
                <w:sz w:val="24"/>
              </w:rPr>
              <w:t>加强交通管理，禁止噪声过大的报废车上路。</w:t>
            </w:r>
          </w:p>
          <w:p w:rsidR="00964D84" w:rsidRDefault="00964D84">
            <w:pPr>
              <w:spacing w:line="360" w:lineRule="auto"/>
              <w:ind w:firstLineChars="200" w:firstLine="480"/>
              <w:rPr>
                <w:color w:val="000000" w:themeColor="text1"/>
                <w:sz w:val="24"/>
              </w:rPr>
            </w:pPr>
            <w:r>
              <w:rPr>
                <w:color w:val="000000" w:themeColor="text1"/>
                <w:sz w:val="24"/>
              </w:rPr>
              <w:fldChar w:fldCharType="begin"/>
            </w:r>
            <w:r w:rsidR="00C040BA">
              <w:rPr>
                <w:rFonts w:hint="eastAsia"/>
                <w:color w:val="000000" w:themeColor="text1"/>
                <w:sz w:val="24"/>
              </w:rPr>
              <w:instrText>= 3 \* GB3</w:instrText>
            </w:r>
            <w:r>
              <w:rPr>
                <w:color w:val="000000" w:themeColor="text1"/>
                <w:sz w:val="24"/>
              </w:rPr>
              <w:fldChar w:fldCharType="separate"/>
            </w:r>
            <w:r w:rsidR="00C040BA">
              <w:rPr>
                <w:rFonts w:hint="eastAsia"/>
                <w:color w:val="000000" w:themeColor="text1"/>
                <w:sz w:val="24"/>
              </w:rPr>
              <w:t>③</w:t>
            </w:r>
            <w:r>
              <w:rPr>
                <w:color w:val="000000" w:themeColor="text1"/>
                <w:sz w:val="24"/>
              </w:rPr>
              <w:fldChar w:fldCharType="end"/>
            </w:r>
            <w:r w:rsidR="00C040BA">
              <w:rPr>
                <w:rFonts w:hint="eastAsia"/>
                <w:color w:val="000000" w:themeColor="text1"/>
                <w:sz w:val="24"/>
              </w:rPr>
              <w:t>项目夜间部分噪声在敏感点的贡献值超过</w:t>
            </w:r>
            <w:r w:rsidR="00C040BA">
              <w:rPr>
                <w:rFonts w:hAnsi="宋体" w:hint="eastAsia"/>
                <w:color w:val="000000" w:themeColor="text1"/>
                <w:sz w:val="24"/>
              </w:rPr>
              <w:t>《声环境质量标准》（</w:t>
            </w:r>
            <w:r w:rsidR="00C040BA">
              <w:rPr>
                <w:rFonts w:hAnsi="宋体" w:hint="eastAsia"/>
                <w:color w:val="000000" w:themeColor="text1"/>
                <w:sz w:val="24"/>
              </w:rPr>
              <w:t>GB3096</w:t>
            </w:r>
            <w:r w:rsidR="00C040BA">
              <w:rPr>
                <w:rFonts w:hAnsi="宋体" w:hint="eastAsia"/>
                <w:color w:val="000000" w:themeColor="text1"/>
                <w:sz w:val="24"/>
              </w:rPr>
              <w:t>－</w:t>
            </w:r>
            <w:r w:rsidR="00C040BA">
              <w:rPr>
                <w:rFonts w:hAnsi="宋体" w:hint="eastAsia"/>
                <w:color w:val="000000" w:themeColor="text1"/>
                <w:sz w:val="24"/>
              </w:rPr>
              <w:t>2008</w:t>
            </w:r>
            <w:r w:rsidR="00C040BA">
              <w:rPr>
                <w:rFonts w:hAnsi="宋体" w:hint="eastAsia"/>
                <w:color w:val="000000" w:themeColor="text1"/>
                <w:sz w:val="24"/>
              </w:rPr>
              <w:t>）</w:t>
            </w:r>
            <w:r w:rsidR="00C040BA">
              <w:rPr>
                <w:rFonts w:hAnsi="宋体" w:hint="eastAsia"/>
                <w:color w:val="000000" w:themeColor="text1"/>
                <w:sz w:val="24"/>
              </w:rPr>
              <w:t>2</w:t>
            </w:r>
            <w:r w:rsidR="00C040BA">
              <w:rPr>
                <w:rFonts w:hAnsi="宋体" w:hint="eastAsia"/>
                <w:color w:val="000000" w:themeColor="text1"/>
                <w:sz w:val="24"/>
              </w:rPr>
              <w:t>类</w:t>
            </w:r>
            <w:r w:rsidR="00C040BA">
              <w:rPr>
                <w:rFonts w:hint="eastAsia"/>
                <w:color w:val="000000" w:themeColor="text1"/>
                <w:sz w:val="24"/>
              </w:rPr>
              <w:t>，</w:t>
            </w:r>
            <w:r w:rsidR="00C040BA">
              <w:rPr>
                <w:color w:val="000000" w:themeColor="text1"/>
                <w:sz w:val="24"/>
              </w:rPr>
              <w:t>即</w:t>
            </w:r>
            <w:r w:rsidR="00C040BA">
              <w:rPr>
                <w:rFonts w:hint="eastAsia"/>
                <w:color w:val="000000" w:themeColor="text1"/>
                <w:sz w:val="24"/>
              </w:rPr>
              <w:t>2</w:t>
            </w:r>
            <w:r w:rsidR="00C040BA">
              <w:rPr>
                <w:rFonts w:hint="eastAsia"/>
                <w:color w:val="000000" w:themeColor="text1"/>
                <w:sz w:val="24"/>
              </w:rPr>
              <w:t>类标准值：</w:t>
            </w:r>
            <w:r w:rsidR="00C040BA">
              <w:rPr>
                <w:color w:val="000000" w:themeColor="text1"/>
                <w:sz w:val="24"/>
              </w:rPr>
              <w:t>昼间</w:t>
            </w:r>
            <w:r w:rsidR="00C040BA">
              <w:rPr>
                <w:color w:val="000000" w:themeColor="text1"/>
                <w:sz w:val="24"/>
              </w:rPr>
              <w:t>≤</w:t>
            </w:r>
            <w:r w:rsidR="00C040BA">
              <w:rPr>
                <w:rFonts w:hint="eastAsia"/>
                <w:color w:val="000000" w:themeColor="text1"/>
                <w:sz w:val="24"/>
              </w:rPr>
              <w:t>60</w:t>
            </w:r>
            <w:r w:rsidR="00C040BA">
              <w:rPr>
                <w:color w:val="000000" w:themeColor="text1"/>
                <w:sz w:val="24"/>
              </w:rPr>
              <w:t>dB</w:t>
            </w:r>
            <w:r w:rsidR="00C040BA">
              <w:rPr>
                <w:color w:val="000000" w:themeColor="text1"/>
                <w:sz w:val="24"/>
              </w:rPr>
              <w:t>（</w:t>
            </w:r>
            <w:r w:rsidR="00C040BA">
              <w:rPr>
                <w:color w:val="000000" w:themeColor="text1"/>
                <w:sz w:val="24"/>
              </w:rPr>
              <w:t>A</w:t>
            </w:r>
            <w:r w:rsidR="00C040BA">
              <w:rPr>
                <w:color w:val="000000" w:themeColor="text1"/>
                <w:sz w:val="24"/>
              </w:rPr>
              <w:t>），夜间</w:t>
            </w:r>
            <w:r w:rsidR="00C040BA">
              <w:rPr>
                <w:color w:val="000000" w:themeColor="text1"/>
                <w:sz w:val="24"/>
              </w:rPr>
              <w:t>≤</w:t>
            </w:r>
            <w:r w:rsidR="00C040BA">
              <w:rPr>
                <w:rFonts w:hint="eastAsia"/>
                <w:color w:val="000000" w:themeColor="text1"/>
                <w:sz w:val="24"/>
              </w:rPr>
              <w:t>50</w:t>
            </w:r>
            <w:r w:rsidR="00C040BA">
              <w:rPr>
                <w:color w:val="000000" w:themeColor="text1"/>
                <w:sz w:val="24"/>
              </w:rPr>
              <w:t>dB</w:t>
            </w:r>
            <w:r w:rsidR="00C040BA">
              <w:rPr>
                <w:color w:val="000000" w:themeColor="text1"/>
                <w:sz w:val="24"/>
              </w:rPr>
              <w:t>（</w:t>
            </w:r>
            <w:r w:rsidR="00C040BA">
              <w:rPr>
                <w:color w:val="000000" w:themeColor="text1"/>
                <w:sz w:val="24"/>
              </w:rPr>
              <w:t>A</w:t>
            </w:r>
            <w:r w:rsidR="00C040BA">
              <w:rPr>
                <w:color w:val="000000" w:themeColor="text1"/>
                <w:sz w:val="24"/>
              </w:rPr>
              <w:t>）</w:t>
            </w:r>
            <w:r w:rsidR="00C040BA">
              <w:rPr>
                <w:rFonts w:hint="eastAsia"/>
                <w:color w:val="000000" w:themeColor="text1"/>
                <w:sz w:val="24"/>
              </w:rPr>
              <w:t>，以</w:t>
            </w:r>
            <w:r w:rsidR="00C040BA">
              <w:rPr>
                <w:rFonts w:hAnsi="宋体" w:hint="eastAsia"/>
                <w:color w:val="000000" w:themeColor="text1"/>
                <w:sz w:val="24"/>
              </w:rPr>
              <w:t>及</w:t>
            </w:r>
            <w:r w:rsidR="00C040BA">
              <w:rPr>
                <w:rFonts w:hAnsi="宋体" w:hint="eastAsia"/>
                <w:color w:val="000000" w:themeColor="text1"/>
                <w:sz w:val="24"/>
              </w:rPr>
              <w:t>4a</w:t>
            </w:r>
            <w:r w:rsidR="00C040BA">
              <w:rPr>
                <w:rFonts w:hAnsi="宋体" w:hint="eastAsia"/>
                <w:color w:val="000000" w:themeColor="text1"/>
                <w:sz w:val="24"/>
              </w:rPr>
              <w:t>类标准值的要求</w:t>
            </w:r>
            <w:r w:rsidR="00C040BA">
              <w:rPr>
                <w:rFonts w:hint="eastAsia"/>
                <w:color w:val="000000" w:themeColor="text1"/>
                <w:sz w:val="24"/>
              </w:rPr>
              <w:t>，</w:t>
            </w:r>
            <w:r w:rsidR="00C040BA">
              <w:rPr>
                <w:color w:val="000000" w:themeColor="text1"/>
                <w:sz w:val="24"/>
              </w:rPr>
              <w:t>即</w:t>
            </w:r>
            <w:r w:rsidR="00C040BA">
              <w:rPr>
                <w:rFonts w:hint="eastAsia"/>
                <w:color w:val="000000" w:themeColor="text1"/>
                <w:sz w:val="24"/>
              </w:rPr>
              <w:t>4a</w:t>
            </w:r>
            <w:r w:rsidR="00C040BA">
              <w:rPr>
                <w:rFonts w:hint="eastAsia"/>
                <w:color w:val="000000" w:themeColor="text1"/>
                <w:sz w:val="24"/>
              </w:rPr>
              <w:t>类标准值：</w:t>
            </w:r>
            <w:r w:rsidR="00C040BA">
              <w:rPr>
                <w:color w:val="000000" w:themeColor="text1"/>
                <w:sz w:val="24"/>
              </w:rPr>
              <w:t>昼间</w:t>
            </w:r>
            <w:r w:rsidR="00C040BA">
              <w:rPr>
                <w:color w:val="000000" w:themeColor="text1"/>
                <w:sz w:val="24"/>
              </w:rPr>
              <w:t>≤</w:t>
            </w:r>
            <w:r w:rsidR="00C040BA">
              <w:rPr>
                <w:rFonts w:hint="eastAsia"/>
                <w:color w:val="000000" w:themeColor="text1"/>
                <w:sz w:val="24"/>
              </w:rPr>
              <w:t>70</w:t>
            </w:r>
            <w:r w:rsidR="00C040BA">
              <w:rPr>
                <w:color w:val="000000" w:themeColor="text1"/>
                <w:sz w:val="24"/>
              </w:rPr>
              <w:t>dB</w:t>
            </w:r>
            <w:r w:rsidR="00C040BA">
              <w:rPr>
                <w:color w:val="000000" w:themeColor="text1"/>
                <w:sz w:val="24"/>
              </w:rPr>
              <w:t>（</w:t>
            </w:r>
            <w:r w:rsidR="00C040BA">
              <w:rPr>
                <w:color w:val="000000" w:themeColor="text1"/>
                <w:sz w:val="24"/>
              </w:rPr>
              <w:t>A</w:t>
            </w:r>
            <w:r w:rsidR="00C040BA">
              <w:rPr>
                <w:color w:val="000000" w:themeColor="text1"/>
                <w:sz w:val="24"/>
              </w:rPr>
              <w:t>），夜间</w:t>
            </w:r>
            <w:r w:rsidR="00C040BA">
              <w:rPr>
                <w:color w:val="000000" w:themeColor="text1"/>
                <w:sz w:val="24"/>
              </w:rPr>
              <w:t>≤</w:t>
            </w:r>
            <w:r w:rsidR="00C040BA">
              <w:rPr>
                <w:rFonts w:hint="eastAsia"/>
                <w:color w:val="000000" w:themeColor="text1"/>
                <w:sz w:val="24"/>
              </w:rPr>
              <w:t>55</w:t>
            </w:r>
            <w:r w:rsidR="00C040BA">
              <w:rPr>
                <w:color w:val="000000" w:themeColor="text1"/>
                <w:sz w:val="24"/>
              </w:rPr>
              <w:t>dB</w:t>
            </w:r>
            <w:r w:rsidR="00C040BA">
              <w:rPr>
                <w:color w:val="000000" w:themeColor="text1"/>
                <w:sz w:val="24"/>
              </w:rPr>
              <w:t>（</w:t>
            </w:r>
            <w:r w:rsidR="00C040BA">
              <w:rPr>
                <w:color w:val="000000" w:themeColor="text1"/>
                <w:sz w:val="24"/>
              </w:rPr>
              <w:t>A</w:t>
            </w:r>
            <w:r w:rsidR="00C040BA">
              <w:rPr>
                <w:color w:val="000000" w:themeColor="text1"/>
                <w:sz w:val="24"/>
              </w:rPr>
              <w:t>）</w:t>
            </w:r>
            <w:r w:rsidR="00C040BA">
              <w:rPr>
                <w:rFonts w:hint="eastAsia"/>
                <w:color w:val="000000" w:themeColor="text1"/>
                <w:sz w:val="24"/>
              </w:rPr>
              <w:t>，因此本环评要求项目在环境敏感点南侧罗锅寨、东南侧旧谢村、东侧砚山县听湖水库工程管理局、东侧两勒村、西侧新农村、南侧听湖水库小海湾等出现夜间噪声超标的路段设置隔声屏障。</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4</w:t>
            </w:r>
            <w:r>
              <w:rPr>
                <w:rFonts w:hAnsi="宋体" w:hint="eastAsia"/>
                <w:b/>
                <w:color w:val="000000" w:themeColor="text1"/>
                <w:sz w:val="24"/>
              </w:rPr>
              <w:t>、</w:t>
            </w:r>
            <w:r>
              <w:rPr>
                <w:rFonts w:hAnsi="宋体"/>
                <w:b/>
                <w:color w:val="000000" w:themeColor="text1"/>
                <w:sz w:val="24"/>
              </w:rPr>
              <w:t>固体废物对环境的影响</w:t>
            </w:r>
            <w:r>
              <w:rPr>
                <w:rFonts w:hAnsi="宋体" w:hint="eastAsia"/>
                <w:b/>
                <w:color w:val="000000" w:themeColor="text1"/>
                <w:sz w:val="24"/>
              </w:rPr>
              <w:t>分析</w:t>
            </w:r>
          </w:p>
          <w:p w:rsidR="00964D84" w:rsidRDefault="00C040BA">
            <w:pPr>
              <w:autoSpaceDE w:val="0"/>
              <w:autoSpaceDN w:val="0"/>
              <w:adjustRightInd w:val="0"/>
              <w:spacing w:line="360" w:lineRule="auto"/>
              <w:ind w:firstLineChars="200" w:firstLine="480"/>
              <w:rPr>
                <w:color w:val="000000" w:themeColor="text1"/>
                <w:sz w:val="24"/>
              </w:rPr>
            </w:pPr>
            <w:r>
              <w:rPr>
                <w:rFonts w:hAnsi="宋体"/>
                <w:color w:val="000000" w:themeColor="text1"/>
                <w:sz w:val="24"/>
              </w:rPr>
              <w:t>项目投入使用后来往机动车</w:t>
            </w:r>
            <w:r>
              <w:rPr>
                <w:rFonts w:hAnsi="宋体" w:hint="eastAsia"/>
                <w:color w:val="000000" w:themeColor="text1"/>
                <w:sz w:val="24"/>
              </w:rPr>
              <w:t>驾驶员、乘客及</w:t>
            </w:r>
            <w:r>
              <w:rPr>
                <w:rFonts w:hAnsi="宋体"/>
                <w:color w:val="000000" w:themeColor="text1"/>
                <w:sz w:val="24"/>
              </w:rPr>
              <w:t>来往行人</w:t>
            </w:r>
            <w:r>
              <w:rPr>
                <w:rFonts w:hAnsi="宋体" w:hint="eastAsia"/>
                <w:color w:val="000000" w:themeColor="text1"/>
                <w:sz w:val="24"/>
              </w:rPr>
              <w:t>丢弃在路面</w:t>
            </w:r>
            <w:r>
              <w:rPr>
                <w:rFonts w:hAnsi="宋体" w:hint="eastAsia"/>
                <w:color w:val="000000" w:themeColor="text1"/>
                <w:sz w:val="24"/>
              </w:rPr>
              <w:t>上的少量</w:t>
            </w:r>
            <w:r>
              <w:rPr>
                <w:rFonts w:hAnsi="宋体"/>
                <w:color w:val="000000" w:themeColor="text1"/>
                <w:sz w:val="24"/>
              </w:rPr>
              <w:t>固体废物</w:t>
            </w:r>
            <w:r>
              <w:rPr>
                <w:rFonts w:hAnsi="宋体" w:hint="eastAsia"/>
                <w:color w:val="000000" w:themeColor="text1"/>
                <w:sz w:val="24"/>
              </w:rPr>
              <w:t>，主要为塑料袋、纸屑、易拉罐等；运输车辆通过时洒漏在路面上的废石渣、废泥土等，其产生量为</w:t>
            </w:r>
            <w:r>
              <w:rPr>
                <w:rFonts w:hAnsi="宋体" w:hint="eastAsia"/>
                <w:color w:val="000000" w:themeColor="text1"/>
                <w:sz w:val="24"/>
              </w:rPr>
              <w:t>21.17t/a</w:t>
            </w:r>
            <w:r>
              <w:rPr>
                <w:rFonts w:hAnsi="宋体" w:hint="eastAsia"/>
                <w:color w:val="000000" w:themeColor="text1"/>
                <w:sz w:val="24"/>
              </w:rPr>
              <w:t>，路面垃圾由环卫工人清扫后运至周边垃圾收集点，与城市生活垃圾一同清运处理，对周围环境影响不大。</w:t>
            </w:r>
            <w:r>
              <w:rPr>
                <w:rFonts w:hint="eastAsia"/>
                <w:color w:val="000000" w:themeColor="text1"/>
                <w:sz w:val="24"/>
              </w:rPr>
              <w:t>为进一步减小路面垃圾对环境造成影响，环评提出如下措施：及时将路面垃圾清扫至周围垃圾桶；加强宣传教育，提高市民环保意识。</w:t>
            </w:r>
          </w:p>
          <w:p w:rsidR="00964D84" w:rsidRDefault="00C040BA">
            <w:pPr>
              <w:spacing w:line="360" w:lineRule="auto"/>
              <w:ind w:firstLineChars="200" w:firstLine="482"/>
              <w:rPr>
                <w:b/>
                <w:color w:val="000000" w:themeColor="text1"/>
                <w:sz w:val="24"/>
              </w:rPr>
            </w:pPr>
            <w:r>
              <w:rPr>
                <w:rFonts w:hint="eastAsia"/>
                <w:b/>
                <w:color w:val="000000" w:themeColor="text1"/>
                <w:sz w:val="24"/>
              </w:rPr>
              <w:t>5</w:t>
            </w:r>
            <w:r>
              <w:rPr>
                <w:rFonts w:hint="eastAsia"/>
                <w:b/>
                <w:color w:val="000000" w:themeColor="text1"/>
                <w:sz w:val="24"/>
              </w:rPr>
              <w:t>、</w:t>
            </w:r>
            <w:r>
              <w:rPr>
                <w:b/>
                <w:color w:val="000000" w:themeColor="text1"/>
                <w:sz w:val="24"/>
              </w:rPr>
              <w:t>社会影响</w:t>
            </w:r>
            <w:r>
              <w:rPr>
                <w:rFonts w:hint="eastAsia"/>
                <w:b/>
                <w:color w:val="000000" w:themeColor="text1"/>
                <w:sz w:val="24"/>
              </w:rPr>
              <w:t>分析</w:t>
            </w:r>
          </w:p>
          <w:p w:rsidR="00964D84" w:rsidRDefault="00C040BA">
            <w:pPr>
              <w:autoSpaceDE w:val="0"/>
              <w:autoSpaceDN w:val="0"/>
              <w:adjustRightInd w:val="0"/>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）不利影响</w:t>
            </w:r>
          </w:p>
          <w:p w:rsidR="00964D84" w:rsidRDefault="00C040BA">
            <w:pPr>
              <w:autoSpaceDE w:val="0"/>
              <w:autoSpaceDN w:val="0"/>
              <w:adjustRightInd w:val="0"/>
              <w:spacing w:line="360" w:lineRule="auto"/>
              <w:ind w:firstLineChars="200" w:firstLine="480"/>
              <w:rPr>
                <w:rFonts w:hAnsi="宋体"/>
                <w:color w:val="000000" w:themeColor="text1"/>
                <w:sz w:val="24"/>
                <w:lang w:val="zh-CN"/>
              </w:rPr>
            </w:pPr>
            <w:r>
              <w:rPr>
                <w:rFonts w:hAnsi="宋体" w:hint="eastAsia"/>
                <w:color w:val="000000" w:themeColor="text1"/>
                <w:sz w:val="24"/>
              </w:rPr>
              <w:t>项目对社会的</w:t>
            </w:r>
            <w:r>
              <w:rPr>
                <w:rFonts w:hAnsi="宋体"/>
                <w:color w:val="000000" w:themeColor="text1"/>
                <w:sz w:val="24"/>
                <w:lang w:val="zh-CN"/>
              </w:rPr>
              <w:t>不利影响</w:t>
            </w:r>
            <w:r>
              <w:rPr>
                <w:rFonts w:hAnsi="宋体" w:hint="eastAsia"/>
                <w:color w:val="000000" w:themeColor="text1"/>
                <w:sz w:val="24"/>
                <w:lang w:val="zh-CN"/>
              </w:rPr>
              <w:t>主要为对</w:t>
            </w:r>
            <w:r>
              <w:rPr>
                <w:rFonts w:hAnsi="宋体" w:hint="eastAsia"/>
                <w:color w:val="000000" w:themeColor="text1"/>
                <w:sz w:val="24"/>
              </w:rPr>
              <w:t>交通方面的影响及管网搭接不合理带来的影响。</w:t>
            </w:r>
          </w:p>
          <w:p w:rsidR="00964D84" w:rsidRDefault="00C040BA">
            <w:pPr>
              <w:spacing w:line="360" w:lineRule="auto"/>
              <w:ind w:firstLineChars="200" w:firstLine="480"/>
              <w:rPr>
                <w:rFonts w:hAnsi="宋体"/>
                <w:color w:val="000000" w:themeColor="text1"/>
                <w:sz w:val="24"/>
                <w:lang w:val="zh-CN"/>
              </w:rPr>
            </w:pPr>
            <w:r>
              <w:rPr>
                <w:rFonts w:ascii="宋体" w:hAnsi="宋体" w:hint="eastAsia"/>
                <w:color w:val="000000" w:themeColor="text1"/>
                <w:sz w:val="24"/>
                <w:lang w:val="zh-CN"/>
              </w:rPr>
              <w:t>1</w:t>
            </w:r>
            <w:r>
              <w:rPr>
                <w:rFonts w:ascii="宋体" w:hAnsi="宋体" w:hint="eastAsia"/>
                <w:color w:val="000000" w:themeColor="text1"/>
                <w:sz w:val="24"/>
                <w:lang w:val="zh-CN"/>
              </w:rPr>
              <w:t>）</w:t>
            </w:r>
            <w:r>
              <w:rPr>
                <w:rFonts w:hAnsi="宋体" w:hint="eastAsia"/>
                <w:color w:val="000000" w:themeColor="text1"/>
                <w:sz w:val="24"/>
                <w:lang w:val="zh-CN"/>
              </w:rPr>
              <w:t>对交通方面的影响</w:t>
            </w:r>
          </w:p>
          <w:p w:rsidR="00964D84" w:rsidRDefault="00C040BA">
            <w:pPr>
              <w:autoSpaceDE w:val="0"/>
              <w:autoSpaceDN w:val="0"/>
              <w:adjustRightInd w:val="0"/>
              <w:spacing w:line="360" w:lineRule="auto"/>
              <w:ind w:firstLineChars="200" w:firstLine="480"/>
              <w:rPr>
                <w:color w:val="000000" w:themeColor="text1"/>
                <w:sz w:val="24"/>
              </w:rPr>
            </w:pPr>
            <w:r>
              <w:rPr>
                <w:color w:val="000000" w:themeColor="text1"/>
                <w:sz w:val="24"/>
              </w:rPr>
              <w:t>项目对社会的不利影响主要是在施工期造成的。项目</w:t>
            </w:r>
            <w:r>
              <w:rPr>
                <w:rFonts w:hint="eastAsia"/>
                <w:color w:val="000000" w:themeColor="text1"/>
                <w:sz w:val="24"/>
              </w:rPr>
              <w:t>建设地点</w:t>
            </w:r>
            <w:r>
              <w:rPr>
                <w:color w:val="000000" w:themeColor="text1"/>
                <w:sz w:val="24"/>
              </w:rPr>
              <w:t>位于</w:t>
            </w:r>
            <w:r>
              <w:rPr>
                <w:rFonts w:hint="eastAsia"/>
                <w:color w:val="000000" w:themeColor="text1"/>
                <w:sz w:val="24"/>
              </w:rPr>
              <w:t>砚山县听湖片区</w:t>
            </w:r>
            <w:r>
              <w:rPr>
                <w:color w:val="000000" w:themeColor="text1"/>
                <w:sz w:val="24"/>
              </w:rPr>
              <w:t>，施工期运输车辆和大型机械设备通往项目施工场址需经过</w:t>
            </w:r>
            <w:r>
              <w:rPr>
                <w:rFonts w:hAnsi="宋体" w:hint="eastAsia"/>
                <w:color w:val="000000" w:themeColor="text1"/>
                <w:sz w:val="24"/>
              </w:rPr>
              <w:t>现有环城东路</w:t>
            </w:r>
            <w:r>
              <w:rPr>
                <w:rFonts w:hint="eastAsia"/>
                <w:color w:val="000000" w:themeColor="text1"/>
                <w:sz w:val="24"/>
              </w:rPr>
              <w:t>。</w:t>
            </w:r>
            <w:r>
              <w:rPr>
                <w:color w:val="000000" w:themeColor="text1"/>
                <w:sz w:val="24"/>
              </w:rPr>
              <w:t>所以，施工车辆和施工机械的进出、运输物料的洒落等会</w:t>
            </w:r>
            <w:r>
              <w:rPr>
                <w:rFonts w:hint="eastAsia"/>
                <w:color w:val="000000" w:themeColor="text1"/>
                <w:sz w:val="24"/>
              </w:rPr>
              <w:t>对</w:t>
            </w:r>
            <w:r>
              <w:rPr>
                <w:rFonts w:hAnsi="宋体" w:hint="eastAsia"/>
                <w:color w:val="000000" w:themeColor="text1"/>
                <w:sz w:val="24"/>
              </w:rPr>
              <w:t>现有环城东路</w:t>
            </w:r>
            <w:r>
              <w:rPr>
                <w:color w:val="000000" w:themeColor="text1"/>
                <w:sz w:val="24"/>
              </w:rPr>
              <w:t>车辆的顺畅通行造成一定影响，另外，施工产生的粉尘和扬尘随风飘起、交通噪声和施工噪声此起彼落，不但会对周边企业的工作人员</w:t>
            </w:r>
            <w:r>
              <w:rPr>
                <w:rFonts w:hint="eastAsia"/>
                <w:color w:val="000000" w:themeColor="text1"/>
                <w:sz w:val="24"/>
              </w:rPr>
              <w:t>、住宿小区人员</w:t>
            </w:r>
            <w:r>
              <w:rPr>
                <w:color w:val="000000" w:themeColor="text1"/>
                <w:sz w:val="24"/>
              </w:rPr>
              <w:t>、路上行人造成影响，而且会暂时性的影响项目片区的外围环境容貌，总之，会对社会带来一定程度的影响。为此，环评提出如下建议：</w:t>
            </w:r>
            <w:r>
              <w:rPr>
                <w:rFonts w:hint="eastAsia"/>
                <w:color w:val="000000" w:themeColor="text1"/>
                <w:sz w:val="24"/>
              </w:rPr>
              <w:t>①</w:t>
            </w:r>
            <w:r>
              <w:rPr>
                <w:color w:val="000000" w:themeColor="text1"/>
                <w:sz w:val="24"/>
              </w:rPr>
              <w:t>建筑材料的运输车辆表层覆盖篷布、合理安排运输时间，且洒落在路面上的物料及时清扫保持路面清洁</w:t>
            </w:r>
            <w:r>
              <w:rPr>
                <w:rFonts w:hint="eastAsia"/>
                <w:color w:val="000000" w:themeColor="text1"/>
                <w:sz w:val="24"/>
              </w:rPr>
              <w:t>，施工废土石</w:t>
            </w:r>
            <w:r>
              <w:rPr>
                <w:rFonts w:hint="eastAsia"/>
                <w:color w:val="000000" w:themeColor="text1"/>
                <w:sz w:val="24"/>
              </w:rPr>
              <w:t>以及建材料如砂石等采用湿法运输（表面洒水）</w:t>
            </w:r>
            <w:r>
              <w:rPr>
                <w:color w:val="000000" w:themeColor="text1"/>
                <w:sz w:val="24"/>
              </w:rPr>
              <w:t>；</w:t>
            </w:r>
            <w:r>
              <w:rPr>
                <w:rFonts w:hint="eastAsia"/>
                <w:color w:val="000000" w:themeColor="text1"/>
                <w:sz w:val="24"/>
              </w:rPr>
              <w:t>②</w:t>
            </w:r>
            <w:r>
              <w:rPr>
                <w:color w:val="000000" w:themeColor="text1"/>
                <w:sz w:val="24"/>
              </w:rPr>
              <w:t>施工场区作业面不定期洒水抑尘，尽量降低粉尘和扬尘的产生量；</w:t>
            </w:r>
            <w:r>
              <w:rPr>
                <w:rFonts w:ascii="宋体" w:hAnsi="宋体" w:hint="eastAsia"/>
                <w:color w:val="000000" w:themeColor="text1"/>
                <w:sz w:val="24"/>
              </w:rPr>
              <w:t>③</w:t>
            </w:r>
            <w:r>
              <w:rPr>
                <w:rFonts w:hAnsi="宋体" w:hint="eastAsia"/>
                <w:color w:val="000000" w:themeColor="text1"/>
                <w:sz w:val="24"/>
              </w:rPr>
              <w:t>施工车辆和施工机械进出施工场区时慢行，项目周边路段遇到其他车辆主动避让，确保车辆顺畅通行</w:t>
            </w:r>
            <w:r>
              <w:rPr>
                <w:rFonts w:ascii="宋体" w:hAnsi="宋体" w:hint="eastAsia"/>
                <w:color w:val="000000" w:themeColor="text1"/>
                <w:sz w:val="24"/>
              </w:rPr>
              <w:t>；</w:t>
            </w:r>
            <w:r>
              <w:rPr>
                <w:rFonts w:hint="eastAsia"/>
                <w:color w:val="000000" w:themeColor="text1"/>
                <w:sz w:val="24"/>
              </w:rPr>
              <w:t>④</w:t>
            </w:r>
            <w:r>
              <w:rPr>
                <w:rFonts w:hAnsi="宋体" w:hint="eastAsia"/>
                <w:color w:val="000000" w:themeColor="text1"/>
                <w:sz w:val="24"/>
              </w:rPr>
              <w:t>在施工地进出口立标示牌，注明其处施工有车辆出入等提示</w:t>
            </w:r>
            <w:r>
              <w:rPr>
                <w:rFonts w:ascii="宋体" w:hAnsi="宋体" w:hint="eastAsia"/>
                <w:color w:val="000000" w:themeColor="text1"/>
                <w:sz w:val="24"/>
              </w:rPr>
              <w:t>；</w:t>
            </w:r>
            <w:r>
              <w:rPr>
                <w:rFonts w:hint="eastAsia"/>
                <w:color w:val="000000" w:themeColor="text1"/>
                <w:sz w:val="24"/>
              </w:rPr>
              <w:t>⑤</w:t>
            </w:r>
            <w:r>
              <w:rPr>
                <w:color w:val="000000" w:themeColor="text1"/>
                <w:sz w:val="24"/>
              </w:rPr>
              <w:t>合理安排施工计划，尽量缩短施工期</w:t>
            </w:r>
            <w:r>
              <w:rPr>
                <w:rFonts w:hint="eastAsia"/>
                <w:color w:val="000000" w:themeColor="text1"/>
                <w:sz w:val="24"/>
              </w:rPr>
              <w:t>；</w:t>
            </w:r>
            <w:r>
              <w:rPr>
                <w:rFonts w:ascii="宋体" w:hAnsi="宋体" w:hint="eastAsia"/>
                <w:color w:val="000000" w:themeColor="text1"/>
                <w:sz w:val="24"/>
              </w:rPr>
              <w:t>⑥</w:t>
            </w:r>
            <w:r>
              <w:rPr>
                <w:color w:val="000000" w:themeColor="text1"/>
                <w:sz w:val="24"/>
              </w:rPr>
              <w:t>施工场区内的土石挖方、建筑材料等集中收集堆放，避免施工车辆和施工机械碾压后带出施工场区。</w:t>
            </w:r>
          </w:p>
          <w:p w:rsidR="00964D84" w:rsidRDefault="00C040BA">
            <w:pPr>
              <w:spacing w:line="360" w:lineRule="auto"/>
              <w:ind w:firstLineChars="200" w:firstLine="480"/>
              <w:rPr>
                <w:color w:val="000000" w:themeColor="text1"/>
                <w:kern w:val="0"/>
                <w:sz w:val="24"/>
              </w:rPr>
            </w:pPr>
            <w:r>
              <w:rPr>
                <w:rFonts w:hint="eastAsia"/>
                <w:color w:val="000000" w:themeColor="text1"/>
                <w:kern w:val="0"/>
                <w:sz w:val="24"/>
              </w:rPr>
              <w:lastRenderedPageBreak/>
              <w:t>2</w:t>
            </w:r>
            <w:r>
              <w:rPr>
                <w:rFonts w:hint="eastAsia"/>
                <w:color w:val="000000" w:themeColor="text1"/>
                <w:kern w:val="0"/>
                <w:sz w:val="24"/>
              </w:rPr>
              <w:t>）管网搭接不合理造成的影响</w:t>
            </w:r>
          </w:p>
          <w:p w:rsidR="00964D84" w:rsidRDefault="00C040BA">
            <w:pPr>
              <w:spacing w:line="360" w:lineRule="auto"/>
              <w:ind w:firstLineChars="200" w:firstLine="480"/>
              <w:rPr>
                <w:color w:val="000000" w:themeColor="text1"/>
                <w:kern w:val="0"/>
                <w:sz w:val="24"/>
              </w:rPr>
            </w:pPr>
            <w:r>
              <w:rPr>
                <w:rFonts w:hint="eastAsia"/>
                <w:color w:val="000000" w:themeColor="text1"/>
                <w:sz w:val="24"/>
              </w:rPr>
              <w:t>项目道路两侧配设的雨污水管网可能存在管径设置不合理（管径过细），导致项目区域雨污水排放不畅通，雨污水漫</w:t>
            </w:r>
            <w:r>
              <w:rPr>
                <w:rFonts w:hint="eastAsia"/>
                <w:color w:val="000000" w:themeColor="text1"/>
                <w:sz w:val="24"/>
              </w:rPr>
              <w:t>流，漏水等情况，会对周边环境产生一定影响；管网施工时可能存在管网搭接不合理，从而产生雨污混流，使污水随雨水管沟进入砚山县市政雨水管网，导致对周边水环境造成影响；管线上检查井井口较小可能导致发生管道破损、污水泄漏事故时不能及时进行检修，会对项目区域造成一定影响，鉴于此，本</w:t>
            </w:r>
            <w:r>
              <w:rPr>
                <w:color w:val="000000" w:themeColor="text1"/>
                <w:sz w:val="24"/>
              </w:rPr>
              <w:t>环评提出如下</w:t>
            </w:r>
            <w:r>
              <w:rPr>
                <w:rFonts w:hint="eastAsia"/>
                <w:color w:val="000000" w:themeColor="text1"/>
                <w:sz w:val="24"/>
              </w:rPr>
              <w:t>要求</w:t>
            </w:r>
            <w:r>
              <w:rPr>
                <w:rFonts w:ascii="宋体" w:hAnsi="宋体"/>
                <w:color w:val="000000" w:themeColor="text1"/>
                <w:sz w:val="24"/>
              </w:rPr>
              <w:t>：</w:t>
            </w:r>
            <w:r>
              <w:rPr>
                <w:rFonts w:ascii="宋体" w:hAnsi="宋体" w:hint="eastAsia"/>
                <w:color w:val="000000" w:themeColor="text1"/>
                <w:sz w:val="24"/>
              </w:rPr>
              <w:t>①合理设置雨污水管网及检查井；②加强管理，避免发生错接现象；③定期检查维护，发生堵塞时及时维修处理。</w:t>
            </w:r>
          </w:p>
          <w:p w:rsidR="00964D84" w:rsidRDefault="00C040BA">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）有利影响</w:t>
            </w:r>
          </w:p>
          <w:p w:rsidR="00964D84" w:rsidRDefault="00C040BA">
            <w:pPr>
              <w:spacing w:line="360" w:lineRule="auto"/>
              <w:ind w:firstLineChars="200" w:firstLine="480"/>
              <w:rPr>
                <w:color w:val="000000" w:themeColor="text1"/>
                <w:sz w:val="24"/>
              </w:rPr>
            </w:pPr>
            <w:r>
              <w:rPr>
                <w:rFonts w:hint="eastAsia"/>
                <w:color w:val="000000" w:themeColor="text1"/>
                <w:sz w:val="24"/>
              </w:rPr>
              <w:t>项目对社会产生的有利影响主要凸显在运营期，项目位于砚山县听湖片区，为了进一步促进区域的快速发展，城市道路的建设是必不可少的，项目的实施将提高砚山县听湖片区的交通通行能力，提高砚山县基础设施建设水平，使得人们出行更便捷，同时项目实施过程中沿线铺设的给水管网、污水管网以及雨水管网等设施也将能在一定程度上满足砚山县听湖片区的供水、排水等要求。项目的实施不仅对砚山县的交通发展起到了不可代替的作用，而且让砚山县市政路网更容易发挥出优势和作用，扩大了区域间的交流，为加强地区间经济往来、社会交流奠定了良好的基础，为地区间</w:t>
            </w:r>
            <w:r>
              <w:rPr>
                <w:rFonts w:hint="eastAsia"/>
                <w:color w:val="000000" w:themeColor="text1"/>
                <w:sz w:val="24"/>
              </w:rPr>
              <w:t>的优势互补提供了良好的条件，促进了砚山县的经济发展，进而推动砚山县的经济繁荣与发展。</w:t>
            </w:r>
          </w:p>
          <w:p w:rsidR="00964D84" w:rsidRDefault="00C040BA">
            <w:pPr>
              <w:spacing w:line="360" w:lineRule="auto"/>
              <w:ind w:firstLineChars="200" w:firstLine="482"/>
              <w:rPr>
                <w:b/>
                <w:color w:val="000000" w:themeColor="text1"/>
                <w:sz w:val="24"/>
              </w:rPr>
            </w:pPr>
            <w:r>
              <w:rPr>
                <w:rFonts w:hint="eastAsia"/>
                <w:b/>
                <w:color w:val="000000" w:themeColor="text1"/>
                <w:sz w:val="24"/>
              </w:rPr>
              <w:t>6</w:t>
            </w:r>
            <w:r>
              <w:rPr>
                <w:rFonts w:hint="eastAsia"/>
                <w:b/>
                <w:color w:val="000000" w:themeColor="text1"/>
                <w:sz w:val="24"/>
              </w:rPr>
              <w:t>、危险品运输风险分析</w:t>
            </w:r>
          </w:p>
          <w:p w:rsidR="00964D84" w:rsidRDefault="00C040BA">
            <w:pPr>
              <w:adjustRightIn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1</w:t>
            </w:r>
            <w:r>
              <w:rPr>
                <w:rFonts w:hint="eastAsia"/>
                <w:color w:val="000000" w:themeColor="text1"/>
                <w:sz w:val="24"/>
              </w:rPr>
              <w:t>）</w:t>
            </w:r>
            <w:r>
              <w:rPr>
                <w:rFonts w:hAnsi="宋体"/>
                <w:color w:val="000000" w:themeColor="text1"/>
                <w:sz w:val="24"/>
              </w:rPr>
              <w:t>危险识别</w:t>
            </w:r>
          </w:p>
          <w:p w:rsidR="00964D84" w:rsidRDefault="00C040BA">
            <w:pPr>
              <w:adjustRightInd w:val="0"/>
              <w:spacing w:line="360" w:lineRule="auto"/>
              <w:ind w:firstLineChars="200" w:firstLine="480"/>
              <w:rPr>
                <w:rFonts w:hAnsi="宋体"/>
                <w:color w:val="000000" w:themeColor="text1"/>
                <w:sz w:val="24"/>
              </w:rPr>
            </w:pPr>
            <w:r>
              <w:rPr>
                <w:rFonts w:hAnsi="宋体" w:hint="eastAsia"/>
                <w:color w:val="000000" w:themeColor="text1"/>
                <w:sz w:val="24"/>
              </w:rPr>
              <w:t>本项目</w:t>
            </w:r>
            <w:r>
              <w:rPr>
                <w:rFonts w:hAnsi="宋体"/>
                <w:color w:val="000000" w:themeColor="text1"/>
                <w:sz w:val="24"/>
              </w:rPr>
              <w:t>为</w:t>
            </w:r>
            <w:r>
              <w:rPr>
                <w:rFonts w:hint="eastAsia"/>
                <w:color w:val="000000" w:themeColor="text1"/>
                <w:sz w:val="24"/>
              </w:rPr>
              <w:t>砚山县听湖环湖路建设项目</w:t>
            </w:r>
            <w:r>
              <w:rPr>
                <w:rFonts w:hAnsi="宋体"/>
                <w:color w:val="000000" w:themeColor="text1"/>
                <w:sz w:val="24"/>
              </w:rPr>
              <w:t>，</w:t>
            </w:r>
            <w:r>
              <w:rPr>
                <w:rFonts w:hAnsi="宋体" w:hint="eastAsia"/>
                <w:color w:val="000000" w:themeColor="text1"/>
                <w:sz w:val="24"/>
              </w:rPr>
              <w:t>位于砚山县听湖片区。</w:t>
            </w:r>
            <w:r>
              <w:rPr>
                <w:rFonts w:hAnsi="宋体"/>
                <w:color w:val="000000" w:themeColor="text1"/>
                <w:sz w:val="24"/>
              </w:rPr>
              <w:t>有毒有害或易燃易爆等危险品</w:t>
            </w:r>
            <w:r>
              <w:rPr>
                <w:rFonts w:hAnsi="宋体" w:hint="eastAsia"/>
                <w:color w:val="000000" w:themeColor="text1"/>
                <w:sz w:val="24"/>
              </w:rPr>
              <w:t>的运输会进入该项目道路</w:t>
            </w:r>
            <w:r>
              <w:rPr>
                <w:rFonts w:hAnsi="宋体"/>
                <w:color w:val="000000" w:themeColor="text1"/>
                <w:sz w:val="24"/>
              </w:rPr>
              <w:t>，其风险主要表现在因交通事故和违反危险品运输的有关规定，使被运送的危险品在运输途中突发性发生逸漏、爆炸、燃烧等，一旦出现将在很短的时间内造成较大的污染事故，对当地环境造成较大危害，给国家财产造成巨大的损失。</w:t>
            </w:r>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但本项目为</w:t>
            </w:r>
            <w:r>
              <w:rPr>
                <w:rFonts w:hint="eastAsia"/>
                <w:color w:val="000000" w:themeColor="text1"/>
                <w:sz w:val="24"/>
              </w:rPr>
              <w:t>砚山县听湖环湖路建设项目</w:t>
            </w:r>
            <w:r>
              <w:rPr>
                <w:rFonts w:hAnsi="宋体"/>
                <w:color w:val="000000" w:themeColor="text1"/>
                <w:sz w:val="24"/>
              </w:rPr>
              <w:t>，</w:t>
            </w:r>
            <w:r>
              <w:rPr>
                <w:rFonts w:hAnsi="宋体" w:hint="eastAsia"/>
                <w:color w:val="000000" w:themeColor="text1"/>
                <w:sz w:val="24"/>
              </w:rPr>
              <w:t>为砚山县城市次干道路，</w:t>
            </w:r>
            <w:r>
              <w:rPr>
                <w:rFonts w:hAnsi="宋体"/>
                <w:color w:val="000000" w:themeColor="text1"/>
                <w:sz w:val="24"/>
              </w:rPr>
              <w:t>涉及化学品货运的概</w:t>
            </w:r>
            <w:r>
              <w:rPr>
                <w:rFonts w:hAnsi="宋体"/>
                <w:color w:val="000000" w:themeColor="text1"/>
                <w:sz w:val="24"/>
              </w:rPr>
              <w:t>率</w:t>
            </w:r>
            <w:r>
              <w:rPr>
                <w:rFonts w:hAnsi="宋体" w:hint="eastAsia"/>
                <w:color w:val="000000" w:themeColor="text1"/>
                <w:sz w:val="24"/>
              </w:rPr>
              <w:t>相对</w:t>
            </w:r>
            <w:r>
              <w:rPr>
                <w:rFonts w:hAnsi="宋体"/>
                <w:color w:val="000000" w:themeColor="text1"/>
                <w:sz w:val="24"/>
              </w:rPr>
              <w:t>较</w:t>
            </w:r>
            <w:r>
              <w:rPr>
                <w:rFonts w:hAnsi="宋体" w:hint="eastAsia"/>
                <w:color w:val="000000" w:themeColor="text1"/>
                <w:sz w:val="24"/>
              </w:rPr>
              <w:t>小</w:t>
            </w:r>
            <w:r>
              <w:rPr>
                <w:rFonts w:hAnsi="宋体"/>
                <w:color w:val="000000" w:themeColor="text1"/>
                <w:sz w:val="24"/>
              </w:rPr>
              <w:t>，发生危险品运输事故的概率较</w:t>
            </w:r>
            <w:r>
              <w:rPr>
                <w:rFonts w:hAnsi="宋体" w:hint="eastAsia"/>
                <w:color w:val="000000" w:themeColor="text1"/>
                <w:sz w:val="24"/>
              </w:rPr>
              <w:t>小</w:t>
            </w:r>
            <w:r>
              <w:rPr>
                <w:rFonts w:hAnsi="宋体"/>
                <w:color w:val="000000" w:themeColor="text1"/>
                <w:sz w:val="24"/>
              </w:rPr>
              <w:t>。但是事故发生的概率低，并不</w:t>
            </w:r>
            <w:r>
              <w:rPr>
                <w:rFonts w:hAnsi="宋体" w:hint="eastAsia"/>
                <w:color w:val="000000" w:themeColor="text1"/>
                <w:sz w:val="24"/>
              </w:rPr>
              <w:t>表示不</w:t>
            </w:r>
            <w:r>
              <w:rPr>
                <w:rFonts w:hAnsi="宋体"/>
                <w:color w:val="000000" w:themeColor="text1"/>
                <w:sz w:val="24"/>
              </w:rPr>
              <w:t>会发生事故，只要发生危险品运输事故，对当地环境将造成严重的污染和破坏。因此，应积极采取措施减少危险品运输风险，制定危险品运输事故污染风险减缓措施及应急措施，为降低危险品运输风险性，建议采取以下风险防范措施：</w:t>
            </w:r>
          </w:p>
          <w:p w:rsidR="00964D84" w:rsidRDefault="00C040BA">
            <w:pPr>
              <w:adjustRightInd w:val="0"/>
              <w:spacing w:line="360" w:lineRule="auto"/>
              <w:ind w:firstLineChars="200" w:firstLine="480"/>
              <w:rPr>
                <w:color w:val="000000" w:themeColor="text1"/>
                <w:sz w:val="24"/>
              </w:rPr>
            </w:pPr>
            <w:r>
              <w:rPr>
                <w:rFonts w:ascii="宋体" w:hAnsi="宋体" w:hint="eastAsia"/>
                <w:color w:val="000000" w:themeColor="text1"/>
                <w:sz w:val="24"/>
              </w:rPr>
              <w:t>①</w:t>
            </w:r>
            <w:r>
              <w:rPr>
                <w:rFonts w:hAnsi="宋体"/>
                <w:color w:val="000000" w:themeColor="text1"/>
                <w:sz w:val="24"/>
              </w:rPr>
              <w:t>运输危险品的车辆必须在当地相关部门进行申报，对申报危险品运输的车辆的准运证、驾驶证和押运证及危险品行车单实施检查，必要时对车辆进行安全检查，手续不全的车辆禁止上路，并在车上安装危险品运输标志</w:t>
            </w:r>
            <w:r>
              <w:rPr>
                <w:rFonts w:hAnsi="宋体" w:hint="eastAsia"/>
                <w:color w:val="000000" w:themeColor="text1"/>
                <w:sz w:val="24"/>
              </w:rPr>
              <w:t>；</w:t>
            </w:r>
            <w:r>
              <w:rPr>
                <w:rFonts w:ascii="宋体" w:hAnsi="宋体" w:hint="eastAsia"/>
                <w:color w:val="000000" w:themeColor="text1"/>
                <w:sz w:val="24"/>
              </w:rPr>
              <w:t>②</w:t>
            </w:r>
            <w:r>
              <w:rPr>
                <w:rFonts w:hAnsi="宋体"/>
                <w:color w:val="000000" w:themeColor="text1"/>
                <w:sz w:val="24"/>
              </w:rPr>
              <w:t>对运输危险品的车辆实行全程监控，防</w:t>
            </w:r>
            <w:r>
              <w:rPr>
                <w:rFonts w:hAnsi="宋体"/>
                <w:color w:val="000000" w:themeColor="text1"/>
                <w:sz w:val="24"/>
              </w:rPr>
              <w:lastRenderedPageBreak/>
              <w:t>止危险品运输车辆高速行驶</w:t>
            </w:r>
            <w:r>
              <w:rPr>
                <w:rFonts w:hAnsi="宋体" w:hint="eastAsia"/>
                <w:color w:val="000000" w:themeColor="text1"/>
                <w:sz w:val="24"/>
              </w:rPr>
              <w:t>；</w:t>
            </w:r>
            <w:r>
              <w:rPr>
                <w:rFonts w:ascii="宋体" w:hAnsi="宋体" w:hint="eastAsia"/>
                <w:color w:val="000000" w:themeColor="text1"/>
                <w:sz w:val="24"/>
              </w:rPr>
              <w:t>③</w:t>
            </w:r>
            <w:r>
              <w:rPr>
                <w:rFonts w:hAnsi="宋体"/>
                <w:color w:val="000000" w:themeColor="text1"/>
                <w:sz w:val="24"/>
              </w:rPr>
              <w:t>风暴、大雾天气禁止运输危险品车辆上路。</w:t>
            </w:r>
          </w:p>
          <w:p w:rsidR="00964D84" w:rsidRDefault="00C040BA">
            <w:pPr>
              <w:adjustRightInd w:val="0"/>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w:t>
            </w:r>
            <w:r>
              <w:rPr>
                <w:rFonts w:hAnsi="宋体"/>
                <w:color w:val="000000" w:themeColor="text1"/>
                <w:sz w:val="24"/>
              </w:rPr>
              <w:t>应急预案</w:t>
            </w:r>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应急预案是指当危险运输品在运输途中由于各种原因造成或可能造成众多人员伤亡及其他较大社会危害时，为及时控制危险源，抢救受害人员，指导群众防护和组织撤离，做好现场清消，消除危害后果，以防止对群众的继续危害和对环境的污染。</w:t>
            </w:r>
          </w:p>
          <w:p w:rsidR="00964D84" w:rsidRDefault="00C040BA">
            <w:pPr>
              <w:pStyle w:val="2"/>
              <w:adjustRightInd w:val="0"/>
              <w:spacing w:line="360" w:lineRule="auto"/>
              <w:ind w:firstLineChars="200" w:firstLine="480"/>
              <w:rPr>
                <w:rFonts w:ascii="Times New Roman" w:hAnsi="Times New Roman"/>
                <w:b w:val="0"/>
                <w:bCs w:val="0"/>
                <w:color w:val="000000" w:themeColor="text1"/>
                <w:sz w:val="24"/>
                <w:szCs w:val="24"/>
              </w:rPr>
            </w:pPr>
            <w:r>
              <w:rPr>
                <w:rFonts w:hint="eastAsia"/>
                <w:b w:val="0"/>
                <w:bCs w:val="0"/>
                <w:color w:val="000000" w:themeColor="text1"/>
                <w:sz w:val="24"/>
                <w:szCs w:val="24"/>
              </w:rPr>
              <w:t>①</w:t>
            </w:r>
            <w:r>
              <w:rPr>
                <w:rFonts w:ascii="Times New Roman"/>
                <w:b w:val="0"/>
                <w:bCs w:val="0"/>
                <w:color w:val="000000" w:themeColor="text1"/>
                <w:sz w:val="24"/>
                <w:szCs w:val="24"/>
              </w:rPr>
              <w:t>预案分级响应条件</w:t>
            </w:r>
          </w:p>
          <w:p w:rsidR="00964D84" w:rsidRDefault="00C040BA">
            <w:pPr>
              <w:pStyle w:val="2"/>
              <w:adjustRightInd w:val="0"/>
              <w:spacing w:line="360" w:lineRule="auto"/>
              <w:ind w:firstLineChars="200" w:firstLine="480"/>
              <w:rPr>
                <w:rFonts w:ascii="Times New Roman" w:hAnsi="Times New Roman"/>
                <w:b w:val="0"/>
                <w:bCs w:val="0"/>
                <w:color w:val="000000" w:themeColor="text1"/>
                <w:sz w:val="24"/>
                <w:szCs w:val="24"/>
              </w:rPr>
            </w:pPr>
            <w:r>
              <w:rPr>
                <w:rFonts w:ascii="Times New Roman"/>
                <w:b w:val="0"/>
                <w:bCs w:val="0"/>
                <w:color w:val="000000" w:themeColor="text1"/>
                <w:sz w:val="24"/>
                <w:szCs w:val="24"/>
              </w:rPr>
              <w:t>当事故较小、危害程度较小或危害范围较小时，事故责任人应迅速处理，并报上级相关部门。</w:t>
            </w:r>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当事故较大、危害程度较大或危害范围较大，事故责任人在采取措施迅速处理的同时，报上级相关部门，寻求社会救援机构协助处理，对事故可能波及的人员和周围邻近地区，要迅速告知，并采取保护措施和组织撤离现场。</w:t>
            </w:r>
          </w:p>
          <w:p w:rsidR="00964D84" w:rsidRDefault="00C040BA">
            <w:pPr>
              <w:pStyle w:val="2"/>
              <w:adjustRightInd w:val="0"/>
              <w:spacing w:line="360" w:lineRule="auto"/>
              <w:ind w:firstLineChars="200" w:firstLine="480"/>
              <w:rPr>
                <w:rFonts w:ascii="Times New Roman" w:hAnsi="Times New Roman"/>
                <w:b w:val="0"/>
                <w:bCs w:val="0"/>
                <w:color w:val="000000" w:themeColor="text1"/>
                <w:sz w:val="24"/>
                <w:szCs w:val="24"/>
              </w:rPr>
            </w:pPr>
            <w:bookmarkStart w:id="1" w:name="_Toc151093020"/>
            <w:bookmarkStart w:id="2" w:name="_Toc149908845"/>
            <w:bookmarkStart w:id="3" w:name="_Toc151092481"/>
            <w:bookmarkStart w:id="4" w:name="_Toc151092424"/>
            <w:bookmarkStart w:id="5" w:name="_Toc149908729"/>
            <w:bookmarkStart w:id="6" w:name="_Toc151097046"/>
            <w:bookmarkStart w:id="7" w:name="_Toc149908507"/>
            <w:bookmarkStart w:id="8" w:name="_Toc149908166"/>
            <w:r>
              <w:rPr>
                <w:rFonts w:hint="eastAsia"/>
                <w:b w:val="0"/>
                <w:bCs w:val="0"/>
                <w:color w:val="000000" w:themeColor="text1"/>
                <w:sz w:val="24"/>
                <w:szCs w:val="24"/>
              </w:rPr>
              <w:t>②</w:t>
            </w:r>
            <w:r>
              <w:rPr>
                <w:rFonts w:ascii="Times New Roman"/>
                <w:b w:val="0"/>
                <w:bCs w:val="0"/>
                <w:color w:val="000000" w:themeColor="text1"/>
                <w:sz w:val="24"/>
                <w:szCs w:val="24"/>
              </w:rPr>
              <w:t>报警、通讯联络方式</w:t>
            </w:r>
            <w:bookmarkEnd w:id="1"/>
            <w:bookmarkEnd w:id="2"/>
            <w:bookmarkEnd w:id="3"/>
            <w:bookmarkEnd w:id="4"/>
            <w:bookmarkEnd w:id="5"/>
            <w:bookmarkEnd w:id="6"/>
            <w:bookmarkEnd w:id="7"/>
            <w:bookmarkEnd w:id="8"/>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火警电话：</w:t>
            </w:r>
            <w:r>
              <w:rPr>
                <w:color w:val="000000" w:themeColor="text1"/>
                <w:sz w:val="24"/>
              </w:rPr>
              <w:t>119</w:t>
            </w:r>
            <w:r>
              <w:rPr>
                <w:rFonts w:hint="eastAsia"/>
                <w:color w:val="000000" w:themeColor="text1"/>
                <w:sz w:val="24"/>
              </w:rPr>
              <w:t>；</w:t>
            </w:r>
            <w:r>
              <w:rPr>
                <w:rFonts w:hAnsi="宋体"/>
                <w:color w:val="000000" w:themeColor="text1"/>
                <w:sz w:val="24"/>
              </w:rPr>
              <w:t>医疗急救电话：</w:t>
            </w:r>
            <w:r>
              <w:rPr>
                <w:color w:val="000000" w:themeColor="text1"/>
                <w:sz w:val="24"/>
              </w:rPr>
              <w:t>120</w:t>
            </w:r>
            <w:r>
              <w:rPr>
                <w:rFonts w:hint="eastAsia"/>
                <w:color w:val="000000" w:themeColor="text1"/>
                <w:sz w:val="24"/>
              </w:rPr>
              <w:t>；</w:t>
            </w:r>
            <w:r>
              <w:rPr>
                <w:rFonts w:hAnsi="宋体"/>
                <w:color w:val="000000" w:themeColor="text1"/>
                <w:sz w:val="24"/>
              </w:rPr>
              <w:t>环保报告电话：</w:t>
            </w:r>
            <w:r>
              <w:rPr>
                <w:color w:val="000000" w:themeColor="text1"/>
                <w:sz w:val="24"/>
              </w:rPr>
              <w:t>12369</w:t>
            </w:r>
            <w:bookmarkStart w:id="9" w:name="_Toc151097047"/>
            <w:bookmarkStart w:id="10" w:name="_Toc151093021"/>
            <w:bookmarkStart w:id="11" w:name="_Toc149908508"/>
            <w:bookmarkStart w:id="12" w:name="_Toc149908167"/>
            <w:bookmarkStart w:id="13" w:name="_Toc149908846"/>
            <w:bookmarkStart w:id="14" w:name="_Toc151092425"/>
            <w:bookmarkStart w:id="15" w:name="_Toc149908730"/>
            <w:bookmarkStart w:id="16" w:name="_Toc151092482"/>
          </w:p>
          <w:p w:rsidR="00964D84" w:rsidRDefault="00C040BA">
            <w:pPr>
              <w:adjustRightInd w:val="0"/>
              <w:spacing w:line="360" w:lineRule="auto"/>
              <w:ind w:firstLineChars="200" w:firstLine="480"/>
              <w:rPr>
                <w:bCs/>
                <w:color w:val="000000" w:themeColor="text1"/>
                <w:sz w:val="24"/>
              </w:rPr>
            </w:pPr>
            <w:r>
              <w:rPr>
                <w:rFonts w:hint="eastAsia"/>
                <w:bCs/>
                <w:color w:val="000000" w:themeColor="text1"/>
                <w:sz w:val="24"/>
              </w:rPr>
              <w:t>③</w:t>
            </w:r>
            <w:r>
              <w:rPr>
                <w:bCs/>
                <w:color w:val="000000" w:themeColor="text1"/>
                <w:sz w:val="24"/>
              </w:rPr>
              <w:t>应急环境监测、抢险、救援及控制措施</w:t>
            </w:r>
            <w:bookmarkEnd w:id="9"/>
            <w:bookmarkEnd w:id="10"/>
            <w:bookmarkEnd w:id="11"/>
            <w:bookmarkEnd w:id="12"/>
            <w:bookmarkEnd w:id="13"/>
            <w:bookmarkEnd w:id="14"/>
            <w:bookmarkEnd w:id="15"/>
            <w:bookmarkEnd w:id="16"/>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当发生事故时，事故责任人、发现者应及时向上级主管部门报告，上级主管部门应及时向</w:t>
            </w:r>
            <w:r w:rsidR="008A2393">
              <w:rPr>
                <w:rFonts w:hAnsi="宋体" w:hint="eastAsia"/>
                <w:color w:val="000000" w:themeColor="text1"/>
                <w:sz w:val="24"/>
              </w:rPr>
              <w:t>市委、市政府</w:t>
            </w:r>
            <w:r>
              <w:rPr>
                <w:rFonts w:hAnsi="宋体"/>
                <w:color w:val="000000" w:themeColor="text1"/>
                <w:sz w:val="24"/>
              </w:rPr>
              <w:t>应急处理小组报告，组织抢险队伍进入现场进行自救，对不同的情况分别按前面不同的应急措施进行处理，并对泄漏进行堵漏，以控制事故蔓延。同时，委托具有资质的环境监测站和专业队伍对事故现场进行察看、布点、采样、监测。根据监测数据对事故性质、危害情况、损失程度等进行评估，为指挥部和相关部门进行抢险、救援、制定控制措施等提供处理决策依据。</w:t>
            </w:r>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当有人员受伤时，应组织医院应急的专业救援队伍及时赶到现场，对人员进行救治，并及时送往医院，尽量减少人员的伤亡。</w:t>
            </w:r>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封闭发生事故的区域，严禁人及车辆出入，消防队员及应急监测人员需配</w:t>
            </w:r>
            <w:r>
              <w:rPr>
                <w:rFonts w:hAnsi="宋体"/>
                <w:color w:val="000000" w:themeColor="text1"/>
                <w:sz w:val="24"/>
              </w:rPr>
              <w:t>备相应的防护设施方可进行相关工作。</w:t>
            </w:r>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现场相关救援人员需配备相应的个人防护设施。同时，应密切注意其它重要防火防泄漏岗位，控制发生事故的邻近区域及防火区域。</w:t>
            </w:r>
          </w:p>
          <w:p w:rsidR="00964D84" w:rsidRDefault="00C040BA">
            <w:pPr>
              <w:pStyle w:val="2"/>
              <w:adjustRightInd w:val="0"/>
              <w:spacing w:line="360" w:lineRule="auto"/>
              <w:ind w:firstLineChars="200" w:firstLine="480"/>
              <w:rPr>
                <w:rFonts w:ascii="Times New Roman" w:hAnsi="Times New Roman"/>
                <w:b w:val="0"/>
                <w:bCs w:val="0"/>
                <w:color w:val="000000" w:themeColor="text1"/>
                <w:sz w:val="24"/>
                <w:szCs w:val="24"/>
              </w:rPr>
            </w:pPr>
            <w:bookmarkStart w:id="17" w:name="_Toc151093022"/>
            <w:bookmarkStart w:id="18" w:name="_Toc151097048"/>
            <w:bookmarkStart w:id="19" w:name="_Toc149908168"/>
            <w:bookmarkStart w:id="20" w:name="_Toc151092483"/>
            <w:bookmarkStart w:id="21" w:name="_Toc149908509"/>
            <w:bookmarkStart w:id="22" w:name="_Toc149908731"/>
            <w:bookmarkStart w:id="23" w:name="_Toc149908847"/>
            <w:bookmarkStart w:id="24" w:name="_Toc151092426"/>
            <w:r>
              <w:rPr>
                <w:rFonts w:hint="eastAsia"/>
                <w:b w:val="0"/>
                <w:bCs w:val="0"/>
                <w:color w:val="000000" w:themeColor="text1"/>
                <w:sz w:val="24"/>
                <w:szCs w:val="24"/>
              </w:rPr>
              <w:t>④</w:t>
            </w:r>
            <w:r>
              <w:rPr>
                <w:rFonts w:ascii="Times New Roman"/>
                <w:b w:val="0"/>
                <w:bCs w:val="0"/>
                <w:color w:val="000000" w:themeColor="text1"/>
                <w:sz w:val="24"/>
                <w:szCs w:val="24"/>
              </w:rPr>
              <w:t>应急检测、防护措施、清除泄漏措施和器材</w:t>
            </w:r>
            <w:bookmarkEnd w:id="17"/>
            <w:bookmarkEnd w:id="18"/>
            <w:bookmarkEnd w:id="19"/>
            <w:bookmarkEnd w:id="20"/>
            <w:bookmarkEnd w:id="21"/>
            <w:bookmarkEnd w:id="22"/>
            <w:bookmarkEnd w:id="23"/>
            <w:bookmarkEnd w:id="24"/>
          </w:p>
          <w:p w:rsidR="00964D84" w:rsidRDefault="00C040BA">
            <w:pPr>
              <w:adjustRightInd w:val="0"/>
              <w:spacing w:line="360" w:lineRule="auto"/>
              <w:ind w:firstLineChars="200" w:firstLine="480"/>
              <w:rPr>
                <w:rFonts w:hAnsi="宋体"/>
                <w:color w:val="000000" w:themeColor="text1"/>
                <w:sz w:val="24"/>
              </w:rPr>
            </w:pPr>
            <w:r>
              <w:rPr>
                <w:rFonts w:hAnsi="宋体"/>
                <w:color w:val="000000" w:themeColor="text1"/>
                <w:sz w:val="24"/>
              </w:rPr>
              <w:t>当事故发生时，对不同的事故现场、不同的事故原因、不同的处理对象、不同的应急要求等，由不同的专业人员进行现场检测，在采取个人防护设施的情况下，对不同的事故情况采取不同的防护和处理措施进行处理，尽快控制事态，减小和消除危害，对事故现场进行处理和恢复。</w:t>
            </w:r>
          </w:p>
          <w:p w:rsidR="00964D84" w:rsidRDefault="00C040BA">
            <w:pPr>
              <w:pStyle w:val="2"/>
              <w:adjustRightInd w:val="0"/>
              <w:spacing w:line="360" w:lineRule="auto"/>
              <w:ind w:firstLineChars="200" w:firstLine="480"/>
              <w:rPr>
                <w:rFonts w:ascii="Times New Roman" w:hAnsi="Times New Roman"/>
                <w:color w:val="000000" w:themeColor="text1"/>
                <w:sz w:val="24"/>
                <w:szCs w:val="24"/>
              </w:rPr>
            </w:pPr>
            <w:bookmarkStart w:id="25" w:name="_Toc149908169"/>
            <w:bookmarkStart w:id="26" w:name="_Toc149908510"/>
            <w:bookmarkStart w:id="27" w:name="_Toc149908732"/>
            <w:bookmarkStart w:id="28" w:name="_Toc149908848"/>
            <w:bookmarkStart w:id="29" w:name="_Toc151092427"/>
            <w:bookmarkStart w:id="30" w:name="_Toc151092484"/>
            <w:bookmarkStart w:id="31" w:name="_Toc151093023"/>
            <w:bookmarkStart w:id="32" w:name="_Toc151097049"/>
            <w:r>
              <w:rPr>
                <w:rFonts w:hint="eastAsia"/>
                <w:b w:val="0"/>
                <w:bCs w:val="0"/>
                <w:color w:val="000000" w:themeColor="text1"/>
                <w:sz w:val="24"/>
                <w:szCs w:val="24"/>
              </w:rPr>
              <w:lastRenderedPageBreak/>
              <w:t>⑤</w:t>
            </w:r>
            <w:r>
              <w:rPr>
                <w:rFonts w:ascii="Times New Roman"/>
                <w:b w:val="0"/>
                <w:bCs w:val="0"/>
                <w:color w:val="000000" w:themeColor="text1"/>
                <w:sz w:val="24"/>
                <w:szCs w:val="24"/>
              </w:rPr>
              <w:t>人员紧急撤离、疏散、应急剂量控制、撤离组织计划</w:t>
            </w:r>
            <w:bookmarkEnd w:id="25"/>
            <w:bookmarkEnd w:id="26"/>
            <w:bookmarkEnd w:id="27"/>
            <w:bookmarkEnd w:id="28"/>
            <w:bookmarkEnd w:id="29"/>
            <w:bookmarkEnd w:id="30"/>
            <w:bookmarkEnd w:id="31"/>
            <w:bookmarkEnd w:id="32"/>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当事故较大、危害较</w:t>
            </w:r>
            <w:r>
              <w:rPr>
                <w:rFonts w:hAnsi="宋体"/>
                <w:color w:val="000000" w:themeColor="text1"/>
                <w:sz w:val="24"/>
              </w:rPr>
              <w:t>大时，对道路及邻近区域环境敏感目标内的相关人员要组织进行安全撤离，规定厂区群众和相关人员的撤离方向和撤离方法，若时间较长，则应妥善安置人员，减小损失，安定民心。</w:t>
            </w:r>
          </w:p>
          <w:p w:rsidR="00964D84" w:rsidRDefault="00C040BA">
            <w:pPr>
              <w:pStyle w:val="2"/>
              <w:adjustRightInd w:val="0"/>
              <w:spacing w:line="360" w:lineRule="auto"/>
              <w:ind w:firstLineChars="200" w:firstLine="480"/>
              <w:rPr>
                <w:rFonts w:ascii="Times New Roman" w:hAnsi="Times New Roman"/>
                <w:b w:val="0"/>
                <w:bCs w:val="0"/>
                <w:color w:val="000000" w:themeColor="text1"/>
                <w:sz w:val="24"/>
                <w:szCs w:val="24"/>
              </w:rPr>
            </w:pPr>
            <w:bookmarkStart w:id="33" w:name="_Toc149908170"/>
            <w:bookmarkStart w:id="34" w:name="_Toc149908511"/>
            <w:bookmarkStart w:id="35" w:name="_Toc149908733"/>
            <w:bookmarkStart w:id="36" w:name="_Toc149908849"/>
            <w:bookmarkStart w:id="37" w:name="_Toc151092428"/>
            <w:bookmarkStart w:id="38" w:name="_Toc151092485"/>
            <w:bookmarkStart w:id="39" w:name="_Toc151093024"/>
            <w:bookmarkStart w:id="40" w:name="_Toc151097050"/>
            <w:r>
              <w:rPr>
                <w:rFonts w:hint="eastAsia"/>
                <w:b w:val="0"/>
                <w:bCs w:val="0"/>
                <w:color w:val="000000" w:themeColor="text1"/>
                <w:sz w:val="24"/>
                <w:szCs w:val="24"/>
              </w:rPr>
              <w:t>⑥</w:t>
            </w:r>
            <w:r>
              <w:rPr>
                <w:rFonts w:ascii="Times New Roman"/>
                <w:b w:val="0"/>
                <w:bCs w:val="0"/>
                <w:color w:val="000000" w:themeColor="text1"/>
                <w:sz w:val="24"/>
                <w:szCs w:val="24"/>
              </w:rPr>
              <w:t>事故应急救援关闭程序与恢复措施</w:t>
            </w:r>
            <w:bookmarkEnd w:id="33"/>
            <w:bookmarkEnd w:id="34"/>
            <w:bookmarkEnd w:id="35"/>
            <w:bookmarkEnd w:id="36"/>
            <w:bookmarkEnd w:id="37"/>
            <w:bookmarkEnd w:id="38"/>
            <w:bookmarkEnd w:id="39"/>
            <w:bookmarkEnd w:id="40"/>
          </w:p>
          <w:p w:rsidR="00964D84" w:rsidRDefault="00C040BA">
            <w:pPr>
              <w:adjustRightInd w:val="0"/>
              <w:spacing w:line="360" w:lineRule="auto"/>
              <w:ind w:firstLineChars="200" w:firstLine="480"/>
              <w:rPr>
                <w:color w:val="000000" w:themeColor="text1"/>
                <w:sz w:val="24"/>
              </w:rPr>
            </w:pPr>
            <w:r>
              <w:rPr>
                <w:rFonts w:hAnsi="宋体"/>
                <w:color w:val="000000" w:themeColor="text1"/>
                <w:sz w:val="24"/>
              </w:rPr>
              <w:t>当事故完全得到控制和消除后，应宣布应急状态终止。对事故现场做好善后处理和恢复；对临近区域要解除事故警戒，并做好相关的善后处理和恢复工作。事故消除后，应组织进行事故后的清消，对收集的事故消防水必须进行处理后回用。</w:t>
            </w:r>
          </w:p>
          <w:p w:rsidR="00964D84" w:rsidRDefault="00C040BA">
            <w:pPr>
              <w:spacing w:line="360" w:lineRule="auto"/>
              <w:ind w:firstLineChars="197" w:firstLine="473"/>
              <w:rPr>
                <w:rFonts w:hAnsi="宋体"/>
                <w:color w:val="000000" w:themeColor="text1"/>
                <w:kern w:val="0"/>
                <w:sz w:val="24"/>
              </w:rPr>
            </w:pPr>
            <w:r>
              <w:rPr>
                <w:rFonts w:ascii="宋体" w:hAnsi="宋体" w:hint="eastAsia"/>
                <w:color w:val="000000" w:themeColor="text1"/>
                <w:sz w:val="24"/>
              </w:rPr>
              <w:t>⑦</w:t>
            </w:r>
            <w:r>
              <w:rPr>
                <w:rFonts w:hAnsi="宋体"/>
                <w:color w:val="000000" w:themeColor="text1"/>
                <w:sz w:val="24"/>
              </w:rPr>
              <w:t>事故处理（置）结束，应整理事故处理全过程资料，写出报告，上报州或县级人民政府及上级相关部门。</w:t>
            </w:r>
          </w:p>
          <w:p w:rsidR="00964D84" w:rsidRDefault="00C040BA">
            <w:pPr>
              <w:spacing w:line="360" w:lineRule="auto"/>
              <w:ind w:firstLineChars="200" w:firstLine="482"/>
              <w:rPr>
                <w:b/>
                <w:color w:val="000000" w:themeColor="text1"/>
                <w:sz w:val="24"/>
              </w:rPr>
            </w:pPr>
            <w:r>
              <w:rPr>
                <w:rFonts w:hint="eastAsia"/>
                <w:b/>
                <w:color w:val="000000" w:themeColor="text1"/>
                <w:sz w:val="24"/>
              </w:rPr>
              <w:t>7</w:t>
            </w:r>
            <w:r>
              <w:rPr>
                <w:rFonts w:hint="eastAsia"/>
                <w:b/>
                <w:color w:val="000000" w:themeColor="text1"/>
                <w:sz w:val="24"/>
              </w:rPr>
              <w:t>、运营期景观影响分析</w:t>
            </w:r>
          </w:p>
          <w:p w:rsidR="00964D84" w:rsidRDefault="00C040BA">
            <w:pPr>
              <w:spacing w:line="360" w:lineRule="auto"/>
              <w:ind w:firstLineChars="200" w:firstLine="480"/>
              <w:rPr>
                <w:color w:val="000000" w:themeColor="text1"/>
                <w:sz w:val="24"/>
              </w:rPr>
            </w:pPr>
            <w:r>
              <w:rPr>
                <w:rFonts w:hint="eastAsia"/>
                <w:color w:val="000000" w:themeColor="text1"/>
                <w:sz w:val="24"/>
              </w:rPr>
              <w:t>项目运营期将</w:t>
            </w:r>
            <w:r>
              <w:rPr>
                <w:color w:val="000000" w:themeColor="text1"/>
                <w:sz w:val="24"/>
              </w:rPr>
              <w:t>按公路绿化工程设计要求进一步完</w:t>
            </w:r>
            <w:r>
              <w:rPr>
                <w:rFonts w:hint="eastAsia"/>
                <w:color w:val="000000" w:themeColor="text1"/>
                <w:sz w:val="24"/>
              </w:rPr>
              <w:t>善</w:t>
            </w:r>
            <w:r>
              <w:rPr>
                <w:color w:val="000000" w:themeColor="text1"/>
                <w:sz w:val="24"/>
              </w:rPr>
              <w:t>公路的各项绿化工作，科学合理地实行草、花类与灌木、乔木相结合的立体绿化格局</w:t>
            </w:r>
            <w:r>
              <w:rPr>
                <w:rFonts w:hint="eastAsia"/>
                <w:color w:val="000000" w:themeColor="text1"/>
                <w:sz w:val="24"/>
              </w:rPr>
              <w:t>，改变所在区域景观环境，将该地块变成城市道路景观环境。同时，项目的建设可改善砚山县听湖片区的交通环境，配以灯饰的优美设计，从而显示城市道路沿线的园区风貌，改善和掩饰城市道路沿线局部的不良景观。</w:t>
            </w:r>
          </w:p>
          <w:p w:rsidR="00964D84" w:rsidRDefault="00C040BA">
            <w:pPr>
              <w:spacing w:line="360" w:lineRule="auto"/>
              <w:ind w:firstLineChars="200" w:firstLine="482"/>
              <w:rPr>
                <w:b/>
                <w:color w:val="000000" w:themeColor="text1"/>
                <w:sz w:val="24"/>
              </w:rPr>
            </w:pPr>
            <w:r>
              <w:rPr>
                <w:rFonts w:hint="eastAsia"/>
                <w:b/>
                <w:color w:val="000000" w:themeColor="text1"/>
                <w:sz w:val="24"/>
              </w:rPr>
              <w:t>8</w:t>
            </w:r>
            <w:r>
              <w:rPr>
                <w:rFonts w:hint="eastAsia"/>
                <w:b/>
                <w:color w:val="000000" w:themeColor="text1"/>
                <w:sz w:val="24"/>
              </w:rPr>
              <w:t>、选线合理性和规划符合性分析</w:t>
            </w:r>
          </w:p>
          <w:p w:rsidR="00964D84" w:rsidRDefault="00C040BA">
            <w:pPr>
              <w:adjustRightInd w:val="0"/>
              <w:spacing w:line="360" w:lineRule="auto"/>
              <w:ind w:firstLineChars="200" w:firstLine="480"/>
              <w:rPr>
                <w:rFonts w:hAnsi="宋体"/>
                <w:color w:val="000000" w:themeColor="text1"/>
                <w:sz w:val="24"/>
              </w:rPr>
            </w:pPr>
            <w:r>
              <w:rPr>
                <w:rFonts w:hAnsi="宋体" w:hint="eastAsia"/>
                <w:color w:val="000000" w:themeColor="text1"/>
                <w:sz w:val="24"/>
              </w:rPr>
              <w:t>本项目选址于砚山县听湖片区，为</w:t>
            </w:r>
            <w:r>
              <w:rPr>
                <w:rFonts w:hint="eastAsia"/>
                <w:color w:val="000000" w:themeColor="text1"/>
                <w:sz w:val="24"/>
              </w:rPr>
              <w:t>砚山县听湖环湖路建设项目</w:t>
            </w:r>
            <w:r>
              <w:rPr>
                <w:rFonts w:hAnsi="宋体" w:hint="eastAsia"/>
                <w:color w:val="000000" w:themeColor="text1"/>
                <w:sz w:val="24"/>
              </w:rPr>
              <w:t>，项目的实施对区域城市现代化的发展，完善市政基础设施，改善区域交通环境，增强城市服务功能具</w:t>
            </w:r>
            <w:r>
              <w:rPr>
                <w:rFonts w:hAnsi="宋体" w:hint="eastAsia"/>
                <w:color w:val="000000" w:themeColor="text1"/>
                <w:sz w:val="24"/>
              </w:rPr>
              <w:t>有重要的用作。本项目的建设已经取得砚山县发展和改革局立项批准（砚发改</w:t>
            </w:r>
            <w:r>
              <w:rPr>
                <w:rFonts w:ascii="宋体" w:hAnsi="宋体" w:hint="eastAsia"/>
                <w:color w:val="000000" w:themeColor="text1"/>
                <w:sz w:val="24"/>
              </w:rPr>
              <w:t>〔</w:t>
            </w:r>
            <w:r>
              <w:rPr>
                <w:rFonts w:hAnsi="宋体" w:hint="eastAsia"/>
                <w:color w:val="000000" w:themeColor="text1"/>
                <w:sz w:val="24"/>
              </w:rPr>
              <w:t>2016</w:t>
            </w:r>
            <w:r>
              <w:rPr>
                <w:rFonts w:ascii="宋体" w:hAnsi="宋体" w:hint="eastAsia"/>
                <w:color w:val="000000" w:themeColor="text1"/>
                <w:sz w:val="24"/>
              </w:rPr>
              <w:t>〕</w:t>
            </w:r>
            <w:r>
              <w:rPr>
                <w:rFonts w:hAnsi="宋体" w:hint="eastAsia"/>
                <w:color w:val="000000" w:themeColor="text1"/>
                <w:sz w:val="24"/>
              </w:rPr>
              <w:t>317</w:t>
            </w:r>
            <w:r>
              <w:rPr>
                <w:rFonts w:hAnsi="宋体" w:hint="eastAsia"/>
                <w:color w:val="000000" w:themeColor="text1"/>
                <w:sz w:val="24"/>
              </w:rPr>
              <w:t>号），符合砚山县的总体发展要求，本项目的选址选线具有一定的合理性。</w:t>
            </w:r>
          </w:p>
          <w:p w:rsidR="00964D84" w:rsidRDefault="00C040BA">
            <w:pPr>
              <w:spacing w:line="360" w:lineRule="auto"/>
              <w:ind w:firstLineChars="196" w:firstLine="472"/>
              <w:rPr>
                <w:b/>
                <w:color w:val="000000" w:themeColor="text1"/>
                <w:sz w:val="24"/>
              </w:rPr>
            </w:pPr>
            <w:r>
              <w:rPr>
                <w:rFonts w:hint="eastAsia"/>
                <w:b/>
                <w:color w:val="000000" w:themeColor="text1"/>
                <w:sz w:val="24"/>
              </w:rPr>
              <w:t>9</w:t>
            </w:r>
            <w:r>
              <w:rPr>
                <w:rFonts w:hint="eastAsia"/>
                <w:b/>
                <w:color w:val="000000" w:themeColor="text1"/>
                <w:sz w:val="24"/>
              </w:rPr>
              <w:t>、</w:t>
            </w:r>
            <w:r>
              <w:rPr>
                <w:rFonts w:hAnsi="宋体"/>
                <w:b/>
                <w:color w:val="000000" w:themeColor="text1"/>
                <w:sz w:val="24"/>
              </w:rPr>
              <w:t>环境监理计划</w:t>
            </w:r>
          </w:p>
          <w:p w:rsidR="00964D84" w:rsidRDefault="00C040BA">
            <w:pPr>
              <w:adjustRightInd w:val="0"/>
              <w:spacing w:line="360" w:lineRule="auto"/>
              <w:ind w:firstLineChars="200" w:firstLine="480"/>
              <w:rPr>
                <w:rFonts w:hAnsi="宋体"/>
                <w:color w:val="000000" w:themeColor="text1"/>
                <w:sz w:val="24"/>
              </w:rPr>
            </w:pPr>
            <w:r>
              <w:rPr>
                <w:rFonts w:hAnsi="宋体"/>
                <w:color w:val="000000" w:themeColor="text1"/>
                <w:sz w:val="24"/>
              </w:rPr>
              <w:t>本项目属于</w:t>
            </w:r>
            <w:r>
              <w:rPr>
                <w:rFonts w:eastAsia="新宋体" w:hint="eastAsia"/>
                <w:color w:val="000000" w:themeColor="text1"/>
                <w:sz w:val="24"/>
              </w:rPr>
              <w:t>城市道路</w:t>
            </w:r>
            <w:r>
              <w:rPr>
                <w:rFonts w:eastAsia="新宋体"/>
                <w:color w:val="000000" w:themeColor="text1"/>
                <w:sz w:val="24"/>
              </w:rPr>
              <w:t>建设项目</w:t>
            </w:r>
            <w:r>
              <w:rPr>
                <w:rFonts w:hAnsi="宋体"/>
                <w:color w:val="000000" w:themeColor="text1"/>
                <w:sz w:val="24"/>
              </w:rPr>
              <w:t>，对环境的影响主要表现在施工期，为了作好施工期的环保工作、减少对环境的不利影响，应对项目施工期进行工程监理，同时将环境监理纳入工程监理。环境监理单位应收集拟建</w:t>
            </w:r>
            <w:r>
              <w:rPr>
                <w:rFonts w:hAnsi="宋体" w:hint="eastAsia"/>
                <w:color w:val="000000" w:themeColor="text1"/>
                <w:sz w:val="24"/>
              </w:rPr>
              <w:t>城市道路</w:t>
            </w:r>
            <w:r>
              <w:rPr>
                <w:rFonts w:hAnsi="宋体"/>
                <w:color w:val="000000" w:themeColor="text1"/>
                <w:sz w:val="24"/>
              </w:rPr>
              <w:t>的有关资料，包括项目的基本情况、环境影响报告、环境保护设计，施工单位的设备、生产方式、管理，施工现场的环境情况，以及施工过程的排污规律、防治措施等。然后根据收集的资料制定环境监理计划，按施工进度计划及排污行为的不同，确定不同时段的监理重点项目、监理方式及监理方法。结合本项目工程进展，项目环境监理内容见表</w:t>
            </w:r>
            <w:r>
              <w:rPr>
                <w:color w:val="000000" w:themeColor="text1"/>
                <w:sz w:val="24"/>
              </w:rPr>
              <w:t>7-</w:t>
            </w:r>
            <w:r>
              <w:rPr>
                <w:rFonts w:hint="eastAsia"/>
                <w:color w:val="000000" w:themeColor="text1"/>
                <w:sz w:val="24"/>
              </w:rPr>
              <w:t>9</w:t>
            </w:r>
            <w:r>
              <w:rPr>
                <w:rFonts w:hAnsi="宋体"/>
                <w:color w:val="000000" w:themeColor="text1"/>
                <w:sz w:val="24"/>
              </w:rPr>
              <w:t>。</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9"/>
              <w:gridCol w:w="7779"/>
            </w:tblGrid>
            <w:tr w:rsidR="00964D84">
              <w:trPr>
                <w:trHeight w:val="74"/>
                <w:jc w:val="center"/>
              </w:trPr>
              <w:tc>
                <w:tcPr>
                  <w:tcW w:w="8868" w:type="dxa"/>
                  <w:gridSpan w:val="2"/>
                  <w:tcBorders>
                    <w:top w:val="nil"/>
                    <w:left w:val="nil"/>
                    <w:right w:val="nil"/>
                  </w:tcBorders>
                  <w:vAlign w:val="center"/>
                </w:tcPr>
                <w:p w:rsidR="00964D84" w:rsidRDefault="00C040BA">
                  <w:pPr>
                    <w:jc w:val="center"/>
                    <w:rPr>
                      <w:b/>
                      <w:color w:val="000000" w:themeColor="text1"/>
                      <w:szCs w:val="21"/>
                    </w:rPr>
                  </w:pPr>
                  <w:r>
                    <w:rPr>
                      <w:rFonts w:hAnsi="宋体"/>
                      <w:b/>
                      <w:color w:val="000000" w:themeColor="text1"/>
                      <w:szCs w:val="21"/>
                    </w:rPr>
                    <w:t>表</w:t>
                  </w:r>
                  <w:r>
                    <w:rPr>
                      <w:b/>
                      <w:color w:val="000000" w:themeColor="text1"/>
                      <w:szCs w:val="21"/>
                    </w:rPr>
                    <w:t>7-</w:t>
                  </w:r>
                  <w:r>
                    <w:rPr>
                      <w:rFonts w:hint="eastAsia"/>
                      <w:b/>
                      <w:color w:val="000000" w:themeColor="text1"/>
                      <w:szCs w:val="21"/>
                    </w:rPr>
                    <w:t>9</w:t>
                  </w:r>
                  <w:r>
                    <w:rPr>
                      <w:rFonts w:hAnsi="宋体"/>
                      <w:b/>
                      <w:color w:val="000000" w:themeColor="text1"/>
                      <w:szCs w:val="21"/>
                    </w:rPr>
                    <w:t>项目环境监理一览表</w:t>
                  </w:r>
                </w:p>
              </w:tc>
            </w:tr>
            <w:tr w:rsidR="00964D84">
              <w:trPr>
                <w:jc w:val="center"/>
              </w:trPr>
              <w:tc>
                <w:tcPr>
                  <w:tcW w:w="1089" w:type="dxa"/>
                  <w:vAlign w:val="center"/>
                </w:tcPr>
                <w:p w:rsidR="00964D84" w:rsidRDefault="00C040BA">
                  <w:pPr>
                    <w:jc w:val="center"/>
                    <w:rPr>
                      <w:color w:val="000000" w:themeColor="text1"/>
                      <w:szCs w:val="21"/>
                    </w:rPr>
                  </w:pPr>
                  <w:r>
                    <w:rPr>
                      <w:rFonts w:hAnsi="宋体"/>
                      <w:color w:val="000000" w:themeColor="text1"/>
                      <w:szCs w:val="21"/>
                    </w:rPr>
                    <w:t>阶段</w:t>
                  </w:r>
                </w:p>
              </w:tc>
              <w:tc>
                <w:tcPr>
                  <w:tcW w:w="7779" w:type="dxa"/>
                  <w:vAlign w:val="center"/>
                </w:tcPr>
                <w:p w:rsidR="00964D84" w:rsidRDefault="00C040BA">
                  <w:pPr>
                    <w:jc w:val="center"/>
                    <w:rPr>
                      <w:color w:val="000000" w:themeColor="text1"/>
                      <w:szCs w:val="21"/>
                    </w:rPr>
                  </w:pPr>
                  <w:r>
                    <w:rPr>
                      <w:rFonts w:hAnsi="宋体"/>
                      <w:color w:val="000000" w:themeColor="text1"/>
                      <w:szCs w:val="21"/>
                    </w:rPr>
                    <w:t>监理内容</w:t>
                  </w:r>
                </w:p>
              </w:tc>
            </w:tr>
            <w:tr w:rsidR="00964D84">
              <w:trPr>
                <w:jc w:val="center"/>
              </w:trPr>
              <w:tc>
                <w:tcPr>
                  <w:tcW w:w="1089" w:type="dxa"/>
                  <w:vAlign w:val="center"/>
                </w:tcPr>
                <w:p w:rsidR="00964D84" w:rsidRDefault="00C040BA">
                  <w:pPr>
                    <w:jc w:val="center"/>
                    <w:rPr>
                      <w:color w:val="000000" w:themeColor="text1"/>
                      <w:szCs w:val="21"/>
                    </w:rPr>
                  </w:pPr>
                  <w:r>
                    <w:rPr>
                      <w:rFonts w:hAnsi="宋体"/>
                      <w:color w:val="000000" w:themeColor="text1"/>
                      <w:szCs w:val="21"/>
                    </w:rPr>
                    <w:t>施工准备阶段</w:t>
                  </w:r>
                </w:p>
              </w:tc>
              <w:tc>
                <w:tcPr>
                  <w:tcW w:w="7779" w:type="dxa"/>
                  <w:vAlign w:val="center"/>
                </w:tcPr>
                <w:p w:rsidR="00964D84" w:rsidRDefault="00C040BA">
                  <w:pPr>
                    <w:rPr>
                      <w:color w:val="000000" w:themeColor="text1"/>
                      <w:szCs w:val="21"/>
                    </w:rPr>
                  </w:pPr>
                  <w:r>
                    <w:rPr>
                      <w:color w:val="000000" w:themeColor="text1"/>
                      <w:szCs w:val="21"/>
                    </w:rPr>
                    <w:t>1.</w:t>
                  </w:r>
                  <w:r>
                    <w:rPr>
                      <w:rFonts w:hAnsi="宋体"/>
                      <w:color w:val="000000" w:themeColor="text1"/>
                      <w:szCs w:val="21"/>
                    </w:rPr>
                    <w:t>审核招标文件中设置的环境保护条款并在工程招标过程中施工单位解释招标文件和承包合同的环境条款以及国家与地方的有关环保法规、工程施工期环境保护规定</w:t>
                  </w:r>
                  <w:r>
                    <w:rPr>
                      <w:rFonts w:hAnsi="宋体"/>
                      <w:color w:val="000000" w:themeColor="text1"/>
                      <w:szCs w:val="21"/>
                    </w:rPr>
                    <w:lastRenderedPageBreak/>
                    <w:t>等，其中特别注意余土处置问题；</w:t>
                  </w:r>
                </w:p>
                <w:p w:rsidR="00964D84" w:rsidRDefault="00C040BA">
                  <w:pPr>
                    <w:rPr>
                      <w:color w:val="000000" w:themeColor="text1"/>
                      <w:szCs w:val="21"/>
                    </w:rPr>
                  </w:pPr>
                  <w:r>
                    <w:rPr>
                      <w:color w:val="000000" w:themeColor="text1"/>
                      <w:szCs w:val="21"/>
                    </w:rPr>
                    <w:t>2.</w:t>
                  </w:r>
                  <w:r>
                    <w:rPr>
                      <w:rFonts w:hAnsi="宋体"/>
                      <w:color w:val="000000" w:themeColor="text1"/>
                      <w:szCs w:val="21"/>
                    </w:rPr>
                    <w:t>审查工程设计过程中环境保护措施是否正确落实了经批准的环境影响报告提出的环境保护措施；</w:t>
                  </w:r>
                </w:p>
                <w:p w:rsidR="00964D84" w:rsidRDefault="00C040BA">
                  <w:pPr>
                    <w:rPr>
                      <w:color w:val="000000" w:themeColor="text1"/>
                      <w:szCs w:val="21"/>
                    </w:rPr>
                  </w:pPr>
                  <w:r>
                    <w:rPr>
                      <w:color w:val="000000" w:themeColor="text1"/>
                      <w:szCs w:val="21"/>
                    </w:rPr>
                    <w:t>3.</w:t>
                  </w:r>
                  <w:r>
                    <w:rPr>
                      <w:rFonts w:hAnsi="宋体"/>
                      <w:color w:val="000000" w:themeColor="text1"/>
                      <w:szCs w:val="21"/>
                    </w:rPr>
                    <w:t>向施工单位提出应特别注意的环境敏感因子和有关环境保护要求及环境管理及监控的工作程序；</w:t>
                  </w:r>
                </w:p>
                <w:p w:rsidR="00964D84" w:rsidRDefault="00C040BA">
                  <w:pPr>
                    <w:rPr>
                      <w:color w:val="000000" w:themeColor="text1"/>
                      <w:szCs w:val="21"/>
                    </w:rPr>
                  </w:pPr>
                  <w:r>
                    <w:rPr>
                      <w:color w:val="000000" w:themeColor="text1"/>
                      <w:szCs w:val="21"/>
                    </w:rPr>
                    <w:t>4.</w:t>
                  </w:r>
                  <w:r>
                    <w:rPr>
                      <w:rFonts w:hAnsi="宋体"/>
                      <w:color w:val="000000" w:themeColor="text1"/>
                      <w:szCs w:val="21"/>
                    </w:rPr>
                    <w:t>对施工单位报送的单位工程和分部工程施工组织计划中有关环境保护的内容进行审核，从环境保护的角度提出优化施工方案与方法的建议，并签署意见作为对施工组织计划审核</w:t>
                  </w:r>
                  <w:r>
                    <w:rPr>
                      <w:rFonts w:hAnsi="宋体"/>
                      <w:color w:val="000000" w:themeColor="text1"/>
                      <w:szCs w:val="21"/>
                    </w:rPr>
                    <w:t>意见的组成部分；</w:t>
                  </w:r>
                </w:p>
                <w:p w:rsidR="00964D84" w:rsidRDefault="00C040BA">
                  <w:pPr>
                    <w:rPr>
                      <w:color w:val="000000" w:themeColor="text1"/>
                      <w:szCs w:val="21"/>
                    </w:rPr>
                  </w:pPr>
                  <w:r>
                    <w:rPr>
                      <w:color w:val="000000" w:themeColor="text1"/>
                      <w:szCs w:val="21"/>
                    </w:rPr>
                    <w:t>5.</w:t>
                  </w:r>
                  <w:r>
                    <w:rPr>
                      <w:rFonts w:hAnsi="宋体"/>
                      <w:color w:val="000000" w:themeColor="text1"/>
                      <w:szCs w:val="21"/>
                    </w:rPr>
                    <w:t>检查登记施工单位主要设备与工艺、材料的环境指标，按照环保规范向施工单位提出使用操作要求。</w:t>
                  </w:r>
                </w:p>
              </w:tc>
            </w:tr>
            <w:tr w:rsidR="00964D84">
              <w:trPr>
                <w:jc w:val="center"/>
              </w:trPr>
              <w:tc>
                <w:tcPr>
                  <w:tcW w:w="1089" w:type="dxa"/>
                  <w:vAlign w:val="center"/>
                </w:tcPr>
                <w:p w:rsidR="00964D84" w:rsidRDefault="00C040BA">
                  <w:pPr>
                    <w:autoSpaceDE w:val="0"/>
                    <w:autoSpaceDN w:val="0"/>
                    <w:adjustRightInd w:val="0"/>
                    <w:jc w:val="center"/>
                    <w:rPr>
                      <w:color w:val="000000" w:themeColor="text1"/>
                      <w:szCs w:val="21"/>
                    </w:rPr>
                  </w:pPr>
                  <w:r>
                    <w:rPr>
                      <w:rFonts w:hAnsi="宋体"/>
                      <w:color w:val="000000" w:themeColor="text1"/>
                      <w:szCs w:val="21"/>
                    </w:rPr>
                    <w:lastRenderedPageBreak/>
                    <w:t>施工阶段</w:t>
                  </w:r>
                </w:p>
              </w:tc>
              <w:tc>
                <w:tcPr>
                  <w:tcW w:w="7779" w:type="dxa"/>
                  <w:vAlign w:val="center"/>
                </w:tcPr>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1.</w:t>
                  </w:r>
                  <w:r>
                    <w:rPr>
                      <w:rFonts w:ascii="Times New Roman" w:eastAsia="宋体" w:hAnsi="宋体" w:cs="Times New Roman"/>
                      <w:color w:val="000000" w:themeColor="text1"/>
                      <w:sz w:val="21"/>
                      <w:szCs w:val="21"/>
                    </w:rPr>
                    <w:t>检查施工单位环境保护管理机构的运行情况；</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2.</w:t>
                  </w:r>
                  <w:r>
                    <w:rPr>
                      <w:rFonts w:ascii="Times New Roman" w:eastAsia="宋体" w:hAnsi="宋体" w:cs="Times New Roman"/>
                      <w:color w:val="000000" w:themeColor="text1"/>
                      <w:sz w:val="21"/>
                      <w:szCs w:val="21"/>
                    </w:rPr>
                    <w:t>检查施工过程中施工单位对承包合同中环境保护条款的执行与环境保护措施落实情况，重点监督检查施工区扬尘控制、污水处理、噪声污染控制、固体废物处置和卫生防疫等方面；</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3.</w:t>
                  </w:r>
                  <w:r>
                    <w:rPr>
                      <w:rFonts w:ascii="Times New Roman" w:eastAsia="宋体" w:hAnsi="宋体" w:cs="Times New Roman"/>
                      <w:color w:val="000000" w:themeColor="text1"/>
                      <w:sz w:val="21"/>
                      <w:szCs w:val="21"/>
                    </w:rPr>
                    <w:t>主持召开工程区域范围内与环境保护有关的会议，对有关环境方面的意见进行汇总，交流并审核施工单位提出的处理措施；</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4.</w:t>
                  </w:r>
                  <w:r>
                    <w:rPr>
                      <w:rFonts w:ascii="Times New Roman" w:eastAsia="宋体" w:hAnsi="宋体" w:cs="Times New Roman"/>
                      <w:color w:val="000000" w:themeColor="text1"/>
                      <w:sz w:val="21"/>
                      <w:szCs w:val="21"/>
                    </w:rPr>
                    <w:t>协调建设各方有关环保的工作关系和调解有关环境的争议；</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5.</w:t>
                  </w:r>
                  <w:r>
                    <w:rPr>
                      <w:rFonts w:ascii="Times New Roman" w:eastAsia="宋体" w:hAnsi="宋体" w:cs="Times New Roman"/>
                      <w:color w:val="000000" w:themeColor="text1"/>
                      <w:sz w:val="21"/>
                      <w:szCs w:val="21"/>
                    </w:rPr>
                    <w:t>系统记录工程施工环境影响，环境保护措施效果，环境保护工程施工质量，及时定期做出评价，并反馈或上报给施工单位、监理公司、建设单位环保机构等有关单位；</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6.</w:t>
                  </w:r>
                  <w:r>
                    <w:rPr>
                      <w:rFonts w:ascii="Times New Roman" w:eastAsia="宋体" w:hAnsi="宋体" w:cs="Times New Roman"/>
                      <w:color w:val="000000" w:themeColor="text1"/>
                      <w:sz w:val="21"/>
                      <w:szCs w:val="21"/>
                    </w:rPr>
                    <w:t>施工单位的进度款支付签证中，除原审意见不变外，环境监理应签署对施工单位环境保护的评价意见，作为计量支付的依据之一；</w:t>
                  </w:r>
                </w:p>
                <w:p w:rsidR="00964D84" w:rsidRDefault="00C040BA">
                  <w:pPr>
                    <w:rPr>
                      <w:color w:val="000000" w:themeColor="text1"/>
                      <w:szCs w:val="21"/>
                    </w:rPr>
                  </w:pPr>
                  <w:r>
                    <w:rPr>
                      <w:color w:val="000000" w:themeColor="text1"/>
                      <w:szCs w:val="21"/>
                    </w:rPr>
                    <w:t>7.</w:t>
                  </w:r>
                  <w:r>
                    <w:rPr>
                      <w:rFonts w:hAnsi="宋体"/>
                      <w:color w:val="000000" w:themeColor="text1"/>
                      <w:szCs w:val="21"/>
                    </w:rPr>
                    <w:t>编写环境监理月报和工程环境监理报告。</w:t>
                  </w:r>
                </w:p>
              </w:tc>
            </w:tr>
            <w:tr w:rsidR="00964D84">
              <w:trPr>
                <w:jc w:val="center"/>
              </w:trPr>
              <w:tc>
                <w:tcPr>
                  <w:tcW w:w="1089" w:type="dxa"/>
                  <w:vAlign w:val="center"/>
                </w:tcPr>
                <w:p w:rsidR="00964D84" w:rsidRDefault="00C040BA">
                  <w:pPr>
                    <w:autoSpaceDE w:val="0"/>
                    <w:autoSpaceDN w:val="0"/>
                    <w:adjustRightInd w:val="0"/>
                    <w:jc w:val="center"/>
                    <w:rPr>
                      <w:color w:val="000000" w:themeColor="text1"/>
                      <w:szCs w:val="21"/>
                    </w:rPr>
                  </w:pPr>
                  <w:r>
                    <w:rPr>
                      <w:rFonts w:hAnsi="宋体"/>
                      <w:color w:val="000000" w:themeColor="text1"/>
                      <w:szCs w:val="21"/>
                    </w:rPr>
                    <w:t>工程验收阶段</w:t>
                  </w:r>
                </w:p>
              </w:tc>
              <w:tc>
                <w:tcPr>
                  <w:tcW w:w="7779" w:type="dxa"/>
                  <w:vAlign w:val="center"/>
                </w:tcPr>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1.</w:t>
                  </w:r>
                  <w:r>
                    <w:rPr>
                      <w:rFonts w:ascii="Times New Roman" w:eastAsia="宋体" w:hAnsi="宋体" w:cs="Times New Roman"/>
                      <w:color w:val="000000" w:themeColor="text1"/>
                      <w:sz w:val="21"/>
                      <w:szCs w:val="21"/>
                    </w:rPr>
                    <w:t>审查施工单位报送的有关工程验收的环保资料；</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2.</w:t>
                  </w:r>
                  <w:r>
                    <w:rPr>
                      <w:rFonts w:ascii="Times New Roman" w:eastAsia="宋体" w:hAnsi="宋体" w:cs="Times New Roman"/>
                      <w:color w:val="000000" w:themeColor="text1"/>
                      <w:sz w:val="21"/>
                      <w:szCs w:val="21"/>
                    </w:rPr>
                    <w:t>现场监督检查施工单位对遗留环境问题的处理；</w:t>
                  </w:r>
                </w:p>
                <w:p w:rsidR="00964D84" w:rsidRDefault="00C040BA">
                  <w:pPr>
                    <w:rPr>
                      <w:color w:val="000000" w:themeColor="text1"/>
                      <w:szCs w:val="21"/>
                    </w:rPr>
                  </w:pPr>
                  <w:r>
                    <w:rPr>
                      <w:color w:val="000000" w:themeColor="text1"/>
                      <w:szCs w:val="21"/>
                    </w:rPr>
                    <w:t>3.</w:t>
                  </w:r>
                  <w:r>
                    <w:rPr>
                      <w:rFonts w:hAnsi="宋体"/>
                      <w:color w:val="000000" w:themeColor="text1"/>
                      <w:szCs w:val="21"/>
                    </w:rPr>
                    <w:t>对施工单位执行合同中环境保护条款与落实各项环境保护措施的情况与效果进行综合评估；</w:t>
                  </w:r>
                </w:p>
                <w:p w:rsidR="00964D84" w:rsidRDefault="00C040BA">
                  <w:pPr>
                    <w:pStyle w:val="Default"/>
                    <w:rPr>
                      <w:rFonts w:ascii="Times New Roman" w:eastAsia="宋体" w:cs="Times New Roman"/>
                      <w:color w:val="000000" w:themeColor="text1"/>
                      <w:sz w:val="21"/>
                      <w:szCs w:val="21"/>
                    </w:rPr>
                  </w:pPr>
                  <w:r>
                    <w:rPr>
                      <w:rFonts w:ascii="Times New Roman" w:eastAsia="宋体" w:cs="Times New Roman"/>
                      <w:color w:val="000000" w:themeColor="text1"/>
                      <w:sz w:val="21"/>
                      <w:szCs w:val="21"/>
                    </w:rPr>
                    <w:t>4.</w:t>
                  </w:r>
                  <w:r>
                    <w:rPr>
                      <w:rFonts w:ascii="Times New Roman" w:eastAsia="宋体" w:hAnsi="宋体" w:cs="Times New Roman"/>
                      <w:color w:val="000000" w:themeColor="text1"/>
                      <w:sz w:val="21"/>
                      <w:szCs w:val="21"/>
                    </w:rPr>
                    <w:t>整理验收所需的环境监理资料，起草环境监理工作总结；</w:t>
                  </w:r>
                </w:p>
                <w:p w:rsidR="00964D84" w:rsidRDefault="00C040BA">
                  <w:pPr>
                    <w:rPr>
                      <w:color w:val="000000" w:themeColor="text1"/>
                      <w:szCs w:val="21"/>
                    </w:rPr>
                  </w:pPr>
                  <w:r>
                    <w:rPr>
                      <w:color w:val="000000" w:themeColor="text1"/>
                      <w:szCs w:val="21"/>
                    </w:rPr>
                    <w:t>5.</w:t>
                  </w:r>
                  <w:r>
                    <w:rPr>
                      <w:rFonts w:hAnsi="宋体"/>
                      <w:color w:val="000000" w:themeColor="text1"/>
                      <w:szCs w:val="21"/>
                    </w:rPr>
                    <w:t>参加工程验收，并签署环境监理意见。</w:t>
                  </w:r>
                </w:p>
              </w:tc>
            </w:tr>
          </w:tbl>
          <w:p w:rsidR="00964D84" w:rsidRDefault="00C040BA" w:rsidP="008A2393">
            <w:pPr>
              <w:pStyle w:val="a8"/>
              <w:adjustRightInd w:val="0"/>
              <w:snapToGrid w:val="0"/>
              <w:spacing w:beforeLines="50" w:line="360" w:lineRule="auto"/>
              <w:ind w:firstLineChars="196" w:firstLine="472"/>
              <w:rPr>
                <w:rFonts w:ascii="Times New Roman" w:eastAsia="宋体" w:hAnsi="Times New Roman"/>
                <w:b/>
                <w:color w:val="000000" w:themeColor="text1"/>
                <w:kern w:val="0"/>
                <w:sz w:val="24"/>
              </w:rPr>
            </w:pPr>
            <w:r>
              <w:rPr>
                <w:rFonts w:ascii="Times New Roman" w:eastAsia="宋体" w:hAnsi="Times New Roman" w:hint="eastAsia"/>
                <w:b/>
                <w:color w:val="000000" w:themeColor="text1"/>
                <w:kern w:val="0"/>
                <w:sz w:val="24"/>
              </w:rPr>
              <w:t>10</w:t>
            </w:r>
            <w:r>
              <w:rPr>
                <w:rFonts w:ascii="Times New Roman" w:eastAsia="宋体" w:hAnsi="Times New Roman" w:hint="eastAsia"/>
                <w:b/>
                <w:color w:val="000000" w:themeColor="text1"/>
                <w:kern w:val="0"/>
                <w:sz w:val="24"/>
              </w:rPr>
              <w:t>、项目环境监测计划</w:t>
            </w:r>
          </w:p>
          <w:p w:rsidR="00964D84" w:rsidRDefault="00C040BA">
            <w:pPr>
              <w:pStyle w:val="a8"/>
              <w:adjustRightInd w:val="0"/>
              <w:snapToGrid w:val="0"/>
              <w:spacing w:line="360" w:lineRule="auto"/>
              <w:ind w:firstLineChars="196" w:firstLine="470"/>
              <w:rPr>
                <w:rFonts w:ascii="Times New Roman" w:eastAsia="宋体" w:hAnsi="Times New Roman"/>
                <w:color w:val="000000" w:themeColor="text1"/>
                <w:kern w:val="0"/>
                <w:sz w:val="24"/>
              </w:rPr>
            </w:pPr>
            <w:r>
              <w:rPr>
                <w:rFonts w:ascii="Times New Roman" w:eastAsia="宋体" w:hAnsi="Times New Roman" w:hint="eastAsia"/>
                <w:color w:val="000000" w:themeColor="text1"/>
                <w:kern w:val="0"/>
                <w:sz w:val="24"/>
              </w:rPr>
              <w:t>建设项目竣工环境保护验收监测是在建设项目竣工后，由建设单位委托有资质的单位对建设项目试营运阶段环境保护工作开展监测，并依据环境影响评价文件及其批复提出的具体要求进行分析、评价并得出结论，为建设项目竣工环境保护验收提供技术依据，主要为噪声。本次环评建议具体监测计划见表</w:t>
            </w:r>
            <w:r>
              <w:rPr>
                <w:rFonts w:ascii="Times New Roman" w:eastAsia="宋体" w:hAnsi="Times New Roman" w:hint="eastAsia"/>
                <w:color w:val="000000" w:themeColor="text1"/>
                <w:kern w:val="0"/>
                <w:sz w:val="24"/>
              </w:rPr>
              <w:t>7-10</w:t>
            </w:r>
            <w:r>
              <w:rPr>
                <w:rFonts w:ascii="Times New Roman" w:eastAsia="宋体" w:hAnsi="Times New Roman" w:hint="eastAsia"/>
                <w:color w:val="000000" w:themeColor="text1"/>
                <w:kern w:val="0"/>
                <w:sz w:val="24"/>
              </w:rPr>
              <w:t>。</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1405"/>
              <w:gridCol w:w="1173"/>
              <w:gridCol w:w="1683"/>
              <w:gridCol w:w="1418"/>
              <w:gridCol w:w="1137"/>
              <w:gridCol w:w="1137"/>
            </w:tblGrid>
            <w:tr w:rsidR="00964D84">
              <w:trPr>
                <w:trHeight w:val="74"/>
                <w:jc w:val="center"/>
              </w:trPr>
              <w:tc>
                <w:tcPr>
                  <w:tcW w:w="9079" w:type="dxa"/>
                  <w:gridSpan w:val="7"/>
                  <w:tcBorders>
                    <w:top w:val="nil"/>
                    <w:left w:val="nil"/>
                    <w:right w:val="nil"/>
                  </w:tcBorders>
                  <w:vAlign w:val="center"/>
                </w:tcPr>
                <w:p w:rsidR="00964D84" w:rsidRDefault="00C040BA" w:rsidP="008A2393">
                  <w:pPr>
                    <w:spacing w:beforeLines="50"/>
                    <w:jc w:val="center"/>
                    <w:rPr>
                      <w:rFonts w:hAnsi="宋体"/>
                      <w:b/>
                      <w:color w:val="000000" w:themeColor="text1"/>
                      <w:szCs w:val="21"/>
                    </w:rPr>
                  </w:pPr>
                  <w:r>
                    <w:rPr>
                      <w:rFonts w:hAnsi="宋体"/>
                      <w:b/>
                      <w:color w:val="000000" w:themeColor="text1"/>
                      <w:szCs w:val="21"/>
                    </w:rPr>
                    <w:t>表</w:t>
                  </w:r>
                  <w:r>
                    <w:rPr>
                      <w:rFonts w:hint="eastAsia"/>
                      <w:b/>
                      <w:color w:val="000000" w:themeColor="text1"/>
                      <w:szCs w:val="21"/>
                    </w:rPr>
                    <w:t xml:space="preserve">7-10 </w:t>
                  </w:r>
                  <w:r>
                    <w:rPr>
                      <w:rFonts w:hint="eastAsia"/>
                      <w:b/>
                      <w:color w:val="000000" w:themeColor="text1"/>
                      <w:szCs w:val="21"/>
                    </w:rPr>
                    <w:t>项目竣工环保验收监测计划一览表</w:t>
                  </w:r>
                </w:p>
              </w:tc>
            </w:tr>
            <w:tr w:rsidR="00964D84">
              <w:trPr>
                <w:trHeight w:val="119"/>
                <w:jc w:val="center"/>
              </w:trPr>
              <w:tc>
                <w:tcPr>
                  <w:tcW w:w="1126" w:type="dxa"/>
                  <w:vAlign w:val="center"/>
                </w:tcPr>
                <w:p w:rsidR="00964D84" w:rsidRDefault="00C040BA">
                  <w:pPr>
                    <w:jc w:val="center"/>
                    <w:rPr>
                      <w:bCs/>
                      <w:color w:val="000000" w:themeColor="text1"/>
                      <w:kern w:val="28"/>
                      <w:szCs w:val="21"/>
                    </w:rPr>
                  </w:pPr>
                  <w:r>
                    <w:rPr>
                      <w:rFonts w:hint="eastAsia"/>
                      <w:bCs/>
                      <w:color w:val="000000" w:themeColor="text1"/>
                      <w:kern w:val="28"/>
                      <w:szCs w:val="21"/>
                    </w:rPr>
                    <w:t>监测项目</w:t>
                  </w:r>
                </w:p>
              </w:tc>
              <w:tc>
                <w:tcPr>
                  <w:tcW w:w="1405" w:type="dxa"/>
                  <w:vAlign w:val="center"/>
                </w:tcPr>
                <w:p w:rsidR="00964D84" w:rsidRDefault="00C040BA">
                  <w:pPr>
                    <w:jc w:val="center"/>
                    <w:rPr>
                      <w:bCs/>
                      <w:color w:val="000000" w:themeColor="text1"/>
                      <w:kern w:val="28"/>
                      <w:szCs w:val="21"/>
                    </w:rPr>
                  </w:pPr>
                  <w:r>
                    <w:rPr>
                      <w:rFonts w:hint="eastAsia"/>
                      <w:bCs/>
                      <w:color w:val="000000" w:themeColor="text1"/>
                      <w:kern w:val="28"/>
                      <w:szCs w:val="21"/>
                    </w:rPr>
                    <w:t>监测点位</w:t>
                  </w:r>
                </w:p>
              </w:tc>
              <w:tc>
                <w:tcPr>
                  <w:tcW w:w="1173" w:type="dxa"/>
                  <w:vAlign w:val="center"/>
                </w:tcPr>
                <w:p w:rsidR="00964D84" w:rsidRDefault="00C040BA">
                  <w:pPr>
                    <w:jc w:val="center"/>
                    <w:rPr>
                      <w:bCs/>
                      <w:color w:val="000000" w:themeColor="text1"/>
                      <w:kern w:val="28"/>
                      <w:szCs w:val="21"/>
                    </w:rPr>
                  </w:pPr>
                  <w:r>
                    <w:rPr>
                      <w:rFonts w:hint="eastAsia"/>
                      <w:bCs/>
                      <w:color w:val="000000" w:themeColor="text1"/>
                      <w:kern w:val="28"/>
                      <w:szCs w:val="21"/>
                    </w:rPr>
                    <w:t>监测因子</w:t>
                  </w:r>
                </w:p>
              </w:tc>
              <w:tc>
                <w:tcPr>
                  <w:tcW w:w="1683" w:type="dxa"/>
                  <w:vAlign w:val="center"/>
                </w:tcPr>
                <w:p w:rsidR="00964D84" w:rsidRDefault="00C040BA">
                  <w:pPr>
                    <w:jc w:val="center"/>
                    <w:rPr>
                      <w:bCs/>
                      <w:color w:val="000000" w:themeColor="text1"/>
                      <w:kern w:val="28"/>
                      <w:szCs w:val="21"/>
                    </w:rPr>
                  </w:pPr>
                  <w:r>
                    <w:rPr>
                      <w:rFonts w:hint="eastAsia"/>
                      <w:bCs/>
                      <w:color w:val="000000" w:themeColor="text1"/>
                      <w:kern w:val="28"/>
                      <w:szCs w:val="21"/>
                    </w:rPr>
                    <w:t>监测频次</w:t>
                  </w:r>
                </w:p>
              </w:tc>
              <w:tc>
                <w:tcPr>
                  <w:tcW w:w="1418" w:type="dxa"/>
                  <w:vAlign w:val="center"/>
                </w:tcPr>
                <w:p w:rsidR="00964D84" w:rsidRDefault="00C040BA">
                  <w:pPr>
                    <w:jc w:val="center"/>
                    <w:rPr>
                      <w:bCs/>
                      <w:color w:val="000000" w:themeColor="text1"/>
                      <w:kern w:val="28"/>
                      <w:szCs w:val="21"/>
                    </w:rPr>
                  </w:pPr>
                  <w:r>
                    <w:rPr>
                      <w:rFonts w:hint="eastAsia"/>
                      <w:bCs/>
                      <w:color w:val="000000" w:themeColor="text1"/>
                      <w:kern w:val="28"/>
                      <w:szCs w:val="21"/>
                    </w:rPr>
                    <w:t>实施机构</w:t>
                  </w:r>
                </w:p>
              </w:tc>
              <w:tc>
                <w:tcPr>
                  <w:tcW w:w="1137" w:type="dxa"/>
                  <w:vAlign w:val="center"/>
                </w:tcPr>
                <w:p w:rsidR="00964D84" w:rsidRDefault="00C040BA">
                  <w:pPr>
                    <w:jc w:val="center"/>
                    <w:rPr>
                      <w:bCs/>
                      <w:color w:val="000000" w:themeColor="text1"/>
                      <w:kern w:val="28"/>
                      <w:szCs w:val="21"/>
                    </w:rPr>
                  </w:pPr>
                  <w:r>
                    <w:rPr>
                      <w:rFonts w:hint="eastAsia"/>
                      <w:bCs/>
                      <w:color w:val="000000" w:themeColor="text1"/>
                      <w:kern w:val="28"/>
                      <w:szCs w:val="21"/>
                    </w:rPr>
                    <w:t>负责机构</w:t>
                  </w:r>
                </w:p>
              </w:tc>
              <w:tc>
                <w:tcPr>
                  <w:tcW w:w="1137" w:type="dxa"/>
                  <w:vAlign w:val="center"/>
                </w:tcPr>
                <w:p w:rsidR="00964D84" w:rsidRDefault="00C040BA">
                  <w:pPr>
                    <w:jc w:val="center"/>
                    <w:rPr>
                      <w:bCs/>
                      <w:color w:val="000000" w:themeColor="text1"/>
                      <w:kern w:val="28"/>
                      <w:szCs w:val="21"/>
                    </w:rPr>
                  </w:pPr>
                  <w:r>
                    <w:rPr>
                      <w:rFonts w:hint="eastAsia"/>
                      <w:bCs/>
                      <w:color w:val="000000" w:themeColor="text1"/>
                      <w:kern w:val="28"/>
                      <w:szCs w:val="21"/>
                    </w:rPr>
                    <w:t>监督机构</w:t>
                  </w:r>
                </w:p>
              </w:tc>
            </w:tr>
            <w:tr w:rsidR="00964D84">
              <w:trPr>
                <w:trHeight w:val="64"/>
                <w:jc w:val="center"/>
              </w:trPr>
              <w:tc>
                <w:tcPr>
                  <w:tcW w:w="1126" w:type="dxa"/>
                  <w:vAlign w:val="center"/>
                </w:tcPr>
                <w:p w:rsidR="00964D84" w:rsidRDefault="00C040BA">
                  <w:pPr>
                    <w:jc w:val="center"/>
                    <w:rPr>
                      <w:bCs/>
                      <w:color w:val="000000" w:themeColor="text1"/>
                      <w:kern w:val="28"/>
                      <w:szCs w:val="21"/>
                    </w:rPr>
                  </w:pPr>
                  <w:r>
                    <w:rPr>
                      <w:rFonts w:hint="eastAsia"/>
                      <w:bCs/>
                      <w:color w:val="000000" w:themeColor="text1"/>
                      <w:kern w:val="28"/>
                      <w:szCs w:val="21"/>
                    </w:rPr>
                    <w:t>噪声</w:t>
                  </w:r>
                </w:p>
              </w:tc>
              <w:tc>
                <w:tcPr>
                  <w:tcW w:w="1405" w:type="dxa"/>
                  <w:vAlign w:val="center"/>
                </w:tcPr>
                <w:p w:rsidR="00964D84" w:rsidRDefault="00C040BA">
                  <w:pPr>
                    <w:jc w:val="center"/>
                    <w:rPr>
                      <w:bCs/>
                      <w:color w:val="000000" w:themeColor="text1"/>
                      <w:kern w:val="28"/>
                      <w:szCs w:val="21"/>
                    </w:rPr>
                  </w:pPr>
                  <w:r>
                    <w:rPr>
                      <w:rFonts w:cs="Tahoma" w:hint="eastAsia"/>
                      <w:color w:val="000000" w:themeColor="text1"/>
                      <w:szCs w:val="21"/>
                    </w:rPr>
                    <w:t>道路沿线敏感点处</w:t>
                  </w:r>
                </w:p>
              </w:tc>
              <w:tc>
                <w:tcPr>
                  <w:tcW w:w="1173" w:type="dxa"/>
                  <w:vAlign w:val="center"/>
                </w:tcPr>
                <w:p w:rsidR="00964D84" w:rsidRDefault="00C040BA">
                  <w:pPr>
                    <w:jc w:val="center"/>
                    <w:rPr>
                      <w:bCs/>
                      <w:color w:val="000000" w:themeColor="text1"/>
                      <w:kern w:val="28"/>
                      <w:szCs w:val="21"/>
                    </w:rPr>
                  </w:pPr>
                  <w:r>
                    <w:rPr>
                      <w:rFonts w:hint="eastAsia"/>
                      <w:bCs/>
                      <w:color w:val="000000" w:themeColor="text1"/>
                      <w:kern w:val="28"/>
                      <w:szCs w:val="21"/>
                    </w:rPr>
                    <w:t>LepA</w:t>
                  </w:r>
                  <w:r>
                    <w:rPr>
                      <w:rFonts w:hint="eastAsia"/>
                      <w:bCs/>
                      <w:color w:val="000000" w:themeColor="text1"/>
                      <w:kern w:val="28"/>
                      <w:szCs w:val="21"/>
                    </w:rPr>
                    <w:t>（</w:t>
                  </w:r>
                  <w:r>
                    <w:rPr>
                      <w:rFonts w:hint="eastAsia"/>
                      <w:bCs/>
                      <w:color w:val="000000" w:themeColor="text1"/>
                      <w:kern w:val="28"/>
                      <w:szCs w:val="21"/>
                    </w:rPr>
                    <w:t>dB</w:t>
                  </w:r>
                  <w:r>
                    <w:rPr>
                      <w:rFonts w:hint="eastAsia"/>
                      <w:bCs/>
                      <w:color w:val="000000" w:themeColor="text1"/>
                      <w:kern w:val="28"/>
                      <w:szCs w:val="21"/>
                    </w:rPr>
                    <w:t>）</w:t>
                  </w:r>
                </w:p>
              </w:tc>
              <w:tc>
                <w:tcPr>
                  <w:tcW w:w="1683" w:type="dxa"/>
                  <w:vAlign w:val="center"/>
                </w:tcPr>
                <w:p w:rsidR="00964D84" w:rsidRDefault="00C040BA">
                  <w:pPr>
                    <w:jc w:val="center"/>
                    <w:rPr>
                      <w:bCs/>
                      <w:color w:val="000000" w:themeColor="text1"/>
                      <w:kern w:val="28"/>
                      <w:szCs w:val="21"/>
                    </w:rPr>
                  </w:pPr>
                  <w:r>
                    <w:rPr>
                      <w:rFonts w:hint="eastAsia"/>
                      <w:bCs/>
                      <w:color w:val="000000" w:themeColor="text1"/>
                      <w:kern w:val="28"/>
                      <w:szCs w:val="21"/>
                    </w:rPr>
                    <w:t>竣工验收监测一次，一般不少于连续</w:t>
                  </w:r>
                  <w:r>
                    <w:rPr>
                      <w:rFonts w:hint="eastAsia"/>
                      <w:bCs/>
                      <w:color w:val="000000" w:themeColor="text1"/>
                      <w:kern w:val="28"/>
                      <w:szCs w:val="21"/>
                    </w:rPr>
                    <w:t>2</w:t>
                  </w:r>
                  <w:r>
                    <w:rPr>
                      <w:rFonts w:hint="eastAsia"/>
                      <w:bCs/>
                      <w:color w:val="000000" w:themeColor="text1"/>
                      <w:kern w:val="28"/>
                      <w:szCs w:val="21"/>
                    </w:rPr>
                    <w:t>昼夜</w:t>
                  </w:r>
                </w:p>
              </w:tc>
              <w:tc>
                <w:tcPr>
                  <w:tcW w:w="1418" w:type="dxa"/>
                  <w:vAlign w:val="center"/>
                </w:tcPr>
                <w:p w:rsidR="00964D84" w:rsidRDefault="00C040BA">
                  <w:pPr>
                    <w:jc w:val="center"/>
                    <w:rPr>
                      <w:bCs/>
                      <w:color w:val="000000" w:themeColor="text1"/>
                      <w:kern w:val="28"/>
                      <w:szCs w:val="21"/>
                    </w:rPr>
                  </w:pPr>
                  <w:r>
                    <w:rPr>
                      <w:rFonts w:hint="eastAsia"/>
                      <w:bCs/>
                      <w:color w:val="000000" w:themeColor="text1"/>
                      <w:kern w:val="28"/>
                      <w:szCs w:val="21"/>
                    </w:rPr>
                    <w:t>委托具有资质的环境监测单位</w:t>
                  </w:r>
                </w:p>
              </w:tc>
              <w:tc>
                <w:tcPr>
                  <w:tcW w:w="1137" w:type="dxa"/>
                  <w:vAlign w:val="center"/>
                </w:tcPr>
                <w:p w:rsidR="00964D84" w:rsidRDefault="00C040BA">
                  <w:pPr>
                    <w:jc w:val="center"/>
                    <w:rPr>
                      <w:bCs/>
                      <w:color w:val="000000" w:themeColor="text1"/>
                      <w:kern w:val="28"/>
                      <w:szCs w:val="21"/>
                    </w:rPr>
                  </w:pPr>
                  <w:r>
                    <w:rPr>
                      <w:rFonts w:hint="eastAsia"/>
                      <w:bCs/>
                      <w:color w:val="000000" w:themeColor="text1"/>
                      <w:kern w:val="28"/>
                      <w:szCs w:val="21"/>
                    </w:rPr>
                    <w:t>业主或监理公司</w:t>
                  </w:r>
                </w:p>
              </w:tc>
              <w:tc>
                <w:tcPr>
                  <w:tcW w:w="1137" w:type="dxa"/>
                  <w:vAlign w:val="center"/>
                </w:tcPr>
                <w:p w:rsidR="00964D84" w:rsidRDefault="00C040BA">
                  <w:pPr>
                    <w:jc w:val="center"/>
                    <w:rPr>
                      <w:bCs/>
                      <w:color w:val="000000" w:themeColor="text1"/>
                      <w:kern w:val="28"/>
                      <w:szCs w:val="21"/>
                    </w:rPr>
                  </w:pPr>
                  <w:r>
                    <w:rPr>
                      <w:rFonts w:hint="eastAsia"/>
                      <w:bCs/>
                      <w:color w:val="000000" w:themeColor="text1"/>
                      <w:kern w:val="28"/>
                      <w:szCs w:val="21"/>
                    </w:rPr>
                    <w:t>文山州生态环境局砚山分局</w:t>
                  </w:r>
                </w:p>
              </w:tc>
            </w:tr>
          </w:tbl>
          <w:p w:rsidR="00964D84" w:rsidRDefault="00C040BA" w:rsidP="008A2393">
            <w:pPr>
              <w:spacing w:beforeLines="50" w:line="360" w:lineRule="auto"/>
              <w:ind w:firstLineChars="200" w:firstLine="482"/>
              <w:jc w:val="left"/>
              <w:rPr>
                <w:b/>
                <w:color w:val="000000" w:themeColor="text1"/>
                <w:sz w:val="24"/>
              </w:rPr>
            </w:pPr>
            <w:r>
              <w:rPr>
                <w:rFonts w:hint="eastAsia"/>
                <w:b/>
                <w:color w:val="000000" w:themeColor="text1"/>
                <w:sz w:val="24"/>
              </w:rPr>
              <w:t>11</w:t>
            </w:r>
            <w:r>
              <w:rPr>
                <w:rFonts w:hint="eastAsia"/>
                <w:b/>
                <w:color w:val="000000" w:themeColor="text1"/>
                <w:sz w:val="24"/>
              </w:rPr>
              <w:t>、</w:t>
            </w:r>
            <w:r>
              <w:rPr>
                <w:b/>
                <w:color w:val="000000" w:themeColor="text1"/>
                <w:sz w:val="24"/>
              </w:rPr>
              <w:t>“</w:t>
            </w:r>
            <w:r>
              <w:rPr>
                <w:rFonts w:hAnsi="宋体"/>
                <w:b/>
                <w:color w:val="000000" w:themeColor="text1"/>
                <w:sz w:val="24"/>
              </w:rPr>
              <w:t>三同时</w:t>
            </w:r>
            <w:r>
              <w:rPr>
                <w:b/>
                <w:color w:val="000000" w:themeColor="text1"/>
                <w:sz w:val="24"/>
              </w:rPr>
              <w:t>”</w:t>
            </w:r>
            <w:r>
              <w:rPr>
                <w:rFonts w:hAnsi="宋体"/>
                <w:b/>
                <w:color w:val="000000" w:themeColor="text1"/>
                <w:sz w:val="24"/>
              </w:rPr>
              <w:t>环保竣工验收一览表</w:t>
            </w:r>
          </w:p>
          <w:p w:rsidR="00964D84" w:rsidRDefault="00C040BA">
            <w:pPr>
              <w:spacing w:line="360" w:lineRule="auto"/>
              <w:ind w:firstLineChars="200" w:firstLine="480"/>
              <w:jc w:val="left"/>
              <w:rPr>
                <w:rFonts w:hAnsi="宋体"/>
                <w:color w:val="000000" w:themeColor="text1"/>
                <w:sz w:val="24"/>
              </w:rPr>
            </w:pPr>
            <w:r>
              <w:rPr>
                <w:rFonts w:hAnsi="宋体"/>
                <w:color w:val="000000" w:themeColor="text1"/>
                <w:sz w:val="24"/>
              </w:rPr>
              <w:t>本项目所有环保设施均应与主体工程同时设计、同时施工、同时投产，本项目属非污</w:t>
            </w:r>
            <w:r>
              <w:rPr>
                <w:rFonts w:hAnsi="宋体"/>
                <w:color w:val="000000" w:themeColor="text1"/>
                <w:sz w:val="24"/>
              </w:rPr>
              <w:lastRenderedPageBreak/>
              <w:t>染型项目，建设项目对环境的影响以生态和社会影响为主</w:t>
            </w:r>
            <w:r>
              <w:rPr>
                <w:rFonts w:hAnsi="宋体" w:hint="eastAsia"/>
                <w:color w:val="000000" w:themeColor="text1"/>
                <w:sz w:val="24"/>
              </w:rPr>
              <w:t>。</w:t>
            </w:r>
            <w:r>
              <w:rPr>
                <w:rFonts w:hAnsi="宋体"/>
                <w:color w:val="000000" w:themeColor="text1"/>
                <w:sz w:val="24"/>
              </w:rPr>
              <w:t>便于项目建设完成后进行环境保护竣工验收，本报告提出竣工验收的基本内容</w:t>
            </w:r>
            <w:r>
              <w:rPr>
                <w:rFonts w:hAnsi="宋体" w:hint="eastAsia"/>
                <w:color w:val="000000" w:themeColor="text1"/>
                <w:sz w:val="24"/>
              </w:rPr>
              <w:t>，具体见表</w:t>
            </w:r>
            <w:r>
              <w:rPr>
                <w:color w:val="000000" w:themeColor="text1"/>
                <w:sz w:val="24"/>
              </w:rPr>
              <w:t>7-</w:t>
            </w:r>
            <w:r>
              <w:rPr>
                <w:rFonts w:hint="eastAsia"/>
                <w:color w:val="000000" w:themeColor="text1"/>
                <w:sz w:val="24"/>
              </w:rPr>
              <w:t>11</w:t>
            </w:r>
            <w:r>
              <w:rPr>
                <w:rFonts w:hAnsi="宋体" w:hint="eastAsia"/>
                <w:color w:val="000000" w:themeColor="text1"/>
                <w:sz w:val="24"/>
              </w:rPr>
              <w:t>。</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1418"/>
              <w:gridCol w:w="1318"/>
              <w:gridCol w:w="2078"/>
              <w:gridCol w:w="3428"/>
            </w:tblGrid>
            <w:tr w:rsidR="00964D84">
              <w:trPr>
                <w:trHeight w:val="74"/>
                <w:jc w:val="center"/>
              </w:trPr>
              <w:tc>
                <w:tcPr>
                  <w:tcW w:w="8957" w:type="dxa"/>
                  <w:gridSpan w:val="5"/>
                  <w:tcBorders>
                    <w:top w:val="nil"/>
                    <w:left w:val="nil"/>
                    <w:right w:val="nil"/>
                  </w:tcBorders>
                  <w:vAlign w:val="center"/>
                </w:tcPr>
                <w:p w:rsidR="00964D84" w:rsidRDefault="00C040BA">
                  <w:pPr>
                    <w:adjustRightInd w:val="0"/>
                    <w:jc w:val="center"/>
                    <w:rPr>
                      <w:b/>
                      <w:color w:val="000000" w:themeColor="text1"/>
                      <w:szCs w:val="21"/>
                    </w:rPr>
                  </w:pPr>
                  <w:r>
                    <w:rPr>
                      <w:rFonts w:hAnsi="宋体"/>
                      <w:b/>
                      <w:color w:val="000000" w:themeColor="text1"/>
                      <w:szCs w:val="21"/>
                    </w:rPr>
                    <w:t>表</w:t>
                  </w:r>
                  <w:r>
                    <w:rPr>
                      <w:b/>
                      <w:color w:val="000000" w:themeColor="text1"/>
                      <w:szCs w:val="21"/>
                    </w:rPr>
                    <w:t>7-</w:t>
                  </w:r>
                  <w:r>
                    <w:rPr>
                      <w:rFonts w:hint="eastAsia"/>
                      <w:b/>
                      <w:color w:val="000000" w:themeColor="text1"/>
                      <w:szCs w:val="21"/>
                    </w:rPr>
                    <w:t xml:space="preserve">11 </w:t>
                  </w:r>
                  <w:r>
                    <w:rPr>
                      <w:rFonts w:hAnsi="宋体"/>
                      <w:b/>
                      <w:color w:val="000000" w:themeColor="text1"/>
                      <w:szCs w:val="21"/>
                    </w:rPr>
                    <w:t>项目竣工环保验收内容一览表</w:t>
                  </w:r>
                </w:p>
              </w:tc>
            </w:tr>
            <w:tr w:rsidR="00964D84">
              <w:trPr>
                <w:trHeight w:val="397"/>
                <w:jc w:val="center"/>
              </w:trPr>
              <w:tc>
                <w:tcPr>
                  <w:tcW w:w="715" w:type="dxa"/>
                  <w:vAlign w:val="center"/>
                </w:tcPr>
                <w:p w:rsidR="00964D84" w:rsidRDefault="00C040BA">
                  <w:pPr>
                    <w:jc w:val="center"/>
                    <w:rPr>
                      <w:color w:val="000000" w:themeColor="text1"/>
                      <w:szCs w:val="21"/>
                    </w:rPr>
                  </w:pPr>
                  <w:r>
                    <w:rPr>
                      <w:rFonts w:hAnsi="宋体"/>
                      <w:color w:val="000000" w:themeColor="text1"/>
                      <w:szCs w:val="21"/>
                    </w:rPr>
                    <w:t>类别</w:t>
                  </w:r>
                </w:p>
              </w:tc>
              <w:tc>
                <w:tcPr>
                  <w:tcW w:w="1418" w:type="dxa"/>
                  <w:vAlign w:val="center"/>
                </w:tcPr>
                <w:p w:rsidR="00964D84" w:rsidRDefault="00C040BA">
                  <w:pPr>
                    <w:jc w:val="center"/>
                    <w:rPr>
                      <w:color w:val="000000" w:themeColor="text1"/>
                      <w:szCs w:val="21"/>
                    </w:rPr>
                  </w:pPr>
                  <w:r>
                    <w:rPr>
                      <w:rFonts w:hAnsi="宋体"/>
                      <w:color w:val="000000" w:themeColor="text1"/>
                      <w:szCs w:val="21"/>
                    </w:rPr>
                    <w:t>污染源</w:t>
                  </w:r>
                </w:p>
              </w:tc>
              <w:tc>
                <w:tcPr>
                  <w:tcW w:w="1318" w:type="dxa"/>
                  <w:vAlign w:val="center"/>
                </w:tcPr>
                <w:p w:rsidR="00964D84" w:rsidRDefault="00C040BA">
                  <w:pPr>
                    <w:jc w:val="center"/>
                    <w:rPr>
                      <w:color w:val="000000" w:themeColor="text1"/>
                      <w:szCs w:val="21"/>
                    </w:rPr>
                  </w:pPr>
                  <w:r>
                    <w:rPr>
                      <w:rFonts w:hAnsi="宋体"/>
                      <w:color w:val="000000" w:themeColor="text1"/>
                      <w:szCs w:val="21"/>
                    </w:rPr>
                    <w:t>污染物</w:t>
                  </w:r>
                </w:p>
              </w:tc>
              <w:tc>
                <w:tcPr>
                  <w:tcW w:w="2078" w:type="dxa"/>
                  <w:vAlign w:val="center"/>
                </w:tcPr>
                <w:p w:rsidR="00964D84" w:rsidRDefault="00C040BA">
                  <w:pPr>
                    <w:jc w:val="center"/>
                    <w:rPr>
                      <w:color w:val="000000" w:themeColor="text1"/>
                      <w:szCs w:val="21"/>
                    </w:rPr>
                  </w:pPr>
                  <w:r>
                    <w:rPr>
                      <w:rFonts w:hAnsi="宋体"/>
                      <w:color w:val="000000" w:themeColor="text1"/>
                      <w:szCs w:val="21"/>
                    </w:rPr>
                    <w:t>环保设施、措施</w:t>
                  </w:r>
                </w:p>
              </w:tc>
              <w:tc>
                <w:tcPr>
                  <w:tcW w:w="3428" w:type="dxa"/>
                  <w:vAlign w:val="center"/>
                </w:tcPr>
                <w:p w:rsidR="00964D84" w:rsidRDefault="00C040BA">
                  <w:pPr>
                    <w:jc w:val="center"/>
                    <w:rPr>
                      <w:color w:val="000000" w:themeColor="text1"/>
                      <w:szCs w:val="21"/>
                    </w:rPr>
                  </w:pPr>
                  <w:r>
                    <w:rPr>
                      <w:rFonts w:hAnsi="宋体"/>
                      <w:color w:val="000000" w:themeColor="text1"/>
                      <w:szCs w:val="21"/>
                    </w:rPr>
                    <w:t>验收效果</w:t>
                  </w:r>
                </w:p>
              </w:tc>
            </w:tr>
            <w:tr w:rsidR="00964D84">
              <w:trPr>
                <w:trHeight w:val="397"/>
                <w:jc w:val="center"/>
              </w:trPr>
              <w:tc>
                <w:tcPr>
                  <w:tcW w:w="715" w:type="dxa"/>
                  <w:vAlign w:val="center"/>
                </w:tcPr>
                <w:p w:rsidR="00964D84" w:rsidRDefault="00C040BA">
                  <w:pPr>
                    <w:jc w:val="center"/>
                    <w:rPr>
                      <w:color w:val="000000" w:themeColor="text1"/>
                      <w:szCs w:val="21"/>
                    </w:rPr>
                  </w:pPr>
                  <w:r>
                    <w:rPr>
                      <w:rFonts w:hAnsi="宋体"/>
                      <w:color w:val="000000" w:themeColor="text1"/>
                      <w:szCs w:val="21"/>
                    </w:rPr>
                    <w:t>废水</w:t>
                  </w:r>
                </w:p>
              </w:tc>
              <w:tc>
                <w:tcPr>
                  <w:tcW w:w="1418" w:type="dxa"/>
                  <w:vAlign w:val="center"/>
                </w:tcPr>
                <w:p w:rsidR="00964D84" w:rsidRDefault="00C040BA">
                  <w:pPr>
                    <w:jc w:val="center"/>
                    <w:rPr>
                      <w:rFonts w:hAnsi="宋体"/>
                      <w:color w:val="000000" w:themeColor="text1"/>
                      <w:szCs w:val="21"/>
                    </w:rPr>
                  </w:pPr>
                  <w:r>
                    <w:rPr>
                      <w:rFonts w:hAnsi="宋体" w:hint="eastAsia"/>
                      <w:color w:val="000000" w:themeColor="text1"/>
                      <w:szCs w:val="21"/>
                    </w:rPr>
                    <w:t>路面</w:t>
                  </w:r>
                  <w:r>
                    <w:rPr>
                      <w:rFonts w:hAnsi="宋体"/>
                      <w:color w:val="000000" w:themeColor="text1"/>
                      <w:szCs w:val="21"/>
                    </w:rPr>
                    <w:t>雨水</w:t>
                  </w:r>
                </w:p>
                <w:p w:rsidR="00964D84" w:rsidRDefault="00C040BA">
                  <w:pPr>
                    <w:jc w:val="center"/>
                    <w:rPr>
                      <w:color w:val="000000" w:themeColor="text1"/>
                      <w:szCs w:val="21"/>
                    </w:rPr>
                  </w:pPr>
                  <w:r>
                    <w:rPr>
                      <w:rFonts w:hAnsi="宋体" w:hint="eastAsia"/>
                      <w:color w:val="000000" w:themeColor="text1"/>
                      <w:szCs w:val="21"/>
                    </w:rPr>
                    <w:t>道路两侧生活污水</w:t>
                  </w:r>
                </w:p>
              </w:tc>
              <w:tc>
                <w:tcPr>
                  <w:tcW w:w="1318" w:type="dxa"/>
                  <w:vAlign w:val="center"/>
                </w:tcPr>
                <w:p w:rsidR="00964D84" w:rsidRDefault="00C040BA">
                  <w:pPr>
                    <w:jc w:val="center"/>
                    <w:rPr>
                      <w:color w:val="000000" w:themeColor="text1"/>
                      <w:szCs w:val="21"/>
                    </w:rPr>
                  </w:pPr>
                  <w:r>
                    <w:rPr>
                      <w:color w:val="000000" w:themeColor="text1"/>
                      <w:szCs w:val="21"/>
                    </w:rPr>
                    <w:t>COD</w:t>
                  </w:r>
                  <w:r>
                    <w:rPr>
                      <w:rFonts w:hAnsi="宋体"/>
                      <w:color w:val="000000" w:themeColor="text1"/>
                      <w:szCs w:val="21"/>
                    </w:rPr>
                    <w:t>、</w:t>
                  </w:r>
                  <w:r>
                    <w:rPr>
                      <w:color w:val="000000" w:themeColor="text1"/>
                      <w:szCs w:val="21"/>
                    </w:rPr>
                    <w:t>SS</w:t>
                  </w:r>
                  <w:r>
                    <w:rPr>
                      <w:rFonts w:hAnsi="宋体"/>
                      <w:color w:val="000000" w:themeColor="text1"/>
                      <w:szCs w:val="21"/>
                    </w:rPr>
                    <w:t>等</w:t>
                  </w:r>
                </w:p>
              </w:tc>
              <w:tc>
                <w:tcPr>
                  <w:tcW w:w="2078" w:type="dxa"/>
                  <w:vAlign w:val="center"/>
                </w:tcPr>
                <w:p w:rsidR="00964D84" w:rsidRDefault="00C040BA">
                  <w:pPr>
                    <w:rPr>
                      <w:color w:val="000000" w:themeColor="text1"/>
                      <w:szCs w:val="21"/>
                    </w:rPr>
                  </w:pPr>
                  <w:r>
                    <w:rPr>
                      <w:rFonts w:hAnsi="宋体"/>
                      <w:color w:val="000000" w:themeColor="text1"/>
                      <w:szCs w:val="21"/>
                    </w:rPr>
                    <w:t>项目</w:t>
                  </w:r>
                  <w:r>
                    <w:rPr>
                      <w:rFonts w:hAnsi="宋体" w:hint="eastAsia"/>
                      <w:color w:val="000000" w:themeColor="text1"/>
                      <w:szCs w:val="21"/>
                    </w:rPr>
                    <w:t>路面</w:t>
                  </w:r>
                  <w:r>
                    <w:rPr>
                      <w:rFonts w:hAnsi="宋体"/>
                      <w:color w:val="000000" w:themeColor="text1"/>
                      <w:szCs w:val="21"/>
                    </w:rPr>
                    <w:t>两侧建设有完善的污水及雨水管网，路面留有雨水漏水井</w:t>
                  </w:r>
                </w:p>
              </w:tc>
              <w:tc>
                <w:tcPr>
                  <w:tcW w:w="3428" w:type="dxa"/>
                  <w:vAlign w:val="center"/>
                </w:tcPr>
                <w:p w:rsidR="00964D84" w:rsidRDefault="00C040BA">
                  <w:pPr>
                    <w:rPr>
                      <w:color w:val="000000" w:themeColor="text1"/>
                      <w:szCs w:val="21"/>
                    </w:rPr>
                  </w:pPr>
                  <w:r>
                    <w:rPr>
                      <w:rFonts w:hAnsi="宋体"/>
                      <w:color w:val="000000" w:themeColor="text1"/>
                      <w:szCs w:val="21"/>
                    </w:rPr>
                    <w:t>项目区域内配套的污水收集管网及雨水收集管网完善、畅通。</w:t>
                  </w:r>
                  <w:r>
                    <w:rPr>
                      <w:rFonts w:hAnsi="宋体" w:hint="eastAsia"/>
                      <w:color w:val="000000" w:themeColor="text1"/>
                      <w:szCs w:val="21"/>
                    </w:rPr>
                    <w:t>路面</w:t>
                  </w:r>
                  <w:r>
                    <w:rPr>
                      <w:rFonts w:hAnsi="宋体"/>
                      <w:color w:val="000000" w:themeColor="text1"/>
                      <w:szCs w:val="21"/>
                    </w:rPr>
                    <w:t>雨水可通过雨水管网排入</w:t>
                  </w:r>
                  <w:r>
                    <w:rPr>
                      <w:rFonts w:hAnsi="宋体" w:hint="eastAsia"/>
                      <w:color w:val="000000" w:themeColor="text1"/>
                      <w:szCs w:val="21"/>
                    </w:rPr>
                    <w:t>砚山县市政雨水管网；污水管网与砚山县市政污水管网相连接。</w:t>
                  </w:r>
                </w:p>
              </w:tc>
            </w:tr>
            <w:tr w:rsidR="00964D84">
              <w:trPr>
                <w:trHeight w:val="397"/>
                <w:jc w:val="center"/>
              </w:trPr>
              <w:tc>
                <w:tcPr>
                  <w:tcW w:w="715" w:type="dxa"/>
                  <w:vAlign w:val="center"/>
                </w:tcPr>
                <w:p w:rsidR="00964D84" w:rsidRDefault="00C040BA">
                  <w:pPr>
                    <w:jc w:val="center"/>
                    <w:rPr>
                      <w:color w:val="000000" w:themeColor="text1"/>
                      <w:szCs w:val="21"/>
                    </w:rPr>
                  </w:pPr>
                  <w:r>
                    <w:rPr>
                      <w:rFonts w:hAnsi="宋体"/>
                      <w:color w:val="000000" w:themeColor="text1"/>
                      <w:szCs w:val="21"/>
                    </w:rPr>
                    <w:t>废气</w:t>
                  </w:r>
                </w:p>
              </w:tc>
              <w:tc>
                <w:tcPr>
                  <w:tcW w:w="1418" w:type="dxa"/>
                  <w:vAlign w:val="center"/>
                </w:tcPr>
                <w:p w:rsidR="00964D84" w:rsidRDefault="00C040BA">
                  <w:pPr>
                    <w:jc w:val="center"/>
                    <w:rPr>
                      <w:color w:val="000000" w:themeColor="text1"/>
                      <w:szCs w:val="21"/>
                    </w:rPr>
                  </w:pPr>
                  <w:r>
                    <w:rPr>
                      <w:rFonts w:hAnsi="宋体"/>
                      <w:color w:val="000000" w:themeColor="text1"/>
                      <w:szCs w:val="21"/>
                    </w:rPr>
                    <w:t>汽车尾气</w:t>
                  </w:r>
                </w:p>
              </w:tc>
              <w:tc>
                <w:tcPr>
                  <w:tcW w:w="1318" w:type="dxa"/>
                  <w:vAlign w:val="center"/>
                </w:tcPr>
                <w:p w:rsidR="00964D84" w:rsidRDefault="00C040BA">
                  <w:pPr>
                    <w:jc w:val="center"/>
                    <w:rPr>
                      <w:snapToGrid w:val="0"/>
                      <w:color w:val="000000" w:themeColor="text1"/>
                      <w:szCs w:val="21"/>
                      <w:lang w:val="pt-BR"/>
                    </w:rPr>
                  </w:pPr>
                  <w:r>
                    <w:rPr>
                      <w:snapToGrid w:val="0"/>
                      <w:color w:val="000000" w:themeColor="text1"/>
                      <w:szCs w:val="21"/>
                      <w:lang w:val="pt-BR"/>
                    </w:rPr>
                    <w:t>THC</w:t>
                  </w:r>
                  <w:r>
                    <w:rPr>
                      <w:rFonts w:hAnsi="宋体"/>
                      <w:snapToGrid w:val="0"/>
                      <w:color w:val="000000" w:themeColor="text1"/>
                      <w:szCs w:val="21"/>
                    </w:rPr>
                    <w:t>、</w:t>
                  </w:r>
                  <w:r>
                    <w:rPr>
                      <w:snapToGrid w:val="0"/>
                      <w:color w:val="000000" w:themeColor="text1"/>
                      <w:szCs w:val="21"/>
                      <w:lang w:val="pt-BR"/>
                    </w:rPr>
                    <w:t>CO</w:t>
                  </w:r>
                </w:p>
                <w:p w:rsidR="00964D84" w:rsidRDefault="00C040BA">
                  <w:pPr>
                    <w:jc w:val="center"/>
                    <w:rPr>
                      <w:color w:val="000000" w:themeColor="text1"/>
                      <w:szCs w:val="21"/>
                    </w:rPr>
                  </w:pPr>
                  <w:r>
                    <w:rPr>
                      <w:snapToGrid w:val="0"/>
                      <w:color w:val="000000" w:themeColor="text1"/>
                      <w:szCs w:val="21"/>
                      <w:lang w:val="pt-BR"/>
                    </w:rPr>
                    <w:t>NO</w:t>
                  </w:r>
                  <w:r>
                    <w:rPr>
                      <w:snapToGrid w:val="0"/>
                      <w:color w:val="000000" w:themeColor="text1"/>
                      <w:szCs w:val="21"/>
                      <w:vertAlign w:val="subscript"/>
                      <w:lang w:val="pt-BR"/>
                    </w:rPr>
                    <w:t>X</w:t>
                  </w:r>
                  <w:r>
                    <w:rPr>
                      <w:rFonts w:hAnsi="宋体"/>
                      <w:snapToGrid w:val="0"/>
                      <w:color w:val="000000" w:themeColor="text1"/>
                      <w:szCs w:val="21"/>
                      <w:lang w:val="pt-BR"/>
                    </w:rPr>
                    <w:t>等</w:t>
                  </w:r>
                </w:p>
              </w:tc>
              <w:tc>
                <w:tcPr>
                  <w:tcW w:w="2078" w:type="dxa"/>
                  <w:vAlign w:val="center"/>
                </w:tcPr>
                <w:p w:rsidR="00964D84" w:rsidRDefault="00C040BA">
                  <w:pPr>
                    <w:pStyle w:val="-"/>
                    <w:spacing w:line="240" w:lineRule="auto"/>
                    <w:ind w:firstLineChars="0" w:firstLine="0"/>
                    <w:jc w:val="center"/>
                    <w:rPr>
                      <w:color w:val="000000" w:themeColor="text1"/>
                      <w:sz w:val="21"/>
                      <w:szCs w:val="21"/>
                    </w:rPr>
                  </w:pPr>
                  <w:r>
                    <w:rPr>
                      <w:rFonts w:hAnsi="宋体"/>
                      <w:color w:val="000000" w:themeColor="text1"/>
                      <w:sz w:val="21"/>
                      <w:szCs w:val="21"/>
                    </w:rPr>
                    <w:t>加强绿化、车辆长时间停靠需熄火等</w:t>
                  </w:r>
                </w:p>
              </w:tc>
              <w:tc>
                <w:tcPr>
                  <w:tcW w:w="3428" w:type="dxa"/>
                  <w:vAlign w:val="center"/>
                </w:tcPr>
                <w:p w:rsidR="00964D84" w:rsidRDefault="00C040BA">
                  <w:pPr>
                    <w:autoSpaceDE w:val="0"/>
                    <w:autoSpaceDN w:val="0"/>
                    <w:adjustRightInd w:val="0"/>
                    <w:jc w:val="center"/>
                    <w:rPr>
                      <w:color w:val="000000" w:themeColor="text1"/>
                      <w:kern w:val="0"/>
                      <w:szCs w:val="21"/>
                    </w:rPr>
                  </w:pPr>
                  <w:r>
                    <w:rPr>
                      <w:rFonts w:hAnsi="宋体"/>
                      <w:color w:val="000000" w:themeColor="text1"/>
                      <w:szCs w:val="21"/>
                    </w:rPr>
                    <w:t>《环境空气质量标准》（</w:t>
                  </w:r>
                  <w:r>
                    <w:rPr>
                      <w:color w:val="000000" w:themeColor="text1"/>
                      <w:szCs w:val="21"/>
                    </w:rPr>
                    <w:t>GB3095-2012</w:t>
                  </w:r>
                  <w:r>
                    <w:rPr>
                      <w:rFonts w:hAnsi="宋体"/>
                      <w:color w:val="000000" w:themeColor="text1"/>
                      <w:szCs w:val="21"/>
                    </w:rPr>
                    <w:t>）中二级标准</w:t>
                  </w:r>
                </w:p>
              </w:tc>
            </w:tr>
            <w:tr w:rsidR="00964D84">
              <w:trPr>
                <w:trHeight w:val="397"/>
                <w:jc w:val="center"/>
              </w:trPr>
              <w:tc>
                <w:tcPr>
                  <w:tcW w:w="715" w:type="dxa"/>
                  <w:vAlign w:val="center"/>
                </w:tcPr>
                <w:p w:rsidR="00964D84" w:rsidRDefault="00C040BA">
                  <w:pPr>
                    <w:jc w:val="center"/>
                    <w:rPr>
                      <w:color w:val="000000" w:themeColor="text1"/>
                      <w:szCs w:val="21"/>
                    </w:rPr>
                  </w:pPr>
                  <w:r>
                    <w:rPr>
                      <w:rFonts w:hAnsi="宋体"/>
                      <w:color w:val="000000" w:themeColor="text1"/>
                      <w:szCs w:val="21"/>
                    </w:rPr>
                    <w:t>噪声</w:t>
                  </w:r>
                </w:p>
              </w:tc>
              <w:tc>
                <w:tcPr>
                  <w:tcW w:w="1418" w:type="dxa"/>
                  <w:vAlign w:val="center"/>
                </w:tcPr>
                <w:p w:rsidR="00964D84" w:rsidRDefault="00C040BA">
                  <w:pPr>
                    <w:jc w:val="center"/>
                    <w:rPr>
                      <w:color w:val="000000" w:themeColor="text1"/>
                      <w:szCs w:val="21"/>
                    </w:rPr>
                  </w:pPr>
                  <w:r>
                    <w:rPr>
                      <w:rFonts w:hAnsi="宋体"/>
                      <w:color w:val="000000" w:themeColor="text1"/>
                      <w:szCs w:val="21"/>
                    </w:rPr>
                    <w:t>交通噪声</w:t>
                  </w:r>
                </w:p>
              </w:tc>
              <w:tc>
                <w:tcPr>
                  <w:tcW w:w="1318" w:type="dxa"/>
                  <w:vAlign w:val="center"/>
                </w:tcPr>
                <w:p w:rsidR="00964D84" w:rsidRDefault="00C040BA">
                  <w:pPr>
                    <w:jc w:val="center"/>
                    <w:rPr>
                      <w:color w:val="000000" w:themeColor="text1"/>
                      <w:szCs w:val="21"/>
                    </w:rPr>
                  </w:pPr>
                  <w:r>
                    <w:rPr>
                      <w:rFonts w:hAnsi="宋体"/>
                      <w:color w:val="000000" w:themeColor="text1"/>
                      <w:szCs w:val="21"/>
                    </w:rPr>
                    <w:t>车辆噪声</w:t>
                  </w:r>
                </w:p>
              </w:tc>
              <w:tc>
                <w:tcPr>
                  <w:tcW w:w="2078" w:type="dxa"/>
                  <w:tcMar>
                    <w:left w:w="57" w:type="dxa"/>
                    <w:right w:w="57" w:type="dxa"/>
                  </w:tcMar>
                  <w:vAlign w:val="center"/>
                </w:tcPr>
                <w:p w:rsidR="00964D84" w:rsidRDefault="00C040BA">
                  <w:pPr>
                    <w:jc w:val="center"/>
                    <w:rPr>
                      <w:color w:val="000000" w:themeColor="text1"/>
                      <w:szCs w:val="21"/>
                    </w:rPr>
                  </w:pPr>
                  <w:r>
                    <w:rPr>
                      <w:rFonts w:hAnsi="宋体"/>
                      <w:color w:val="000000" w:themeColor="text1"/>
                      <w:szCs w:val="21"/>
                    </w:rPr>
                    <w:t>限速及</w:t>
                  </w:r>
                  <w:r>
                    <w:rPr>
                      <w:rFonts w:hAnsi="宋体" w:hint="eastAsia"/>
                      <w:color w:val="000000" w:themeColor="text1"/>
                      <w:szCs w:val="21"/>
                    </w:rPr>
                    <w:t>禁止</w:t>
                  </w:r>
                  <w:r>
                    <w:rPr>
                      <w:rFonts w:hAnsi="宋体"/>
                      <w:color w:val="000000" w:themeColor="text1"/>
                      <w:szCs w:val="21"/>
                    </w:rPr>
                    <w:t>鸣笛图标</w:t>
                  </w:r>
                </w:p>
              </w:tc>
              <w:tc>
                <w:tcPr>
                  <w:tcW w:w="3428" w:type="dxa"/>
                  <w:vAlign w:val="center"/>
                </w:tcPr>
                <w:p w:rsidR="00964D84" w:rsidRDefault="00C040BA">
                  <w:pPr>
                    <w:autoSpaceDE w:val="0"/>
                    <w:autoSpaceDN w:val="0"/>
                    <w:adjustRightInd w:val="0"/>
                    <w:jc w:val="center"/>
                    <w:rPr>
                      <w:color w:val="000000" w:themeColor="text1"/>
                      <w:kern w:val="0"/>
                      <w:szCs w:val="21"/>
                    </w:rPr>
                  </w:pPr>
                  <w:r>
                    <w:rPr>
                      <w:rFonts w:hAnsi="宋体"/>
                      <w:color w:val="000000" w:themeColor="text1"/>
                      <w:szCs w:val="21"/>
                    </w:rPr>
                    <w:t>道路</w:t>
                  </w:r>
                  <w:r>
                    <w:rPr>
                      <w:rFonts w:hAnsi="宋体" w:hint="eastAsia"/>
                      <w:color w:val="000000" w:themeColor="text1"/>
                      <w:szCs w:val="21"/>
                    </w:rPr>
                    <w:t>两</w:t>
                  </w:r>
                  <w:r>
                    <w:rPr>
                      <w:rFonts w:hAnsi="宋体"/>
                      <w:color w:val="000000" w:themeColor="text1"/>
                      <w:szCs w:val="21"/>
                    </w:rPr>
                    <w:t>侧</w:t>
                  </w:r>
                  <w:r>
                    <w:rPr>
                      <w:rFonts w:hint="eastAsia"/>
                      <w:color w:val="000000" w:themeColor="text1"/>
                      <w:szCs w:val="21"/>
                    </w:rPr>
                    <w:t>40</w:t>
                  </w:r>
                  <w:r>
                    <w:rPr>
                      <w:color w:val="000000" w:themeColor="text1"/>
                      <w:szCs w:val="21"/>
                    </w:rPr>
                    <w:t>m</w:t>
                  </w:r>
                  <w:r>
                    <w:rPr>
                      <w:rFonts w:hAnsi="宋体"/>
                      <w:color w:val="000000" w:themeColor="text1"/>
                      <w:szCs w:val="21"/>
                    </w:rPr>
                    <w:t>范围内达到《声环境质量标准》</w:t>
                  </w:r>
                  <w:r>
                    <w:rPr>
                      <w:color w:val="000000" w:themeColor="text1"/>
                      <w:szCs w:val="21"/>
                    </w:rPr>
                    <w:t>(GB3096-2008)</w:t>
                  </w:r>
                  <w:r>
                    <w:rPr>
                      <w:rFonts w:hAnsi="宋体"/>
                      <w:color w:val="000000" w:themeColor="text1"/>
                      <w:szCs w:val="21"/>
                    </w:rPr>
                    <w:t>中的</w:t>
                  </w:r>
                  <w:r>
                    <w:rPr>
                      <w:color w:val="000000" w:themeColor="text1"/>
                      <w:szCs w:val="21"/>
                    </w:rPr>
                    <w:t>4a</w:t>
                  </w:r>
                  <w:r>
                    <w:rPr>
                      <w:rFonts w:hAnsi="宋体"/>
                      <w:color w:val="000000" w:themeColor="text1"/>
                      <w:szCs w:val="21"/>
                    </w:rPr>
                    <w:t>类标准，</w:t>
                  </w:r>
                  <w:r>
                    <w:rPr>
                      <w:rFonts w:hAnsi="宋体" w:hint="eastAsia"/>
                      <w:color w:val="000000" w:themeColor="text1"/>
                      <w:szCs w:val="21"/>
                    </w:rPr>
                    <w:t>其余区域达到</w:t>
                  </w:r>
                  <w:r>
                    <w:rPr>
                      <w:rFonts w:hAnsi="宋体" w:hint="eastAsia"/>
                      <w:color w:val="000000" w:themeColor="text1"/>
                      <w:szCs w:val="21"/>
                    </w:rPr>
                    <w:t>2</w:t>
                  </w:r>
                  <w:r>
                    <w:rPr>
                      <w:rFonts w:hAnsi="宋体" w:hint="eastAsia"/>
                      <w:color w:val="000000" w:themeColor="text1"/>
                      <w:szCs w:val="21"/>
                    </w:rPr>
                    <w:t>类标准</w:t>
                  </w:r>
                </w:p>
              </w:tc>
            </w:tr>
            <w:tr w:rsidR="00964D84">
              <w:trPr>
                <w:trHeight w:val="397"/>
                <w:jc w:val="center"/>
              </w:trPr>
              <w:tc>
                <w:tcPr>
                  <w:tcW w:w="715" w:type="dxa"/>
                  <w:vAlign w:val="center"/>
                </w:tcPr>
                <w:p w:rsidR="00964D84" w:rsidRDefault="00C040BA">
                  <w:pPr>
                    <w:jc w:val="center"/>
                    <w:rPr>
                      <w:color w:val="000000" w:themeColor="text1"/>
                      <w:szCs w:val="21"/>
                    </w:rPr>
                  </w:pPr>
                  <w:r>
                    <w:rPr>
                      <w:rFonts w:hAnsi="宋体"/>
                      <w:color w:val="000000" w:themeColor="text1"/>
                      <w:szCs w:val="21"/>
                    </w:rPr>
                    <w:t>固体废物</w:t>
                  </w:r>
                </w:p>
              </w:tc>
              <w:tc>
                <w:tcPr>
                  <w:tcW w:w="1418" w:type="dxa"/>
                  <w:tcBorders>
                    <w:bottom w:val="single" w:sz="4" w:space="0" w:color="auto"/>
                  </w:tcBorders>
                  <w:vAlign w:val="center"/>
                </w:tcPr>
                <w:p w:rsidR="00964D84" w:rsidRDefault="00C040BA">
                  <w:pPr>
                    <w:jc w:val="center"/>
                    <w:rPr>
                      <w:color w:val="000000" w:themeColor="text1"/>
                      <w:szCs w:val="21"/>
                    </w:rPr>
                  </w:pPr>
                  <w:r>
                    <w:rPr>
                      <w:rFonts w:hAnsi="宋体"/>
                      <w:color w:val="000000" w:themeColor="text1"/>
                      <w:szCs w:val="21"/>
                    </w:rPr>
                    <w:t>生活垃圾（来自过往行人及车辆）</w:t>
                  </w:r>
                </w:p>
              </w:tc>
              <w:tc>
                <w:tcPr>
                  <w:tcW w:w="1318" w:type="dxa"/>
                  <w:tcBorders>
                    <w:bottom w:val="single" w:sz="4" w:space="0" w:color="auto"/>
                  </w:tcBorders>
                  <w:vAlign w:val="center"/>
                </w:tcPr>
                <w:p w:rsidR="00964D84" w:rsidRDefault="00C040BA">
                  <w:pPr>
                    <w:jc w:val="center"/>
                    <w:rPr>
                      <w:color w:val="000000" w:themeColor="text1"/>
                      <w:szCs w:val="21"/>
                    </w:rPr>
                  </w:pPr>
                  <w:r>
                    <w:rPr>
                      <w:rFonts w:hAnsi="宋体"/>
                      <w:color w:val="000000" w:themeColor="text1"/>
                      <w:szCs w:val="21"/>
                    </w:rPr>
                    <w:t>废果皮、废纸、易拉罐等</w:t>
                  </w:r>
                </w:p>
              </w:tc>
              <w:tc>
                <w:tcPr>
                  <w:tcW w:w="2078" w:type="dxa"/>
                  <w:tcBorders>
                    <w:bottom w:val="single" w:sz="4" w:space="0" w:color="auto"/>
                  </w:tcBorders>
                  <w:vAlign w:val="center"/>
                </w:tcPr>
                <w:p w:rsidR="00964D84" w:rsidRDefault="00C040BA">
                  <w:pPr>
                    <w:jc w:val="center"/>
                    <w:rPr>
                      <w:color w:val="000000" w:themeColor="text1"/>
                      <w:szCs w:val="21"/>
                    </w:rPr>
                  </w:pPr>
                  <w:r>
                    <w:rPr>
                      <w:rFonts w:hAnsi="宋体" w:hint="eastAsia"/>
                      <w:color w:val="000000" w:themeColor="text1"/>
                      <w:szCs w:val="21"/>
                    </w:rPr>
                    <w:t>委托环卫部门定期打扫清运</w:t>
                  </w:r>
                </w:p>
              </w:tc>
              <w:tc>
                <w:tcPr>
                  <w:tcW w:w="3428" w:type="dxa"/>
                  <w:tcBorders>
                    <w:bottom w:val="single" w:sz="4" w:space="0" w:color="auto"/>
                  </w:tcBorders>
                  <w:vAlign w:val="center"/>
                </w:tcPr>
                <w:p w:rsidR="00964D84" w:rsidRDefault="00C040BA">
                  <w:pPr>
                    <w:autoSpaceDE w:val="0"/>
                    <w:autoSpaceDN w:val="0"/>
                    <w:adjustRightInd w:val="0"/>
                    <w:jc w:val="center"/>
                    <w:rPr>
                      <w:color w:val="000000" w:themeColor="text1"/>
                      <w:kern w:val="0"/>
                      <w:szCs w:val="21"/>
                    </w:rPr>
                  </w:pPr>
                  <w:r>
                    <w:rPr>
                      <w:bCs/>
                      <w:color w:val="000000" w:themeColor="text1"/>
                      <w:szCs w:val="21"/>
                    </w:rPr>
                    <w:t>100%</w:t>
                  </w:r>
                  <w:r>
                    <w:rPr>
                      <w:rFonts w:hAnsi="宋体"/>
                      <w:bCs/>
                      <w:color w:val="000000" w:themeColor="text1"/>
                      <w:szCs w:val="21"/>
                    </w:rPr>
                    <w:t>处置</w:t>
                  </w:r>
                </w:p>
              </w:tc>
            </w:tr>
            <w:tr w:rsidR="00964D84">
              <w:trPr>
                <w:trHeight w:val="651"/>
                <w:jc w:val="center"/>
              </w:trPr>
              <w:tc>
                <w:tcPr>
                  <w:tcW w:w="715" w:type="dxa"/>
                  <w:vMerge w:val="restart"/>
                  <w:vAlign w:val="center"/>
                </w:tcPr>
                <w:p w:rsidR="00964D84" w:rsidRDefault="00C040BA">
                  <w:pPr>
                    <w:jc w:val="center"/>
                    <w:rPr>
                      <w:color w:val="000000" w:themeColor="text1"/>
                      <w:szCs w:val="21"/>
                    </w:rPr>
                  </w:pPr>
                  <w:r>
                    <w:rPr>
                      <w:rFonts w:hAnsi="宋体"/>
                      <w:color w:val="000000" w:themeColor="text1"/>
                      <w:szCs w:val="21"/>
                    </w:rPr>
                    <w:t>生态环境</w:t>
                  </w:r>
                </w:p>
              </w:tc>
              <w:tc>
                <w:tcPr>
                  <w:tcW w:w="2736" w:type="dxa"/>
                  <w:gridSpan w:val="2"/>
                  <w:tcBorders>
                    <w:top w:val="single" w:sz="4" w:space="0" w:color="auto"/>
                    <w:bottom w:val="single" w:sz="4" w:space="0" w:color="auto"/>
                  </w:tcBorders>
                  <w:vAlign w:val="center"/>
                </w:tcPr>
                <w:p w:rsidR="00964D84" w:rsidRDefault="00C040BA">
                  <w:pPr>
                    <w:jc w:val="center"/>
                    <w:rPr>
                      <w:color w:val="000000" w:themeColor="text1"/>
                      <w:szCs w:val="21"/>
                    </w:rPr>
                  </w:pPr>
                  <w:r>
                    <w:rPr>
                      <w:rFonts w:hAnsi="宋体"/>
                      <w:color w:val="000000" w:themeColor="text1"/>
                      <w:szCs w:val="21"/>
                    </w:rPr>
                    <w:t>绿化</w:t>
                  </w:r>
                </w:p>
              </w:tc>
              <w:tc>
                <w:tcPr>
                  <w:tcW w:w="2078" w:type="dxa"/>
                  <w:tcBorders>
                    <w:top w:val="single" w:sz="4" w:space="0" w:color="auto"/>
                    <w:bottom w:val="single" w:sz="4" w:space="0" w:color="auto"/>
                  </w:tcBorders>
                  <w:vAlign w:val="center"/>
                </w:tcPr>
                <w:p w:rsidR="00964D84" w:rsidRDefault="00C040BA">
                  <w:pPr>
                    <w:jc w:val="center"/>
                    <w:rPr>
                      <w:color w:val="000000" w:themeColor="text1"/>
                      <w:szCs w:val="21"/>
                    </w:rPr>
                  </w:pPr>
                  <w:r>
                    <w:rPr>
                      <w:rFonts w:hAnsi="宋体"/>
                      <w:color w:val="000000" w:themeColor="text1"/>
                      <w:szCs w:val="21"/>
                    </w:rPr>
                    <w:t>项目区域内栽植树种、布设草坪</w:t>
                  </w:r>
                </w:p>
              </w:tc>
              <w:tc>
                <w:tcPr>
                  <w:tcW w:w="3428" w:type="dxa"/>
                  <w:tcBorders>
                    <w:top w:val="single" w:sz="4" w:space="0" w:color="auto"/>
                    <w:bottom w:val="single" w:sz="4" w:space="0" w:color="auto"/>
                  </w:tcBorders>
                  <w:vAlign w:val="center"/>
                </w:tcPr>
                <w:p w:rsidR="00964D84" w:rsidRDefault="00C040BA">
                  <w:pPr>
                    <w:autoSpaceDE w:val="0"/>
                    <w:autoSpaceDN w:val="0"/>
                    <w:adjustRightInd w:val="0"/>
                    <w:jc w:val="center"/>
                    <w:rPr>
                      <w:bCs/>
                      <w:color w:val="000000" w:themeColor="text1"/>
                      <w:szCs w:val="21"/>
                    </w:rPr>
                  </w:pPr>
                  <w:r>
                    <w:rPr>
                      <w:rFonts w:hAnsi="宋体"/>
                      <w:bCs/>
                      <w:color w:val="000000" w:themeColor="text1"/>
                      <w:szCs w:val="21"/>
                    </w:rPr>
                    <w:t>项目</w:t>
                  </w:r>
                  <w:r>
                    <w:rPr>
                      <w:rFonts w:hAnsi="宋体" w:hint="eastAsia"/>
                      <w:bCs/>
                      <w:color w:val="000000" w:themeColor="text1"/>
                      <w:szCs w:val="21"/>
                    </w:rPr>
                    <w:t>路面</w:t>
                  </w:r>
                  <w:r>
                    <w:rPr>
                      <w:rFonts w:hAnsi="宋体"/>
                      <w:bCs/>
                      <w:color w:val="000000" w:themeColor="text1"/>
                      <w:szCs w:val="21"/>
                    </w:rPr>
                    <w:t>种植</w:t>
                  </w:r>
                  <w:r>
                    <w:rPr>
                      <w:rFonts w:hAnsi="宋体" w:hint="eastAsia"/>
                      <w:bCs/>
                      <w:color w:val="000000" w:themeColor="text1"/>
                      <w:szCs w:val="21"/>
                    </w:rPr>
                    <w:t>行道树及绿化</w:t>
                  </w:r>
                  <w:r>
                    <w:rPr>
                      <w:rFonts w:hAnsi="宋体" w:hint="eastAsia"/>
                      <w:bCs/>
                      <w:color w:val="000000" w:themeColor="text1"/>
                      <w:szCs w:val="21"/>
                    </w:rPr>
                    <w:t>72900m</w:t>
                  </w:r>
                  <w:r>
                    <w:rPr>
                      <w:rFonts w:hAnsi="宋体" w:hint="eastAsia"/>
                      <w:bCs/>
                      <w:color w:val="000000" w:themeColor="text1"/>
                      <w:szCs w:val="21"/>
                      <w:vertAlign w:val="superscript"/>
                    </w:rPr>
                    <w:t>2</w:t>
                  </w:r>
                </w:p>
              </w:tc>
            </w:tr>
            <w:tr w:rsidR="00964D84">
              <w:trPr>
                <w:trHeight w:val="1053"/>
                <w:jc w:val="center"/>
              </w:trPr>
              <w:tc>
                <w:tcPr>
                  <w:tcW w:w="715" w:type="dxa"/>
                  <w:vMerge/>
                  <w:vAlign w:val="center"/>
                </w:tcPr>
                <w:p w:rsidR="00964D84" w:rsidRDefault="00964D84">
                  <w:pPr>
                    <w:jc w:val="center"/>
                    <w:rPr>
                      <w:color w:val="000000" w:themeColor="text1"/>
                      <w:szCs w:val="21"/>
                    </w:rPr>
                  </w:pPr>
                </w:p>
              </w:tc>
              <w:tc>
                <w:tcPr>
                  <w:tcW w:w="2736" w:type="dxa"/>
                  <w:gridSpan w:val="2"/>
                  <w:tcBorders>
                    <w:top w:val="single" w:sz="4" w:space="0" w:color="auto"/>
                    <w:bottom w:val="single" w:sz="4" w:space="0" w:color="auto"/>
                  </w:tcBorders>
                  <w:vAlign w:val="center"/>
                </w:tcPr>
                <w:p w:rsidR="00964D84" w:rsidRDefault="00C040BA">
                  <w:pPr>
                    <w:jc w:val="center"/>
                    <w:rPr>
                      <w:color w:val="000000" w:themeColor="text1"/>
                      <w:szCs w:val="21"/>
                    </w:rPr>
                  </w:pPr>
                  <w:r>
                    <w:rPr>
                      <w:rFonts w:hAnsi="宋体"/>
                      <w:color w:val="000000" w:themeColor="text1"/>
                      <w:szCs w:val="21"/>
                    </w:rPr>
                    <w:t>水土流失</w:t>
                  </w:r>
                </w:p>
              </w:tc>
              <w:tc>
                <w:tcPr>
                  <w:tcW w:w="2078" w:type="dxa"/>
                  <w:tcBorders>
                    <w:top w:val="single" w:sz="4" w:space="0" w:color="auto"/>
                    <w:bottom w:val="single" w:sz="4" w:space="0" w:color="auto"/>
                  </w:tcBorders>
                  <w:tcMar>
                    <w:left w:w="0" w:type="dxa"/>
                    <w:right w:w="0" w:type="dxa"/>
                  </w:tcMar>
                  <w:vAlign w:val="center"/>
                </w:tcPr>
                <w:p w:rsidR="00964D84" w:rsidRDefault="00C040BA">
                  <w:pPr>
                    <w:rPr>
                      <w:color w:val="000000" w:themeColor="text1"/>
                      <w:szCs w:val="21"/>
                    </w:rPr>
                  </w:pPr>
                  <w:r>
                    <w:rPr>
                      <w:rFonts w:hAnsi="宋体"/>
                      <w:color w:val="000000" w:themeColor="text1"/>
                      <w:szCs w:val="21"/>
                    </w:rPr>
                    <w:t>对施工期临时占用地进行土地整治、恢复原状</w:t>
                  </w:r>
                  <w:r>
                    <w:rPr>
                      <w:rFonts w:hAnsi="宋体" w:hint="eastAsia"/>
                      <w:color w:val="000000" w:themeColor="text1"/>
                      <w:szCs w:val="21"/>
                    </w:rPr>
                    <w:t>，边坡进行绿化等</w:t>
                  </w:r>
                </w:p>
              </w:tc>
              <w:tc>
                <w:tcPr>
                  <w:tcW w:w="3428" w:type="dxa"/>
                  <w:tcBorders>
                    <w:top w:val="single" w:sz="4" w:space="0" w:color="auto"/>
                    <w:bottom w:val="single" w:sz="4" w:space="0" w:color="auto"/>
                  </w:tcBorders>
                  <w:vAlign w:val="center"/>
                </w:tcPr>
                <w:p w:rsidR="00964D84" w:rsidRDefault="00C040BA">
                  <w:pPr>
                    <w:autoSpaceDE w:val="0"/>
                    <w:autoSpaceDN w:val="0"/>
                    <w:adjustRightInd w:val="0"/>
                    <w:jc w:val="center"/>
                    <w:rPr>
                      <w:bCs/>
                      <w:color w:val="000000" w:themeColor="text1"/>
                      <w:szCs w:val="21"/>
                    </w:rPr>
                  </w:pPr>
                  <w:r>
                    <w:rPr>
                      <w:rFonts w:hAnsi="宋体"/>
                      <w:bCs/>
                      <w:color w:val="000000" w:themeColor="text1"/>
                      <w:szCs w:val="21"/>
                    </w:rPr>
                    <w:t>对临时占用地进行土地整治和植被修复。</w:t>
                  </w:r>
                </w:p>
              </w:tc>
            </w:tr>
            <w:tr w:rsidR="00964D84">
              <w:trPr>
                <w:trHeight w:val="64"/>
                <w:jc w:val="center"/>
              </w:trPr>
              <w:tc>
                <w:tcPr>
                  <w:tcW w:w="715" w:type="dxa"/>
                  <w:vAlign w:val="center"/>
                </w:tcPr>
                <w:p w:rsidR="00964D84" w:rsidRDefault="00C040BA">
                  <w:pPr>
                    <w:jc w:val="center"/>
                    <w:rPr>
                      <w:color w:val="000000" w:themeColor="text1"/>
                      <w:szCs w:val="21"/>
                    </w:rPr>
                  </w:pPr>
                  <w:r>
                    <w:rPr>
                      <w:rFonts w:hAnsi="宋体"/>
                      <w:color w:val="000000" w:themeColor="text1"/>
                      <w:szCs w:val="21"/>
                    </w:rPr>
                    <w:t>其他</w:t>
                  </w:r>
                </w:p>
              </w:tc>
              <w:tc>
                <w:tcPr>
                  <w:tcW w:w="8242" w:type="dxa"/>
                  <w:gridSpan w:val="4"/>
                  <w:tcBorders>
                    <w:top w:val="single" w:sz="4" w:space="0" w:color="auto"/>
                    <w:bottom w:val="single" w:sz="4" w:space="0" w:color="auto"/>
                  </w:tcBorders>
                  <w:vAlign w:val="center"/>
                </w:tcPr>
                <w:p w:rsidR="00964D84" w:rsidRDefault="00C040BA">
                  <w:pPr>
                    <w:autoSpaceDE w:val="0"/>
                    <w:autoSpaceDN w:val="0"/>
                    <w:adjustRightInd w:val="0"/>
                    <w:jc w:val="left"/>
                    <w:rPr>
                      <w:bCs/>
                      <w:color w:val="000000" w:themeColor="text1"/>
                      <w:szCs w:val="21"/>
                    </w:rPr>
                  </w:pPr>
                  <w:r>
                    <w:rPr>
                      <w:rFonts w:hAnsi="宋体"/>
                      <w:bCs/>
                      <w:color w:val="000000" w:themeColor="text1"/>
                      <w:szCs w:val="21"/>
                    </w:rPr>
                    <w:t>必须认真落实</w:t>
                  </w:r>
                  <w:r>
                    <w:rPr>
                      <w:rFonts w:hint="eastAsia"/>
                      <w:bCs/>
                      <w:color w:val="000000" w:themeColor="text1"/>
                      <w:szCs w:val="21"/>
                    </w:rPr>
                    <w:t>“</w:t>
                  </w:r>
                  <w:r>
                    <w:rPr>
                      <w:rFonts w:hAnsi="宋体"/>
                      <w:bCs/>
                      <w:color w:val="000000" w:themeColor="text1"/>
                      <w:szCs w:val="21"/>
                    </w:rPr>
                    <w:t>三同时</w:t>
                  </w:r>
                  <w:r>
                    <w:rPr>
                      <w:rFonts w:hint="eastAsia"/>
                      <w:bCs/>
                      <w:color w:val="000000" w:themeColor="text1"/>
                      <w:szCs w:val="21"/>
                    </w:rPr>
                    <w:t>”</w:t>
                  </w:r>
                  <w:r>
                    <w:rPr>
                      <w:rFonts w:hAnsi="宋体"/>
                      <w:bCs/>
                      <w:color w:val="000000" w:themeColor="text1"/>
                      <w:szCs w:val="21"/>
                    </w:rPr>
                    <w:t>制度，确保各项污染治理措施的正常运行</w:t>
                  </w:r>
                </w:p>
              </w:tc>
            </w:tr>
          </w:tbl>
          <w:p w:rsidR="00964D84" w:rsidRDefault="00964D84" w:rsidP="008A2393">
            <w:pPr>
              <w:spacing w:afterLines="100" w:line="360" w:lineRule="auto"/>
              <w:ind w:firstLineChars="200" w:firstLine="480"/>
              <w:rPr>
                <w:color w:val="000000" w:themeColor="text1"/>
                <w:sz w:val="24"/>
              </w:rPr>
            </w:pPr>
          </w:p>
        </w:tc>
      </w:tr>
    </w:tbl>
    <w:p w:rsidR="00964D84" w:rsidRDefault="00964D84">
      <w:pPr>
        <w:spacing w:line="400" w:lineRule="exact"/>
        <w:rPr>
          <w:color w:val="000000" w:themeColor="text1"/>
          <w:sz w:val="24"/>
        </w:rPr>
        <w:sectPr w:rsidR="00964D84">
          <w:pgSz w:w="11906" w:h="16838"/>
          <w:pgMar w:top="1021" w:right="1332" w:bottom="1247" w:left="1332" w:header="0" w:footer="794" w:gutter="0"/>
          <w:cols w:space="425"/>
          <w:docGrid w:type="lines" w:linePitch="312"/>
        </w:sectPr>
      </w:pPr>
    </w:p>
    <w:tbl>
      <w:tblPr>
        <w:tblW w:w="972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
        <w:gridCol w:w="780"/>
        <w:gridCol w:w="547"/>
        <w:gridCol w:w="1392"/>
        <w:gridCol w:w="1417"/>
        <w:gridCol w:w="4131"/>
        <w:gridCol w:w="1273"/>
        <w:gridCol w:w="108"/>
      </w:tblGrid>
      <w:tr w:rsidR="00964D84">
        <w:trPr>
          <w:gridAfter w:val="1"/>
          <w:wAfter w:w="108" w:type="dxa"/>
          <w:trHeight w:val="508"/>
        </w:trPr>
        <w:tc>
          <w:tcPr>
            <w:tcW w:w="9612" w:type="dxa"/>
            <w:gridSpan w:val="7"/>
            <w:tcBorders>
              <w:top w:val="nil"/>
              <w:left w:val="nil"/>
              <w:bottom w:val="single" w:sz="4" w:space="0" w:color="auto"/>
              <w:right w:val="nil"/>
            </w:tcBorders>
          </w:tcPr>
          <w:p w:rsidR="00964D84" w:rsidRDefault="00C040BA">
            <w:pPr>
              <w:spacing w:line="500" w:lineRule="exact"/>
              <w:rPr>
                <w:rFonts w:hAnsi="宋体"/>
                <w:b/>
                <w:color w:val="000000" w:themeColor="text1"/>
                <w:sz w:val="32"/>
                <w:szCs w:val="32"/>
                <w:highlight w:val="yellow"/>
              </w:rPr>
            </w:pPr>
            <w:r>
              <w:rPr>
                <w:rFonts w:hAnsi="宋体"/>
                <w:b/>
                <w:color w:val="000000" w:themeColor="text1"/>
                <w:sz w:val="32"/>
                <w:szCs w:val="32"/>
              </w:rPr>
              <w:lastRenderedPageBreak/>
              <w:t>八、建设项目拟采取的防治措施及预期治理效果</w:t>
            </w:r>
          </w:p>
        </w:tc>
      </w:tr>
      <w:tr w:rsidR="00964D84">
        <w:tblPrEx>
          <w:jc w:val="center"/>
        </w:tblPrEx>
        <w:trPr>
          <w:gridBefore w:val="1"/>
          <w:wBefore w:w="72" w:type="dxa"/>
          <w:trHeight w:val="301"/>
          <w:jc w:val="center"/>
        </w:trPr>
        <w:tc>
          <w:tcPr>
            <w:tcW w:w="780" w:type="dxa"/>
            <w:tcBorders>
              <w:top w:val="nil"/>
              <w:tl2br w:val="single" w:sz="4" w:space="0" w:color="auto"/>
            </w:tcBorders>
            <w:vAlign w:val="center"/>
          </w:tcPr>
          <w:p w:rsidR="00964D84" w:rsidRDefault="00C040BA">
            <w:pPr>
              <w:jc w:val="center"/>
              <w:rPr>
                <w:b/>
                <w:snapToGrid w:val="0"/>
                <w:color w:val="000000" w:themeColor="text1"/>
                <w:sz w:val="24"/>
              </w:rPr>
            </w:pPr>
            <w:r>
              <w:rPr>
                <w:rFonts w:hAnsi="宋体"/>
                <w:b/>
                <w:snapToGrid w:val="0"/>
                <w:color w:val="000000" w:themeColor="text1"/>
                <w:sz w:val="24"/>
              </w:rPr>
              <w:t>内容</w:t>
            </w:r>
          </w:p>
          <w:p w:rsidR="00964D84" w:rsidRDefault="00C040BA">
            <w:pPr>
              <w:jc w:val="center"/>
              <w:rPr>
                <w:b/>
                <w:snapToGrid w:val="0"/>
                <w:color w:val="000000" w:themeColor="text1"/>
                <w:sz w:val="24"/>
              </w:rPr>
            </w:pPr>
            <w:r>
              <w:rPr>
                <w:rFonts w:hAnsi="宋体"/>
                <w:b/>
                <w:snapToGrid w:val="0"/>
                <w:color w:val="000000" w:themeColor="text1"/>
                <w:sz w:val="24"/>
              </w:rPr>
              <w:t>类型</w:t>
            </w:r>
          </w:p>
        </w:tc>
        <w:tc>
          <w:tcPr>
            <w:tcW w:w="1939" w:type="dxa"/>
            <w:gridSpan w:val="2"/>
            <w:vAlign w:val="center"/>
          </w:tcPr>
          <w:p w:rsidR="00964D84" w:rsidRDefault="00C040BA">
            <w:pPr>
              <w:tabs>
                <w:tab w:val="left" w:pos="627"/>
              </w:tabs>
              <w:jc w:val="center"/>
              <w:rPr>
                <w:b/>
                <w:color w:val="000000" w:themeColor="text1"/>
                <w:sz w:val="24"/>
              </w:rPr>
            </w:pPr>
            <w:r>
              <w:rPr>
                <w:rFonts w:hAnsi="宋体"/>
                <w:b/>
                <w:snapToGrid w:val="0"/>
                <w:color w:val="000000" w:themeColor="text1"/>
                <w:sz w:val="24"/>
              </w:rPr>
              <w:t>排放源</w:t>
            </w:r>
          </w:p>
        </w:tc>
        <w:tc>
          <w:tcPr>
            <w:tcW w:w="1417" w:type="dxa"/>
            <w:vAlign w:val="center"/>
          </w:tcPr>
          <w:p w:rsidR="00964D84" w:rsidRDefault="00C040BA">
            <w:pPr>
              <w:jc w:val="center"/>
              <w:rPr>
                <w:rFonts w:hAnsi="宋体"/>
                <w:b/>
                <w:snapToGrid w:val="0"/>
                <w:color w:val="000000" w:themeColor="text1"/>
                <w:sz w:val="24"/>
              </w:rPr>
            </w:pPr>
            <w:r>
              <w:rPr>
                <w:rFonts w:hAnsi="宋体"/>
                <w:b/>
                <w:snapToGrid w:val="0"/>
                <w:color w:val="000000" w:themeColor="text1"/>
                <w:sz w:val="24"/>
              </w:rPr>
              <w:t>污染物</w:t>
            </w:r>
          </w:p>
          <w:p w:rsidR="00964D84" w:rsidRDefault="00C040BA">
            <w:pPr>
              <w:jc w:val="center"/>
              <w:rPr>
                <w:b/>
                <w:snapToGrid w:val="0"/>
                <w:color w:val="000000" w:themeColor="text1"/>
                <w:sz w:val="24"/>
              </w:rPr>
            </w:pPr>
            <w:r>
              <w:rPr>
                <w:rFonts w:hAnsi="宋体"/>
                <w:b/>
                <w:snapToGrid w:val="0"/>
                <w:color w:val="000000" w:themeColor="text1"/>
                <w:sz w:val="24"/>
              </w:rPr>
              <w:t>名称</w:t>
            </w:r>
          </w:p>
        </w:tc>
        <w:tc>
          <w:tcPr>
            <w:tcW w:w="4131" w:type="dxa"/>
            <w:vAlign w:val="center"/>
          </w:tcPr>
          <w:p w:rsidR="00964D84" w:rsidRDefault="00C040BA">
            <w:pPr>
              <w:jc w:val="center"/>
              <w:rPr>
                <w:b/>
                <w:snapToGrid w:val="0"/>
                <w:color w:val="000000" w:themeColor="text1"/>
                <w:sz w:val="24"/>
              </w:rPr>
            </w:pPr>
            <w:r>
              <w:rPr>
                <w:rFonts w:hAnsi="宋体"/>
                <w:b/>
                <w:snapToGrid w:val="0"/>
                <w:color w:val="000000" w:themeColor="text1"/>
                <w:sz w:val="24"/>
              </w:rPr>
              <w:t>防治措施</w:t>
            </w:r>
          </w:p>
        </w:tc>
        <w:tc>
          <w:tcPr>
            <w:tcW w:w="1381" w:type="dxa"/>
            <w:gridSpan w:val="2"/>
            <w:vAlign w:val="center"/>
          </w:tcPr>
          <w:p w:rsidR="00964D84" w:rsidRDefault="00C040BA">
            <w:pPr>
              <w:ind w:rightChars="-73" w:right="-153"/>
              <w:jc w:val="center"/>
              <w:rPr>
                <w:rFonts w:hAnsi="宋体"/>
                <w:b/>
                <w:color w:val="000000" w:themeColor="text1"/>
                <w:sz w:val="24"/>
              </w:rPr>
            </w:pPr>
            <w:r>
              <w:rPr>
                <w:rFonts w:hAnsi="宋体"/>
                <w:b/>
                <w:color w:val="000000" w:themeColor="text1"/>
                <w:sz w:val="24"/>
              </w:rPr>
              <w:t>预防治</w:t>
            </w:r>
          </w:p>
          <w:p w:rsidR="00964D84" w:rsidRDefault="00C040BA">
            <w:pPr>
              <w:ind w:rightChars="-73" w:right="-153"/>
              <w:jc w:val="center"/>
              <w:rPr>
                <w:b/>
                <w:color w:val="000000" w:themeColor="text1"/>
                <w:sz w:val="24"/>
              </w:rPr>
            </w:pPr>
            <w:r>
              <w:rPr>
                <w:rFonts w:hAnsi="宋体"/>
                <w:b/>
                <w:color w:val="000000" w:themeColor="text1"/>
                <w:sz w:val="24"/>
              </w:rPr>
              <w:t>理效果</w:t>
            </w:r>
          </w:p>
        </w:tc>
      </w:tr>
      <w:tr w:rsidR="00964D84">
        <w:tblPrEx>
          <w:jc w:val="center"/>
        </w:tblPrEx>
        <w:trPr>
          <w:gridBefore w:val="1"/>
          <w:wBefore w:w="72" w:type="dxa"/>
          <w:trHeight w:val="2531"/>
          <w:jc w:val="center"/>
        </w:trPr>
        <w:tc>
          <w:tcPr>
            <w:tcW w:w="780" w:type="dxa"/>
            <w:vMerge w:val="restart"/>
            <w:vAlign w:val="center"/>
          </w:tcPr>
          <w:p w:rsidR="00964D84" w:rsidRDefault="00C040BA">
            <w:pPr>
              <w:jc w:val="center"/>
              <w:rPr>
                <w:b/>
                <w:color w:val="000000" w:themeColor="text1"/>
                <w:sz w:val="24"/>
              </w:rPr>
            </w:pPr>
            <w:r>
              <w:rPr>
                <w:rFonts w:hAnsi="宋体"/>
                <w:b/>
                <w:color w:val="000000" w:themeColor="text1"/>
                <w:sz w:val="24"/>
              </w:rPr>
              <w:t>大</w:t>
            </w:r>
          </w:p>
          <w:p w:rsidR="00964D84" w:rsidRDefault="00C040BA">
            <w:pPr>
              <w:jc w:val="center"/>
              <w:rPr>
                <w:b/>
                <w:color w:val="000000" w:themeColor="text1"/>
                <w:sz w:val="24"/>
              </w:rPr>
            </w:pPr>
            <w:r>
              <w:rPr>
                <w:rFonts w:hAnsi="宋体"/>
                <w:b/>
                <w:color w:val="000000" w:themeColor="text1"/>
                <w:sz w:val="24"/>
              </w:rPr>
              <w:t>气</w:t>
            </w:r>
          </w:p>
          <w:p w:rsidR="00964D84" w:rsidRDefault="00C040BA">
            <w:pPr>
              <w:jc w:val="center"/>
              <w:rPr>
                <w:b/>
                <w:color w:val="000000" w:themeColor="text1"/>
                <w:sz w:val="24"/>
              </w:rPr>
            </w:pPr>
            <w:r>
              <w:rPr>
                <w:rFonts w:hAnsi="宋体"/>
                <w:b/>
                <w:color w:val="000000" w:themeColor="text1"/>
                <w:sz w:val="24"/>
              </w:rPr>
              <w:t>污</w:t>
            </w:r>
          </w:p>
          <w:p w:rsidR="00964D84" w:rsidRDefault="00C040BA">
            <w:pPr>
              <w:jc w:val="center"/>
              <w:rPr>
                <w:b/>
                <w:color w:val="000000" w:themeColor="text1"/>
                <w:sz w:val="24"/>
              </w:rPr>
            </w:pPr>
            <w:r>
              <w:rPr>
                <w:rFonts w:hAnsi="宋体"/>
                <w:b/>
                <w:color w:val="000000" w:themeColor="text1"/>
                <w:sz w:val="24"/>
              </w:rPr>
              <w:t>染</w:t>
            </w:r>
          </w:p>
          <w:p w:rsidR="00964D84" w:rsidRDefault="00C040BA">
            <w:pPr>
              <w:jc w:val="center"/>
              <w:rPr>
                <w:b/>
                <w:color w:val="000000" w:themeColor="text1"/>
                <w:sz w:val="24"/>
              </w:rPr>
            </w:pPr>
            <w:r>
              <w:rPr>
                <w:rFonts w:hAnsi="宋体"/>
                <w:b/>
                <w:color w:val="000000" w:themeColor="text1"/>
                <w:sz w:val="24"/>
              </w:rPr>
              <w:t>物</w:t>
            </w:r>
          </w:p>
        </w:tc>
        <w:tc>
          <w:tcPr>
            <w:tcW w:w="547" w:type="dxa"/>
            <w:vMerge w:val="restart"/>
            <w:vAlign w:val="center"/>
          </w:tcPr>
          <w:p w:rsidR="00964D84" w:rsidRDefault="00C040BA">
            <w:pPr>
              <w:jc w:val="center"/>
              <w:textAlignment w:val="baseline"/>
              <w:rPr>
                <w:snapToGrid w:val="0"/>
                <w:color w:val="000000" w:themeColor="text1"/>
                <w:szCs w:val="21"/>
              </w:rPr>
            </w:pPr>
            <w:r>
              <w:rPr>
                <w:rFonts w:hAnsi="宋体"/>
                <w:snapToGrid w:val="0"/>
                <w:color w:val="000000" w:themeColor="text1"/>
                <w:szCs w:val="21"/>
              </w:rPr>
              <w:t>施</w:t>
            </w:r>
          </w:p>
          <w:p w:rsidR="00964D84" w:rsidRDefault="00C040BA">
            <w:pPr>
              <w:jc w:val="center"/>
              <w:textAlignment w:val="baseline"/>
              <w:rPr>
                <w:snapToGrid w:val="0"/>
                <w:color w:val="000000" w:themeColor="text1"/>
                <w:szCs w:val="21"/>
              </w:rPr>
            </w:pPr>
            <w:r>
              <w:rPr>
                <w:rFonts w:hAnsi="宋体"/>
                <w:snapToGrid w:val="0"/>
                <w:color w:val="000000" w:themeColor="text1"/>
                <w:szCs w:val="21"/>
              </w:rPr>
              <w:t>工</w:t>
            </w:r>
          </w:p>
          <w:p w:rsidR="00964D84" w:rsidRDefault="00C040BA">
            <w:pPr>
              <w:jc w:val="center"/>
              <w:rPr>
                <w:color w:val="000000" w:themeColor="text1"/>
                <w:szCs w:val="21"/>
              </w:rPr>
            </w:pPr>
            <w:r>
              <w:rPr>
                <w:rFonts w:hAnsi="宋体"/>
                <w:snapToGrid w:val="0"/>
                <w:color w:val="000000" w:themeColor="text1"/>
                <w:szCs w:val="21"/>
              </w:rPr>
              <w:t>期</w:t>
            </w:r>
          </w:p>
        </w:tc>
        <w:tc>
          <w:tcPr>
            <w:tcW w:w="1392" w:type="dxa"/>
            <w:vAlign w:val="center"/>
          </w:tcPr>
          <w:p w:rsidR="00964D84" w:rsidRDefault="00C040BA">
            <w:pPr>
              <w:jc w:val="center"/>
              <w:rPr>
                <w:color w:val="000000" w:themeColor="text1"/>
                <w:szCs w:val="21"/>
              </w:rPr>
            </w:pPr>
            <w:r>
              <w:rPr>
                <w:rFonts w:hAnsi="宋体"/>
                <w:color w:val="000000" w:themeColor="text1"/>
                <w:szCs w:val="21"/>
              </w:rPr>
              <w:t>开挖铺填</w:t>
            </w:r>
            <w:r>
              <w:rPr>
                <w:rFonts w:hAnsi="宋体" w:hint="eastAsia"/>
                <w:color w:val="000000" w:themeColor="text1"/>
                <w:szCs w:val="21"/>
              </w:rPr>
              <w:t>、</w:t>
            </w:r>
            <w:r>
              <w:rPr>
                <w:rFonts w:hint="eastAsia"/>
                <w:color w:val="000000" w:themeColor="text1"/>
                <w:szCs w:val="21"/>
              </w:rPr>
              <w:t>建筑材料</w:t>
            </w:r>
            <w:r>
              <w:rPr>
                <w:rFonts w:hAnsi="宋体"/>
                <w:color w:val="000000" w:themeColor="text1"/>
                <w:szCs w:val="21"/>
              </w:rPr>
              <w:t>运输</w:t>
            </w:r>
            <w:r>
              <w:rPr>
                <w:rFonts w:hAnsi="宋体" w:hint="eastAsia"/>
                <w:color w:val="000000" w:themeColor="text1"/>
                <w:szCs w:val="21"/>
              </w:rPr>
              <w:t>、运输</w:t>
            </w:r>
            <w:r>
              <w:rPr>
                <w:rFonts w:hAnsi="宋体"/>
                <w:color w:val="000000" w:themeColor="text1"/>
                <w:szCs w:val="21"/>
              </w:rPr>
              <w:t>车辆等</w:t>
            </w:r>
          </w:p>
        </w:tc>
        <w:tc>
          <w:tcPr>
            <w:tcW w:w="1417" w:type="dxa"/>
            <w:vAlign w:val="center"/>
          </w:tcPr>
          <w:p w:rsidR="00964D84" w:rsidRDefault="00C040BA">
            <w:pPr>
              <w:jc w:val="center"/>
              <w:rPr>
                <w:color w:val="000000" w:themeColor="text1"/>
                <w:szCs w:val="21"/>
              </w:rPr>
            </w:pPr>
            <w:r>
              <w:rPr>
                <w:rFonts w:hAnsi="宋体"/>
                <w:snapToGrid w:val="0"/>
                <w:color w:val="000000" w:themeColor="text1"/>
                <w:szCs w:val="21"/>
              </w:rPr>
              <w:t>扬尘、粉尘</w:t>
            </w:r>
          </w:p>
        </w:tc>
        <w:tc>
          <w:tcPr>
            <w:tcW w:w="4131" w:type="dxa"/>
            <w:vAlign w:val="center"/>
          </w:tcPr>
          <w:p w:rsidR="00964D84" w:rsidRDefault="00C040BA">
            <w:pPr>
              <w:rPr>
                <w:rFonts w:hAnsi="宋体"/>
                <w:snapToGrid w:val="0"/>
                <w:color w:val="000000" w:themeColor="text1"/>
                <w:szCs w:val="21"/>
              </w:rPr>
            </w:pPr>
            <w:r>
              <w:rPr>
                <w:rFonts w:ascii="宋体" w:hAnsi="宋体"/>
                <w:snapToGrid w:val="0"/>
                <w:color w:val="000000" w:themeColor="text1"/>
                <w:szCs w:val="21"/>
              </w:rPr>
              <w:t>①</w:t>
            </w:r>
            <w:r>
              <w:rPr>
                <w:rFonts w:hAnsi="宋体"/>
                <w:snapToGrid w:val="0"/>
                <w:color w:val="000000" w:themeColor="text1"/>
                <w:szCs w:val="21"/>
              </w:rPr>
              <w:t>严格管理，文明施工</w:t>
            </w:r>
            <w:r>
              <w:rPr>
                <w:rFonts w:hAnsi="宋体" w:hint="eastAsia"/>
                <w:snapToGrid w:val="0"/>
                <w:color w:val="000000" w:themeColor="text1"/>
                <w:szCs w:val="21"/>
              </w:rPr>
              <w:t>；</w:t>
            </w:r>
            <w:r>
              <w:rPr>
                <w:rFonts w:ascii="宋体" w:hAnsi="宋体"/>
                <w:snapToGrid w:val="0"/>
                <w:color w:val="000000" w:themeColor="text1"/>
                <w:szCs w:val="21"/>
              </w:rPr>
              <w:t>②</w:t>
            </w:r>
            <w:r>
              <w:rPr>
                <w:rFonts w:hAnsi="宋体" w:hint="eastAsia"/>
                <w:snapToGrid w:val="0"/>
                <w:color w:val="000000" w:themeColor="text1"/>
                <w:szCs w:val="21"/>
              </w:rPr>
              <w:t>在施工场区周边设置挡板</w:t>
            </w:r>
            <w:r>
              <w:rPr>
                <w:rFonts w:hAnsi="宋体"/>
                <w:snapToGrid w:val="0"/>
                <w:color w:val="000000" w:themeColor="text1"/>
                <w:szCs w:val="21"/>
              </w:rPr>
              <w:t>；</w:t>
            </w:r>
            <w:r>
              <w:rPr>
                <w:rFonts w:ascii="宋体" w:hAnsi="宋体"/>
                <w:snapToGrid w:val="0"/>
                <w:color w:val="000000" w:themeColor="text1"/>
                <w:szCs w:val="21"/>
              </w:rPr>
              <w:t>③</w:t>
            </w:r>
            <w:r>
              <w:rPr>
                <w:rFonts w:hAnsi="宋体"/>
                <w:snapToGrid w:val="0"/>
                <w:color w:val="000000" w:themeColor="text1"/>
                <w:szCs w:val="21"/>
              </w:rPr>
              <w:t>洒水抑尘；</w:t>
            </w:r>
            <w:r>
              <w:rPr>
                <w:rFonts w:hAnsi="宋体" w:hint="eastAsia"/>
                <w:snapToGrid w:val="0"/>
                <w:color w:val="000000" w:themeColor="text1"/>
                <w:szCs w:val="21"/>
              </w:rPr>
              <w:t>④项目区粉状建筑物料使用篷布有效覆盖；⑤进出车辆冲洗轮胎，</w:t>
            </w:r>
            <w:r>
              <w:rPr>
                <w:rFonts w:ascii="宋体" w:hAnsi="宋体" w:hint="eastAsia"/>
                <w:snapToGrid w:val="0"/>
                <w:color w:val="000000" w:themeColor="text1"/>
                <w:szCs w:val="21"/>
              </w:rPr>
              <w:t>进场道路硬化</w:t>
            </w:r>
            <w:r>
              <w:rPr>
                <w:rFonts w:hAnsi="宋体" w:hint="eastAsia"/>
                <w:snapToGrid w:val="0"/>
                <w:color w:val="000000" w:themeColor="text1"/>
                <w:szCs w:val="21"/>
              </w:rPr>
              <w:t>；</w:t>
            </w:r>
            <w:r>
              <w:rPr>
                <w:rFonts w:ascii="宋体" w:hAnsi="宋体" w:hint="eastAsia"/>
                <w:snapToGrid w:val="0"/>
                <w:color w:val="000000" w:themeColor="text1"/>
                <w:szCs w:val="21"/>
              </w:rPr>
              <w:t>⑥</w:t>
            </w:r>
            <w:r>
              <w:rPr>
                <w:rFonts w:hAnsi="宋体"/>
                <w:snapToGrid w:val="0"/>
                <w:color w:val="000000" w:themeColor="text1"/>
                <w:szCs w:val="21"/>
              </w:rPr>
              <w:t>运输车辆不能装载过满，且覆盖篷布；</w:t>
            </w:r>
            <w:r>
              <w:rPr>
                <w:rFonts w:hAnsi="宋体" w:hint="eastAsia"/>
                <w:snapToGrid w:val="0"/>
                <w:color w:val="000000" w:themeColor="text1"/>
                <w:szCs w:val="21"/>
              </w:rPr>
              <w:t>⑦建议项目施工使用商品沥青混凝土；⑧加快施工进度，缩短施工工期；⑨在合适的地方立公告牌，告知于民以得到周边住户的理解。</w:t>
            </w:r>
          </w:p>
        </w:tc>
        <w:tc>
          <w:tcPr>
            <w:tcW w:w="1381" w:type="dxa"/>
            <w:gridSpan w:val="2"/>
            <w:vMerge w:val="restart"/>
            <w:vAlign w:val="center"/>
          </w:tcPr>
          <w:p w:rsidR="00964D84" w:rsidRDefault="00C040BA">
            <w:pPr>
              <w:jc w:val="center"/>
              <w:rPr>
                <w:color w:val="000000" w:themeColor="text1"/>
                <w:szCs w:val="21"/>
              </w:rPr>
            </w:pPr>
            <w:r>
              <w:rPr>
                <w:rFonts w:hAnsi="宋体"/>
                <w:color w:val="000000" w:themeColor="text1"/>
                <w:szCs w:val="21"/>
              </w:rPr>
              <w:t>对环境造成的影响不大</w:t>
            </w:r>
          </w:p>
        </w:tc>
      </w:tr>
      <w:tr w:rsidR="00964D84">
        <w:tblPrEx>
          <w:jc w:val="center"/>
        </w:tblPrEx>
        <w:trPr>
          <w:gridBefore w:val="1"/>
          <w:wBefore w:w="72" w:type="dxa"/>
          <w:trHeight w:val="77"/>
          <w:jc w:val="center"/>
        </w:trPr>
        <w:tc>
          <w:tcPr>
            <w:tcW w:w="780" w:type="dxa"/>
            <w:vMerge/>
            <w:vAlign w:val="center"/>
          </w:tcPr>
          <w:p w:rsidR="00964D84" w:rsidRDefault="00964D84">
            <w:pPr>
              <w:jc w:val="center"/>
              <w:rPr>
                <w:b/>
                <w:color w:val="000000" w:themeColor="text1"/>
                <w:sz w:val="24"/>
              </w:rPr>
            </w:pPr>
          </w:p>
        </w:tc>
        <w:tc>
          <w:tcPr>
            <w:tcW w:w="547" w:type="dxa"/>
            <w:vMerge/>
            <w:vAlign w:val="center"/>
          </w:tcPr>
          <w:p w:rsidR="00964D84" w:rsidRDefault="00964D84">
            <w:pPr>
              <w:jc w:val="center"/>
              <w:rPr>
                <w:color w:val="000000" w:themeColor="text1"/>
                <w:szCs w:val="21"/>
              </w:rPr>
            </w:pPr>
          </w:p>
        </w:tc>
        <w:tc>
          <w:tcPr>
            <w:tcW w:w="1392" w:type="dxa"/>
            <w:vAlign w:val="center"/>
          </w:tcPr>
          <w:p w:rsidR="00964D84" w:rsidRDefault="00C040BA">
            <w:pPr>
              <w:jc w:val="center"/>
              <w:rPr>
                <w:color w:val="000000" w:themeColor="text1"/>
                <w:szCs w:val="21"/>
              </w:rPr>
            </w:pPr>
            <w:r>
              <w:rPr>
                <w:rFonts w:hAnsi="宋体"/>
                <w:snapToGrid w:val="0"/>
                <w:color w:val="000000" w:themeColor="text1"/>
                <w:szCs w:val="21"/>
              </w:rPr>
              <w:t>施工机械和运输车辆</w:t>
            </w:r>
          </w:p>
        </w:tc>
        <w:tc>
          <w:tcPr>
            <w:tcW w:w="1417" w:type="dxa"/>
            <w:vAlign w:val="center"/>
          </w:tcPr>
          <w:p w:rsidR="00964D84" w:rsidRDefault="00C040BA">
            <w:pPr>
              <w:jc w:val="center"/>
              <w:rPr>
                <w:color w:val="000000" w:themeColor="text1"/>
                <w:szCs w:val="21"/>
              </w:rPr>
            </w:pPr>
            <w:r>
              <w:rPr>
                <w:rFonts w:hAnsi="宋体"/>
                <w:snapToGrid w:val="0"/>
                <w:color w:val="000000" w:themeColor="text1"/>
                <w:szCs w:val="21"/>
              </w:rPr>
              <w:t>尾气</w:t>
            </w:r>
          </w:p>
        </w:tc>
        <w:tc>
          <w:tcPr>
            <w:tcW w:w="4131" w:type="dxa"/>
            <w:vAlign w:val="center"/>
          </w:tcPr>
          <w:p w:rsidR="00964D84" w:rsidRDefault="00C040BA">
            <w:pPr>
              <w:jc w:val="left"/>
              <w:rPr>
                <w:color w:val="000000" w:themeColor="text1"/>
                <w:szCs w:val="21"/>
              </w:rPr>
            </w:pPr>
            <w:r>
              <w:rPr>
                <w:rFonts w:hAnsi="宋体"/>
                <w:color w:val="000000" w:themeColor="text1"/>
                <w:szCs w:val="21"/>
              </w:rPr>
              <w:t>大气扩散稀释</w:t>
            </w:r>
          </w:p>
        </w:tc>
        <w:tc>
          <w:tcPr>
            <w:tcW w:w="1381" w:type="dxa"/>
            <w:gridSpan w:val="2"/>
            <w:vMerge/>
            <w:vAlign w:val="center"/>
          </w:tcPr>
          <w:p w:rsidR="00964D84" w:rsidRDefault="00964D84">
            <w:pPr>
              <w:jc w:val="center"/>
              <w:rPr>
                <w:color w:val="000000" w:themeColor="text1"/>
                <w:szCs w:val="21"/>
              </w:rPr>
            </w:pPr>
          </w:p>
        </w:tc>
      </w:tr>
      <w:tr w:rsidR="00964D84">
        <w:tblPrEx>
          <w:jc w:val="center"/>
        </w:tblPrEx>
        <w:trPr>
          <w:gridBefore w:val="1"/>
          <w:wBefore w:w="72" w:type="dxa"/>
          <w:trHeight w:val="77"/>
          <w:jc w:val="center"/>
        </w:trPr>
        <w:tc>
          <w:tcPr>
            <w:tcW w:w="780" w:type="dxa"/>
            <w:vMerge/>
            <w:vAlign w:val="center"/>
          </w:tcPr>
          <w:p w:rsidR="00964D84" w:rsidRDefault="00964D84">
            <w:pPr>
              <w:jc w:val="center"/>
              <w:rPr>
                <w:b/>
                <w:color w:val="000000" w:themeColor="text1"/>
                <w:sz w:val="24"/>
              </w:rPr>
            </w:pPr>
          </w:p>
        </w:tc>
        <w:tc>
          <w:tcPr>
            <w:tcW w:w="547" w:type="dxa"/>
            <w:vMerge/>
            <w:vAlign w:val="center"/>
          </w:tcPr>
          <w:p w:rsidR="00964D84" w:rsidRDefault="00964D84">
            <w:pPr>
              <w:jc w:val="center"/>
              <w:rPr>
                <w:color w:val="000000" w:themeColor="text1"/>
                <w:szCs w:val="21"/>
              </w:rPr>
            </w:pPr>
          </w:p>
        </w:tc>
        <w:tc>
          <w:tcPr>
            <w:tcW w:w="1392" w:type="dxa"/>
            <w:vAlign w:val="center"/>
          </w:tcPr>
          <w:p w:rsidR="00964D84" w:rsidRDefault="00C040BA">
            <w:pPr>
              <w:jc w:val="center"/>
              <w:rPr>
                <w:rFonts w:hAnsi="宋体"/>
                <w:snapToGrid w:val="0"/>
                <w:color w:val="000000" w:themeColor="text1"/>
                <w:szCs w:val="21"/>
              </w:rPr>
            </w:pPr>
            <w:r>
              <w:rPr>
                <w:rFonts w:hAnsi="宋体" w:hint="eastAsia"/>
                <w:snapToGrid w:val="0"/>
                <w:color w:val="000000" w:themeColor="text1"/>
                <w:szCs w:val="21"/>
              </w:rPr>
              <w:t>路面沥青混凝土铺设</w:t>
            </w:r>
          </w:p>
        </w:tc>
        <w:tc>
          <w:tcPr>
            <w:tcW w:w="1417" w:type="dxa"/>
            <w:vAlign w:val="center"/>
          </w:tcPr>
          <w:p w:rsidR="00964D84" w:rsidRDefault="00C040BA">
            <w:pPr>
              <w:jc w:val="center"/>
              <w:rPr>
                <w:rFonts w:hAnsi="宋体"/>
                <w:snapToGrid w:val="0"/>
                <w:color w:val="000000" w:themeColor="text1"/>
                <w:szCs w:val="21"/>
              </w:rPr>
            </w:pPr>
            <w:r>
              <w:rPr>
                <w:rFonts w:hAnsi="宋体" w:hint="eastAsia"/>
                <w:snapToGrid w:val="0"/>
                <w:color w:val="000000" w:themeColor="text1"/>
                <w:szCs w:val="21"/>
              </w:rPr>
              <w:t>沥青烟气</w:t>
            </w:r>
          </w:p>
        </w:tc>
        <w:tc>
          <w:tcPr>
            <w:tcW w:w="4131" w:type="dxa"/>
            <w:vAlign w:val="center"/>
          </w:tcPr>
          <w:p w:rsidR="00964D84" w:rsidRDefault="00C040BA">
            <w:pPr>
              <w:jc w:val="left"/>
              <w:rPr>
                <w:rFonts w:hAnsi="宋体"/>
                <w:color w:val="000000" w:themeColor="text1"/>
                <w:szCs w:val="21"/>
              </w:rPr>
            </w:pPr>
            <w:r>
              <w:rPr>
                <w:rFonts w:hAnsi="宋体" w:hint="eastAsia"/>
                <w:color w:val="000000" w:themeColor="text1"/>
                <w:szCs w:val="21"/>
              </w:rPr>
              <w:t>采用封闭式搅拌铺设设备进行路面沥青铺设。</w:t>
            </w:r>
          </w:p>
        </w:tc>
        <w:tc>
          <w:tcPr>
            <w:tcW w:w="1381" w:type="dxa"/>
            <w:gridSpan w:val="2"/>
            <w:vMerge/>
            <w:vAlign w:val="center"/>
          </w:tcPr>
          <w:p w:rsidR="00964D84" w:rsidRDefault="00964D84">
            <w:pPr>
              <w:jc w:val="center"/>
              <w:rPr>
                <w:color w:val="000000" w:themeColor="text1"/>
                <w:szCs w:val="21"/>
              </w:rPr>
            </w:pPr>
          </w:p>
        </w:tc>
      </w:tr>
      <w:tr w:rsidR="00964D84">
        <w:tblPrEx>
          <w:jc w:val="center"/>
        </w:tblPrEx>
        <w:trPr>
          <w:gridBefore w:val="1"/>
          <w:wBefore w:w="72" w:type="dxa"/>
          <w:trHeight w:val="188"/>
          <w:jc w:val="center"/>
        </w:trPr>
        <w:tc>
          <w:tcPr>
            <w:tcW w:w="780" w:type="dxa"/>
            <w:vMerge/>
            <w:vAlign w:val="center"/>
          </w:tcPr>
          <w:p w:rsidR="00964D84" w:rsidRDefault="00964D84">
            <w:pPr>
              <w:jc w:val="center"/>
              <w:rPr>
                <w:b/>
                <w:color w:val="000000" w:themeColor="text1"/>
                <w:sz w:val="24"/>
              </w:rPr>
            </w:pPr>
          </w:p>
        </w:tc>
        <w:tc>
          <w:tcPr>
            <w:tcW w:w="547" w:type="dxa"/>
            <w:vMerge w:val="restart"/>
            <w:vAlign w:val="center"/>
          </w:tcPr>
          <w:p w:rsidR="00964D84" w:rsidRDefault="00C040BA">
            <w:pPr>
              <w:jc w:val="center"/>
              <w:rPr>
                <w:snapToGrid w:val="0"/>
                <w:color w:val="000000" w:themeColor="text1"/>
                <w:szCs w:val="21"/>
              </w:rPr>
            </w:pPr>
            <w:r>
              <w:rPr>
                <w:rFonts w:hAnsi="宋体"/>
                <w:snapToGrid w:val="0"/>
                <w:color w:val="000000" w:themeColor="text1"/>
                <w:szCs w:val="21"/>
              </w:rPr>
              <w:t>运</w:t>
            </w:r>
          </w:p>
          <w:p w:rsidR="00964D84" w:rsidRDefault="00C040BA">
            <w:pPr>
              <w:jc w:val="center"/>
              <w:rPr>
                <w:snapToGrid w:val="0"/>
                <w:color w:val="000000" w:themeColor="text1"/>
                <w:szCs w:val="21"/>
              </w:rPr>
            </w:pPr>
            <w:r>
              <w:rPr>
                <w:rFonts w:hAnsi="宋体"/>
                <w:snapToGrid w:val="0"/>
                <w:color w:val="000000" w:themeColor="text1"/>
                <w:szCs w:val="21"/>
              </w:rPr>
              <w:t>营</w:t>
            </w:r>
          </w:p>
          <w:p w:rsidR="00964D84" w:rsidRDefault="00C040BA">
            <w:pPr>
              <w:jc w:val="center"/>
              <w:rPr>
                <w:snapToGrid w:val="0"/>
                <w:color w:val="000000" w:themeColor="text1"/>
                <w:szCs w:val="21"/>
              </w:rPr>
            </w:pPr>
            <w:r>
              <w:rPr>
                <w:rFonts w:hAnsi="宋体"/>
                <w:snapToGrid w:val="0"/>
                <w:color w:val="000000" w:themeColor="text1"/>
                <w:szCs w:val="21"/>
              </w:rPr>
              <w:t>期</w:t>
            </w:r>
          </w:p>
        </w:tc>
        <w:tc>
          <w:tcPr>
            <w:tcW w:w="2809" w:type="dxa"/>
            <w:gridSpan w:val="2"/>
            <w:tcBorders>
              <w:bottom w:val="single" w:sz="4" w:space="0" w:color="auto"/>
            </w:tcBorders>
            <w:vAlign w:val="center"/>
          </w:tcPr>
          <w:p w:rsidR="00964D84" w:rsidRDefault="00C040BA">
            <w:pPr>
              <w:widowControl/>
              <w:snapToGrid w:val="0"/>
              <w:jc w:val="center"/>
              <w:rPr>
                <w:color w:val="000000" w:themeColor="text1"/>
                <w:kern w:val="0"/>
                <w:szCs w:val="21"/>
              </w:rPr>
            </w:pPr>
            <w:r>
              <w:rPr>
                <w:rFonts w:hAnsi="宋体"/>
                <w:color w:val="000000" w:themeColor="text1"/>
                <w:kern w:val="0"/>
                <w:szCs w:val="21"/>
              </w:rPr>
              <w:t>车辆尾气</w:t>
            </w:r>
          </w:p>
          <w:p w:rsidR="00964D84" w:rsidRDefault="00C040BA">
            <w:pPr>
              <w:jc w:val="center"/>
              <w:rPr>
                <w:color w:val="000000" w:themeColor="text1"/>
                <w:szCs w:val="21"/>
              </w:rPr>
            </w:pPr>
            <w:r>
              <w:rPr>
                <w:color w:val="000000" w:themeColor="text1"/>
                <w:szCs w:val="21"/>
              </w:rPr>
              <w:t>CO</w:t>
            </w:r>
            <w:r>
              <w:rPr>
                <w:rFonts w:hAnsi="宋体"/>
                <w:color w:val="000000" w:themeColor="text1"/>
                <w:szCs w:val="21"/>
              </w:rPr>
              <w:t>、</w:t>
            </w:r>
            <w:r>
              <w:rPr>
                <w:color w:val="000000" w:themeColor="text1"/>
                <w:szCs w:val="21"/>
              </w:rPr>
              <w:t>THC</w:t>
            </w:r>
            <w:r>
              <w:rPr>
                <w:rFonts w:hAnsi="宋体"/>
                <w:color w:val="000000" w:themeColor="text1"/>
                <w:szCs w:val="21"/>
              </w:rPr>
              <w:t>、</w:t>
            </w:r>
            <w:r>
              <w:rPr>
                <w:color w:val="000000" w:themeColor="text1"/>
                <w:szCs w:val="21"/>
              </w:rPr>
              <w:t>NO</w:t>
            </w:r>
            <w:r>
              <w:rPr>
                <w:color w:val="000000" w:themeColor="text1"/>
                <w:szCs w:val="21"/>
                <w:vertAlign w:val="subscript"/>
              </w:rPr>
              <w:t>x</w:t>
            </w:r>
          </w:p>
        </w:tc>
        <w:tc>
          <w:tcPr>
            <w:tcW w:w="4131" w:type="dxa"/>
            <w:vMerge w:val="restart"/>
            <w:vAlign w:val="center"/>
          </w:tcPr>
          <w:p w:rsidR="00964D84" w:rsidRDefault="00C040BA">
            <w:pPr>
              <w:spacing w:line="300" w:lineRule="exact"/>
              <w:rPr>
                <w:color w:val="000000" w:themeColor="text1"/>
              </w:rPr>
            </w:pPr>
            <w:r>
              <w:rPr>
                <w:rFonts w:ascii="宋体" w:hAnsi="宋体"/>
                <w:snapToGrid w:val="0"/>
                <w:color w:val="000000" w:themeColor="text1"/>
                <w:szCs w:val="21"/>
              </w:rPr>
              <w:t>①</w:t>
            </w:r>
            <w:r>
              <w:rPr>
                <w:color w:val="000000" w:themeColor="text1"/>
                <w:kern w:val="0"/>
                <w:szCs w:val="21"/>
              </w:rPr>
              <w:t>道路</w:t>
            </w:r>
            <w:r>
              <w:rPr>
                <w:rFonts w:hint="eastAsia"/>
                <w:color w:val="000000" w:themeColor="text1"/>
                <w:kern w:val="0"/>
                <w:szCs w:val="21"/>
              </w:rPr>
              <w:t>两侧进行绿化；②规范来往运输车辆的装载方式，对于运输含尘物料的车辆要求其加盖篷布，避免物料扬尘的产生；</w:t>
            </w:r>
            <w:r>
              <w:rPr>
                <w:rFonts w:ascii="宋体" w:hAnsi="宋体"/>
                <w:snapToGrid w:val="0"/>
                <w:color w:val="000000" w:themeColor="text1"/>
                <w:szCs w:val="21"/>
              </w:rPr>
              <w:t>③</w:t>
            </w:r>
            <w:r>
              <w:rPr>
                <w:rFonts w:hint="eastAsia"/>
                <w:color w:val="000000" w:themeColor="text1"/>
                <w:kern w:val="0"/>
                <w:szCs w:val="21"/>
              </w:rPr>
              <w:t>及时清扫路面。</w:t>
            </w:r>
          </w:p>
        </w:tc>
        <w:tc>
          <w:tcPr>
            <w:tcW w:w="1381" w:type="dxa"/>
            <w:gridSpan w:val="2"/>
            <w:vMerge w:val="restart"/>
            <w:vAlign w:val="center"/>
          </w:tcPr>
          <w:p w:rsidR="00964D84" w:rsidRDefault="00C040BA">
            <w:pPr>
              <w:jc w:val="center"/>
              <w:rPr>
                <w:color w:val="000000" w:themeColor="text1"/>
                <w:szCs w:val="21"/>
              </w:rPr>
            </w:pPr>
            <w:r>
              <w:rPr>
                <w:rFonts w:hAnsi="宋体"/>
                <w:color w:val="000000" w:themeColor="text1"/>
                <w:szCs w:val="21"/>
              </w:rPr>
              <w:t>对环境造成的影响不大</w:t>
            </w:r>
          </w:p>
        </w:tc>
      </w:tr>
      <w:tr w:rsidR="00964D84">
        <w:tblPrEx>
          <w:jc w:val="center"/>
        </w:tblPrEx>
        <w:trPr>
          <w:gridBefore w:val="1"/>
          <w:wBefore w:w="72" w:type="dxa"/>
          <w:trHeight w:val="860"/>
          <w:jc w:val="center"/>
        </w:trPr>
        <w:tc>
          <w:tcPr>
            <w:tcW w:w="780" w:type="dxa"/>
            <w:vMerge/>
            <w:vAlign w:val="center"/>
          </w:tcPr>
          <w:p w:rsidR="00964D84" w:rsidRDefault="00964D84">
            <w:pPr>
              <w:jc w:val="center"/>
              <w:rPr>
                <w:b/>
                <w:color w:val="000000" w:themeColor="text1"/>
                <w:sz w:val="24"/>
              </w:rPr>
            </w:pPr>
          </w:p>
        </w:tc>
        <w:tc>
          <w:tcPr>
            <w:tcW w:w="547" w:type="dxa"/>
            <w:vMerge/>
            <w:vAlign w:val="center"/>
          </w:tcPr>
          <w:p w:rsidR="00964D84" w:rsidRDefault="00964D84">
            <w:pPr>
              <w:jc w:val="center"/>
              <w:rPr>
                <w:color w:val="000000" w:themeColor="text1"/>
                <w:szCs w:val="21"/>
              </w:rPr>
            </w:pPr>
          </w:p>
        </w:tc>
        <w:tc>
          <w:tcPr>
            <w:tcW w:w="2809" w:type="dxa"/>
            <w:gridSpan w:val="2"/>
            <w:vAlign w:val="center"/>
          </w:tcPr>
          <w:p w:rsidR="00964D84" w:rsidRDefault="00C040BA">
            <w:pPr>
              <w:widowControl/>
              <w:snapToGrid w:val="0"/>
              <w:jc w:val="center"/>
              <w:rPr>
                <w:color w:val="000000" w:themeColor="text1"/>
                <w:kern w:val="0"/>
                <w:szCs w:val="21"/>
              </w:rPr>
            </w:pPr>
            <w:r>
              <w:rPr>
                <w:color w:val="000000" w:themeColor="text1"/>
                <w:szCs w:val="21"/>
              </w:rPr>
              <w:t>二次扬尘</w:t>
            </w:r>
          </w:p>
        </w:tc>
        <w:tc>
          <w:tcPr>
            <w:tcW w:w="4131" w:type="dxa"/>
            <w:vMerge/>
            <w:vAlign w:val="center"/>
          </w:tcPr>
          <w:p w:rsidR="00964D84" w:rsidRDefault="00964D84">
            <w:pPr>
              <w:rPr>
                <w:snapToGrid w:val="0"/>
                <w:color w:val="000000" w:themeColor="text1"/>
                <w:szCs w:val="21"/>
              </w:rPr>
            </w:pPr>
          </w:p>
        </w:tc>
        <w:tc>
          <w:tcPr>
            <w:tcW w:w="1381" w:type="dxa"/>
            <w:gridSpan w:val="2"/>
            <w:vMerge/>
            <w:vAlign w:val="center"/>
          </w:tcPr>
          <w:p w:rsidR="00964D84" w:rsidRDefault="00964D84">
            <w:pPr>
              <w:jc w:val="center"/>
              <w:rPr>
                <w:color w:val="000000" w:themeColor="text1"/>
                <w:szCs w:val="21"/>
              </w:rPr>
            </w:pPr>
          </w:p>
        </w:tc>
      </w:tr>
      <w:tr w:rsidR="00964D84">
        <w:tblPrEx>
          <w:jc w:val="center"/>
        </w:tblPrEx>
        <w:trPr>
          <w:gridBefore w:val="1"/>
          <w:wBefore w:w="72" w:type="dxa"/>
          <w:trHeight w:val="2337"/>
          <w:jc w:val="center"/>
        </w:trPr>
        <w:tc>
          <w:tcPr>
            <w:tcW w:w="780" w:type="dxa"/>
            <w:vMerge w:val="restart"/>
            <w:vAlign w:val="center"/>
          </w:tcPr>
          <w:p w:rsidR="00964D84" w:rsidRDefault="00C040BA">
            <w:pPr>
              <w:jc w:val="center"/>
              <w:rPr>
                <w:b/>
                <w:color w:val="000000" w:themeColor="text1"/>
                <w:sz w:val="24"/>
              </w:rPr>
            </w:pPr>
            <w:r>
              <w:rPr>
                <w:rFonts w:hAnsi="宋体"/>
                <w:b/>
                <w:color w:val="000000" w:themeColor="text1"/>
                <w:sz w:val="24"/>
              </w:rPr>
              <w:t>水</w:t>
            </w:r>
          </w:p>
          <w:p w:rsidR="00964D84" w:rsidRDefault="00C040BA">
            <w:pPr>
              <w:jc w:val="center"/>
              <w:rPr>
                <w:b/>
                <w:color w:val="000000" w:themeColor="text1"/>
                <w:sz w:val="24"/>
              </w:rPr>
            </w:pPr>
            <w:r>
              <w:rPr>
                <w:rFonts w:hAnsi="宋体"/>
                <w:b/>
                <w:color w:val="000000" w:themeColor="text1"/>
                <w:sz w:val="24"/>
              </w:rPr>
              <w:t>污</w:t>
            </w:r>
          </w:p>
          <w:p w:rsidR="00964D84" w:rsidRDefault="00C040BA">
            <w:pPr>
              <w:jc w:val="center"/>
              <w:rPr>
                <w:b/>
                <w:color w:val="000000" w:themeColor="text1"/>
                <w:sz w:val="24"/>
              </w:rPr>
            </w:pPr>
            <w:r>
              <w:rPr>
                <w:rFonts w:hAnsi="宋体"/>
                <w:b/>
                <w:color w:val="000000" w:themeColor="text1"/>
                <w:sz w:val="24"/>
              </w:rPr>
              <w:t>染</w:t>
            </w:r>
          </w:p>
          <w:p w:rsidR="00964D84" w:rsidRDefault="00C040BA">
            <w:pPr>
              <w:jc w:val="center"/>
              <w:rPr>
                <w:b/>
                <w:color w:val="000000" w:themeColor="text1"/>
                <w:sz w:val="24"/>
              </w:rPr>
            </w:pPr>
            <w:r>
              <w:rPr>
                <w:rFonts w:hAnsi="宋体"/>
                <w:b/>
                <w:color w:val="000000" w:themeColor="text1"/>
                <w:sz w:val="24"/>
              </w:rPr>
              <w:t>物</w:t>
            </w:r>
          </w:p>
        </w:tc>
        <w:tc>
          <w:tcPr>
            <w:tcW w:w="547" w:type="dxa"/>
            <w:vMerge w:val="restart"/>
            <w:vAlign w:val="center"/>
          </w:tcPr>
          <w:p w:rsidR="00964D84" w:rsidRDefault="00C040BA">
            <w:pPr>
              <w:jc w:val="center"/>
              <w:textAlignment w:val="baseline"/>
              <w:rPr>
                <w:snapToGrid w:val="0"/>
                <w:color w:val="000000" w:themeColor="text1"/>
                <w:szCs w:val="21"/>
              </w:rPr>
            </w:pPr>
            <w:r>
              <w:rPr>
                <w:rFonts w:hAnsi="宋体"/>
                <w:snapToGrid w:val="0"/>
                <w:color w:val="000000" w:themeColor="text1"/>
                <w:szCs w:val="21"/>
              </w:rPr>
              <w:t>施</w:t>
            </w:r>
          </w:p>
          <w:p w:rsidR="00964D84" w:rsidRDefault="00C040BA">
            <w:pPr>
              <w:jc w:val="center"/>
              <w:textAlignment w:val="baseline"/>
              <w:rPr>
                <w:snapToGrid w:val="0"/>
                <w:color w:val="000000" w:themeColor="text1"/>
                <w:szCs w:val="21"/>
              </w:rPr>
            </w:pPr>
            <w:r>
              <w:rPr>
                <w:rFonts w:hAnsi="宋体"/>
                <w:snapToGrid w:val="0"/>
                <w:color w:val="000000" w:themeColor="text1"/>
                <w:szCs w:val="21"/>
              </w:rPr>
              <w:t>工</w:t>
            </w:r>
          </w:p>
          <w:p w:rsidR="00964D84" w:rsidRDefault="00C040BA">
            <w:pPr>
              <w:jc w:val="center"/>
              <w:rPr>
                <w:color w:val="000000" w:themeColor="text1"/>
                <w:szCs w:val="21"/>
              </w:rPr>
            </w:pPr>
            <w:r>
              <w:rPr>
                <w:rFonts w:hAnsi="宋体"/>
                <w:snapToGrid w:val="0"/>
                <w:color w:val="000000" w:themeColor="text1"/>
                <w:szCs w:val="21"/>
              </w:rPr>
              <w:t>期</w:t>
            </w:r>
          </w:p>
        </w:tc>
        <w:tc>
          <w:tcPr>
            <w:tcW w:w="1392" w:type="dxa"/>
            <w:vAlign w:val="center"/>
          </w:tcPr>
          <w:p w:rsidR="00964D84" w:rsidRDefault="00C040BA">
            <w:pPr>
              <w:jc w:val="center"/>
              <w:rPr>
                <w:color w:val="000000" w:themeColor="text1"/>
                <w:szCs w:val="21"/>
              </w:rPr>
            </w:pPr>
            <w:r>
              <w:rPr>
                <w:rFonts w:hAnsi="宋体"/>
                <w:color w:val="000000" w:themeColor="text1"/>
                <w:szCs w:val="21"/>
              </w:rPr>
              <w:t>施工废水</w:t>
            </w:r>
          </w:p>
        </w:tc>
        <w:tc>
          <w:tcPr>
            <w:tcW w:w="1417" w:type="dxa"/>
            <w:vAlign w:val="center"/>
          </w:tcPr>
          <w:p w:rsidR="00964D84" w:rsidRDefault="00C040BA">
            <w:pPr>
              <w:jc w:val="center"/>
              <w:rPr>
                <w:color w:val="000000" w:themeColor="text1"/>
                <w:szCs w:val="21"/>
              </w:rPr>
            </w:pPr>
            <w:r>
              <w:rPr>
                <w:snapToGrid w:val="0"/>
                <w:color w:val="000000" w:themeColor="text1"/>
                <w:szCs w:val="21"/>
              </w:rPr>
              <w:t>SS</w:t>
            </w:r>
            <w:r>
              <w:rPr>
                <w:rFonts w:hAnsi="宋体"/>
                <w:snapToGrid w:val="0"/>
                <w:color w:val="000000" w:themeColor="text1"/>
                <w:szCs w:val="21"/>
              </w:rPr>
              <w:t>、细沙粒及石油类等</w:t>
            </w:r>
          </w:p>
        </w:tc>
        <w:tc>
          <w:tcPr>
            <w:tcW w:w="4131" w:type="dxa"/>
            <w:vAlign w:val="center"/>
          </w:tcPr>
          <w:p w:rsidR="00964D84" w:rsidRDefault="00C040BA">
            <w:pPr>
              <w:rPr>
                <w:rFonts w:ascii="宋体" w:hAnsi="宋体"/>
                <w:snapToGrid w:val="0"/>
                <w:color w:val="000000" w:themeColor="text1"/>
                <w:szCs w:val="21"/>
              </w:rPr>
            </w:pPr>
            <w:r>
              <w:rPr>
                <w:rFonts w:ascii="宋体" w:hAnsi="宋体" w:hint="eastAsia"/>
                <w:snapToGrid w:val="0"/>
                <w:color w:val="000000" w:themeColor="text1"/>
                <w:szCs w:val="21"/>
              </w:rPr>
              <w:t>①</w:t>
            </w:r>
            <w:r>
              <w:rPr>
                <w:rFonts w:ascii="宋体" w:hAnsi="宋体"/>
                <w:snapToGrid w:val="0"/>
                <w:color w:val="000000" w:themeColor="text1"/>
                <w:szCs w:val="21"/>
              </w:rPr>
              <w:t>施工</w:t>
            </w:r>
            <w:r>
              <w:rPr>
                <w:rFonts w:ascii="宋体" w:hAnsi="宋体" w:hint="eastAsia"/>
                <w:snapToGrid w:val="0"/>
                <w:color w:val="000000" w:themeColor="text1"/>
                <w:szCs w:val="21"/>
              </w:rPr>
              <w:t>废水经沉淀池收集处理后回用于施工，</w:t>
            </w:r>
            <w:r>
              <w:rPr>
                <w:rFonts w:ascii="宋体" w:hAnsi="宋体"/>
                <w:snapToGrid w:val="0"/>
                <w:color w:val="000000" w:themeColor="text1"/>
                <w:szCs w:val="21"/>
              </w:rPr>
              <w:t>严禁乱排、乱流而污染环境；</w:t>
            </w:r>
            <w:r>
              <w:rPr>
                <w:rFonts w:ascii="宋体" w:hAnsi="宋体" w:hint="eastAsia"/>
                <w:snapToGrid w:val="0"/>
                <w:color w:val="000000" w:themeColor="text1"/>
                <w:szCs w:val="21"/>
              </w:rPr>
              <w:t>②</w:t>
            </w:r>
            <w:r>
              <w:rPr>
                <w:rFonts w:ascii="宋体" w:hAnsi="宋体"/>
                <w:snapToGrid w:val="0"/>
                <w:color w:val="000000" w:themeColor="text1"/>
                <w:szCs w:val="21"/>
              </w:rPr>
              <w:t>加强施工机械设备的维修保养；</w:t>
            </w:r>
            <w:r>
              <w:rPr>
                <w:rFonts w:ascii="宋体" w:hAnsi="宋体" w:hint="eastAsia"/>
                <w:snapToGrid w:val="0"/>
                <w:color w:val="000000" w:themeColor="text1"/>
                <w:szCs w:val="21"/>
              </w:rPr>
              <w:t>③</w:t>
            </w:r>
            <w:r>
              <w:rPr>
                <w:rFonts w:ascii="宋体" w:hAnsi="宋体"/>
                <w:snapToGrid w:val="0"/>
                <w:color w:val="000000" w:themeColor="text1"/>
                <w:szCs w:val="21"/>
              </w:rPr>
              <w:t>定期清洁建筑施工机械表面不必要的润滑油及其它油污；</w:t>
            </w:r>
            <w:r>
              <w:rPr>
                <w:rFonts w:ascii="宋体" w:hAnsi="宋体" w:hint="eastAsia"/>
                <w:snapToGrid w:val="0"/>
                <w:color w:val="000000" w:themeColor="text1"/>
                <w:szCs w:val="21"/>
              </w:rPr>
              <w:t>④</w:t>
            </w:r>
            <w:r>
              <w:rPr>
                <w:rFonts w:ascii="宋体" w:hAnsi="宋体"/>
                <w:snapToGrid w:val="0"/>
                <w:color w:val="000000" w:themeColor="text1"/>
                <w:szCs w:val="21"/>
              </w:rPr>
              <w:t>将各种建筑材料适量堆存，减少存放时间，对堆放点进行篷布覆盖</w:t>
            </w:r>
            <w:r>
              <w:rPr>
                <w:rFonts w:ascii="宋体" w:hAnsi="宋体" w:hint="eastAsia"/>
                <w:snapToGrid w:val="0"/>
                <w:color w:val="000000" w:themeColor="text1"/>
                <w:szCs w:val="21"/>
              </w:rPr>
              <w:t>；⑤</w:t>
            </w:r>
            <w:r>
              <w:rPr>
                <w:rFonts w:ascii="宋体" w:hAnsi="宋体"/>
                <w:snapToGrid w:val="0"/>
                <w:color w:val="000000" w:themeColor="text1"/>
                <w:szCs w:val="21"/>
              </w:rPr>
              <w:t>合理安排施工计划，将基建期避开雨季进行；</w:t>
            </w:r>
            <w:r>
              <w:rPr>
                <w:rFonts w:ascii="宋体" w:hAnsi="宋体" w:hint="eastAsia"/>
                <w:snapToGrid w:val="0"/>
                <w:color w:val="000000" w:themeColor="text1"/>
                <w:szCs w:val="21"/>
              </w:rPr>
              <w:t>⑥</w:t>
            </w:r>
            <w:r>
              <w:rPr>
                <w:rFonts w:ascii="宋体" w:hAnsi="宋体"/>
                <w:snapToGrid w:val="0"/>
                <w:color w:val="000000" w:themeColor="text1"/>
                <w:szCs w:val="21"/>
              </w:rPr>
              <w:t>及时</w:t>
            </w:r>
            <w:r>
              <w:rPr>
                <w:rFonts w:ascii="宋体" w:hAnsi="宋体" w:hint="eastAsia"/>
                <w:snapToGrid w:val="0"/>
                <w:color w:val="000000" w:themeColor="text1"/>
                <w:szCs w:val="21"/>
              </w:rPr>
              <w:t>清扫</w:t>
            </w:r>
            <w:r>
              <w:rPr>
                <w:rFonts w:ascii="宋体" w:hAnsi="宋体"/>
                <w:snapToGrid w:val="0"/>
                <w:color w:val="000000" w:themeColor="text1"/>
                <w:szCs w:val="21"/>
              </w:rPr>
              <w:t>混凝土罐车洒落在地面上的混凝土，以减少废水中泥沙含量</w:t>
            </w:r>
            <w:r>
              <w:rPr>
                <w:rFonts w:ascii="宋体" w:hAnsi="宋体" w:hint="eastAsia"/>
                <w:snapToGrid w:val="0"/>
                <w:color w:val="000000" w:themeColor="text1"/>
                <w:szCs w:val="21"/>
              </w:rPr>
              <w:t>。</w:t>
            </w:r>
          </w:p>
        </w:tc>
        <w:tc>
          <w:tcPr>
            <w:tcW w:w="1381" w:type="dxa"/>
            <w:gridSpan w:val="2"/>
            <w:vAlign w:val="center"/>
          </w:tcPr>
          <w:p w:rsidR="00964D84" w:rsidRDefault="00C040BA">
            <w:pPr>
              <w:jc w:val="center"/>
              <w:rPr>
                <w:color w:val="000000" w:themeColor="text1"/>
                <w:szCs w:val="21"/>
              </w:rPr>
            </w:pPr>
            <w:r>
              <w:rPr>
                <w:rFonts w:hAnsi="宋体"/>
                <w:color w:val="000000" w:themeColor="text1"/>
                <w:szCs w:val="21"/>
              </w:rPr>
              <w:t>对环境造成的影响不大</w:t>
            </w:r>
          </w:p>
        </w:tc>
      </w:tr>
      <w:tr w:rsidR="00964D84">
        <w:tblPrEx>
          <w:jc w:val="center"/>
        </w:tblPrEx>
        <w:trPr>
          <w:gridBefore w:val="1"/>
          <w:wBefore w:w="72" w:type="dxa"/>
          <w:trHeight w:val="544"/>
          <w:jc w:val="center"/>
        </w:trPr>
        <w:tc>
          <w:tcPr>
            <w:tcW w:w="780" w:type="dxa"/>
            <w:vMerge/>
            <w:vAlign w:val="center"/>
          </w:tcPr>
          <w:p w:rsidR="00964D84" w:rsidRDefault="00964D84">
            <w:pPr>
              <w:jc w:val="center"/>
              <w:rPr>
                <w:b/>
                <w:color w:val="000000" w:themeColor="text1"/>
                <w:sz w:val="24"/>
              </w:rPr>
            </w:pPr>
          </w:p>
        </w:tc>
        <w:tc>
          <w:tcPr>
            <w:tcW w:w="547" w:type="dxa"/>
            <w:vMerge/>
            <w:vAlign w:val="center"/>
          </w:tcPr>
          <w:p w:rsidR="00964D84" w:rsidRDefault="00964D84">
            <w:pPr>
              <w:jc w:val="center"/>
              <w:rPr>
                <w:color w:val="000000" w:themeColor="text1"/>
                <w:szCs w:val="21"/>
              </w:rPr>
            </w:pPr>
          </w:p>
        </w:tc>
        <w:tc>
          <w:tcPr>
            <w:tcW w:w="1392" w:type="dxa"/>
            <w:vAlign w:val="center"/>
          </w:tcPr>
          <w:p w:rsidR="00964D84" w:rsidRDefault="00C040BA">
            <w:pPr>
              <w:jc w:val="center"/>
              <w:rPr>
                <w:snapToGrid w:val="0"/>
                <w:color w:val="000000" w:themeColor="text1"/>
                <w:szCs w:val="21"/>
              </w:rPr>
            </w:pPr>
            <w:r>
              <w:rPr>
                <w:rFonts w:hAnsi="宋体"/>
                <w:snapToGrid w:val="0"/>
                <w:color w:val="000000" w:themeColor="text1"/>
                <w:szCs w:val="21"/>
              </w:rPr>
              <w:t>生活污水</w:t>
            </w:r>
          </w:p>
        </w:tc>
        <w:tc>
          <w:tcPr>
            <w:tcW w:w="1417" w:type="dxa"/>
            <w:vAlign w:val="center"/>
          </w:tcPr>
          <w:p w:rsidR="00964D84" w:rsidRDefault="00C040BA">
            <w:pPr>
              <w:jc w:val="center"/>
              <w:rPr>
                <w:snapToGrid w:val="0"/>
                <w:color w:val="000000" w:themeColor="text1"/>
                <w:szCs w:val="21"/>
              </w:rPr>
            </w:pPr>
            <w:r>
              <w:rPr>
                <w:snapToGrid w:val="0"/>
                <w:color w:val="000000" w:themeColor="text1"/>
                <w:szCs w:val="21"/>
              </w:rPr>
              <w:t>SS</w:t>
            </w:r>
            <w:r>
              <w:rPr>
                <w:rFonts w:hAnsi="宋体"/>
                <w:snapToGrid w:val="0"/>
                <w:color w:val="000000" w:themeColor="text1"/>
                <w:szCs w:val="21"/>
              </w:rPr>
              <w:t>、</w:t>
            </w:r>
            <w:r>
              <w:rPr>
                <w:snapToGrid w:val="0"/>
                <w:color w:val="000000" w:themeColor="text1"/>
                <w:szCs w:val="21"/>
              </w:rPr>
              <w:t>COD</w:t>
            </w:r>
          </w:p>
        </w:tc>
        <w:tc>
          <w:tcPr>
            <w:tcW w:w="4131" w:type="dxa"/>
            <w:vAlign w:val="center"/>
          </w:tcPr>
          <w:p w:rsidR="00964D84" w:rsidRDefault="00C040BA">
            <w:pPr>
              <w:rPr>
                <w:color w:val="000000" w:themeColor="text1"/>
                <w:szCs w:val="21"/>
              </w:rPr>
            </w:pPr>
            <w:r>
              <w:rPr>
                <w:rFonts w:hAnsi="宋体"/>
                <w:color w:val="000000" w:themeColor="text1"/>
                <w:szCs w:val="21"/>
              </w:rPr>
              <w:t>洗漱水等污染物含量较低的污水收集后洒水抑尘；施工人员粪便污水</w:t>
            </w:r>
            <w:r>
              <w:rPr>
                <w:rFonts w:hAnsi="宋体" w:hint="eastAsia"/>
                <w:color w:val="000000" w:themeColor="text1"/>
                <w:szCs w:val="21"/>
              </w:rPr>
              <w:t>经项目区临时旱厕收集处理后由村民定期清掏用作农肥。</w:t>
            </w:r>
          </w:p>
        </w:tc>
        <w:tc>
          <w:tcPr>
            <w:tcW w:w="1381" w:type="dxa"/>
            <w:gridSpan w:val="2"/>
            <w:vAlign w:val="center"/>
          </w:tcPr>
          <w:p w:rsidR="00964D84" w:rsidRDefault="00C040BA">
            <w:pPr>
              <w:jc w:val="center"/>
              <w:rPr>
                <w:color w:val="000000" w:themeColor="text1"/>
                <w:szCs w:val="21"/>
              </w:rPr>
            </w:pPr>
            <w:r>
              <w:rPr>
                <w:rFonts w:hAnsi="宋体"/>
                <w:color w:val="000000" w:themeColor="text1"/>
                <w:szCs w:val="21"/>
              </w:rPr>
              <w:t>对环境造成的影响</w:t>
            </w:r>
            <w:r>
              <w:rPr>
                <w:rFonts w:hAnsi="宋体" w:hint="eastAsia"/>
                <w:color w:val="000000" w:themeColor="text1"/>
                <w:szCs w:val="21"/>
              </w:rPr>
              <w:t>不大</w:t>
            </w:r>
          </w:p>
        </w:tc>
      </w:tr>
      <w:tr w:rsidR="00964D84">
        <w:tblPrEx>
          <w:jc w:val="center"/>
        </w:tblPrEx>
        <w:trPr>
          <w:gridBefore w:val="1"/>
          <w:wBefore w:w="72" w:type="dxa"/>
          <w:trHeight w:val="986"/>
          <w:jc w:val="center"/>
        </w:trPr>
        <w:tc>
          <w:tcPr>
            <w:tcW w:w="780" w:type="dxa"/>
            <w:vMerge/>
            <w:vAlign w:val="center"/>
          </w:tcPr>
          <w:p w:rsidR="00964D84" w:rsidRDefault="00964D84">
            <w:pPr>
              <w:jc w:val="center"/>
              <w:rPr>
                <w:b/>
                <w:color w:val="000000" w:themeColor="text1"/>
                <w:sz w:val="24"/>
              </w:rPr>
            </w:pPr>
          </w:p>
        </w:tc>
        <w:tc>
          <w:tcPr>
            <w:tcW w:w="547" w:type="dxa"/>
            <w:vAlign w:val="center"/>
          </w:tcPr>
          <w:p w:rsidR="00964D84" w:rsidRDefault="00C040BA">
            <w:pPr>
              <w:jc w:val="center"/>
              <w:rPr>
                <w:snapToGrid w:val="0"/>
                <w:color w:val="000000" w:themeColor="text1"/>
                <w:szCs w:val="21"/>
              </w:rPr>
            </w:pPr>
            <w:r>
              <w:rPr>
                <w:rFonts w:hAnsi="宋体"/>
                <w:snapToGrid w:val="0"/>
                <w:color w:val="000000" w:themeColor="text1"/>
                <w:szCs w:val="21"/>
              </w:rPr>
              <w:t>运</w:t>
            </w:r>
          </w:p>
          <w:p w:rsidR="00964D84" w:rsidRDefault="00C040BA">
            <w:pPr>
              <w:jc w:val="center"/>
              <w:rPr>
                <w:snapToGrid w:val="0"/>
                <w:color w:val="000000" w:themeColor="text1"/>
                <w:szCs w:val="21"/>
              </w:rPr>
            </w:pPr>
            <w:r>
              <w:rPr>
                <w:rFonts w:hAnsi="宋体"/>
                <w:snapToGrid w:val="0"/>
                <w:color w:val="000000" w:themeColor="text1"/>
                <w:szCs w:val="21"/>
              </w:rPr>
              <w:t>营</w:t>
            </w:r>
          </w:p>
          <w:p w:rsidR="00964D84" w:rsidRDefault="00C040BA">
            <w:pPr>
              <w:jc w:val="center"/>
              <w:rPr>
                <w:snapToGrid w:val="0"/>
                <w:color w:val="000000" w:themeColor="text1"/>
                <w:szCs w:val="21"/>
              </w:rPr>
            </w:pPr>
            <w:r>
              <w:rPr>
                <w:rFonts w:hAnsi="宋体"/>
                <w:snapToGrid w:val="0"/>
                <w:color w:val="000000" w:themeColor="text1"/>
                <w:szCs w:val="21"/>
              </w:rPr>
              <w:t>期</w:t>
            </w:r>
          </w:p>
        </w:tc>
        <w:tc>
          <w:tcPr>
            <w:tcW w:w="1392" w:type="dxa"/>
            <w:vAlign w:val="center"/>
          </w:tcPr>
          <w:p w:rsidR="00964D84" w:rsidRDefault="00C040BA">
            <w:pPr>
              <w:jc w:val="center"/>
              <w:rPr>
                <w:color w:val="000000" w:themeColor="text1"/>
                <w:szCs w:val="21"/>
              </w:rPr>
            </w:pPr>
            <w:r>
              <w:rPr>
                <w:rFonts w:hint="eastAsia"/>
                <w:color w:val="000000" w:themeColor="text1"/>
                <w:szCs w:val="21"/>
              </w:rPr>
              <w:t>地表径流</w:t>
            </w:r>
          </w:p>
        </w:tc>
        <w:tc>
          <w:tcPr>
            <w:tcW w:w="1417" w:type="dxa"/>
            <w:vAlign w:val="center"/>
          </w:tcPr>
          <w:p w:rsidR="00964D84" w:rsidRDefault="00C040BA">
            <w:pPr>
              <w:jc w:val="center"/>
              <w:rPr>
                <w:color w:val="000000" w:themeColor="text1"/>
                <w:szCs w:val="21"/>
              </w:rPr>
            </w:pPr>
            <w:r>
              <w:rPr>
                <w:rFonts w:hint="eastAsia"/>
                <w:color w:val="000000" w:themeColor="text1"/>
                <w:szCs w:val="21"/>
              </w:rPr>
              <w:t>悬浮物、石油类</w:t>
            </w:r>
          </w:p>
        </w:tc>
        <w:tc>
          <w:tcPr>
            <w:tcW w:w="4131" w:type="dxa"/>
            <w:vAlign w:val="center"/>
          </w:tcPr>
          <w:p w:rsidR="00964D84" w:rsidRDefault="00C040BA">
            <w:pPr>
              <w:rPr>
                <w:color w:val="000000" w:themeColor="text1"/>
                <w:szCs w:val="21"/>
              </w:rPr>
            </w:pPr>
            <w:r>
              <w:rPr>
                <w:rFonts w:hAnsi="宋体" w:hint="eastAsia"/>
                <w:color w:val="000000" w:themeColor="text1"/>
                <w:szCs w:val="21"/>
              </w:rPr>
              <w:t>①加强项目管理及路面养护；②禁止没有配套覆盖措施的车辆上路；③组织环卫人员及时清扫道路，保持路面清洁；④保证项目雨污管网的正常使用，并注意合理布设管网，确保项目路面径流和沿线区域各类污水能全部进入管网；⑤保持道路路面畅通，加强交通管理，禁止报废车辆进入项目区域。</w:t>
            </w:r>
          </w:p>
        </w:tc>
        <w:tc>
          <w:tcPr>
            <w:tcW w:w="1381" w:type="dxa"/>
            <w:gridSpan w:val="2"/>
            <w:vAlign w:val="center"/>
          </w:tcPr>
          <w:p w:rsidR="00964D84" w:rsidRDefault="00C040BA">
            <w:pPr>
              <w:pStyle w:val="a4"/>
              <w:jc w:val="center"/>
              <w:rPr>
                <w:color w:val="000000" w:themeColor="text1"/>
              </w:rPr>
            </w:pPr>
            <w:r>
              <w:rPr>
                <w:rFonts w:hint="eastAsia"/>
                <w:color w:val="000000" w:themeColor="text1"/>
              </w:rPr>
              <w:t>对环境造成的影响不大</w:t>
            </w:r>
          </w:p>
        </w:tc>
      </w:tr>
      <w:tr w:rsidR="00964D84">
        <w:tblPrEx>
          <w:jc w:val="center"/>
        </w:tblPrEx>
        <w:trPr>
          <w:gridBefore w:val="1"/>
          <w:wBefore w:w="72" w:type="dxa"/>
          <w:trHeight w:val="754"/>
          <w:jc w:val="center"/>
        </w:trPr>
        <w:tc>
          <w:tcPr>
            <w:tcW w:w="780" w:type="dxa"/>
            <w:vMerge w:val="restart"/>
            <w:vAlign w:val="center"/>
          </w:tcPr>
          <w:p w:rsidR="00964D84" w:rsidRDefault="00C040BA">
            <w:pPr>
              <w:jc w:val="center"/>
              <w:rPr>
                <w:b/>
                <w:snapToGrid w:val="0"/>
                <w:color w:val="000000" w:themeColor="text1"/>
                <w:sz w:val="24"/>
              </w:rPr>
            </w:pPr>
            <w:r>
              <w:rPr>
                <w:rFonts w:hAnsi="宋体"/>
                <w:b/>
                <w:snapToGrid w:val="0"/>
                <w:color w:val="000000" w:themeColor="text1"/>
                <w:sz w:val="24"/>
              </w:rPr>
              <w:t>噪</w:t>
            </w:r>
          </w:p>
          <w:p w:rsidR="00964D84" w:rsidRDefault="00C040BA">
            <w:pPr>
              <w:jc w:val="center"/>
              <w:rPr>
                <w:b/>
                <w:color w:val="000000" w:themeColor="text1"/>
                <w:sz w:val="24"/>
              </w:rPr>
            </w:pPr>
            <w:r>
              <w:rPr>
                <w:rFonts w:hAnsi="宋体"/>
                <w:b/>
                <w:snapToGrid w:val="0"/>
                <w:color w:val="000000" w:themeColor="text1"/>
                <w:sz w:val="24"/>
              </w:rPr>
              <w:t>声</w:t>
            </w:r>
          </w:p>
        </w:tc>
        <w:tc>
          <w:tcPr>
            <w:tcW w:w="547" w:type="dxa"/>
            <w:vMerge w:val="restart"/>
            <w:vAlign w:val="center"/>
          </w:tcPr>
          <w:p w:rsidR="00964D84" w:rsidRDefault="00C040BA">
            <w:pPr>
              <w:jc w:val="center"/>
              <w:textAlignment w:val="baseline"/>
              <w:rPr>
                <w:snapToGrid w:val="0"/>
                <w:color w:val="000000" w:themeColor="text1"/>
                <w:szCs w:val="21"/>
              </w:rPr>
            </w:pPr>
            <w:r>
              <w:rPr>
                <w:rFonts w:hAnsi="宋体"/>
                <w:snapToGrid w:val="0"/>
                <w:color w:val="000000" w:themeColor="text1"/>
                <w:szCs w:val="21"/>
              </w:rPr>
              <w:t>施</w:t>
            </w:r>
          </w:p>
          <w:p w:rsidR="00964D84" w:rsidRDefault="00C040BA">
            <w:pPr>
              <w:jc w:val="center"/>
              <w:textAlignment w:val="baseline"/>
              <w:rPr>
                <w:snapToGrid w:val="0"/>
                <w:color w:val="000000" w:themeColor="text1"/>
                <w:szCs w:val="21"/>
              </w:rPr>
            </w:pPr>
            <w:r>
              <w:rPr>
                <w:rFonts w:hAnsi="宋体"/>
                <w:snapToGrid w:val="0"/>
                <w:color w:val="000000" w:themeColor="text1"/>
                <w:szCs w:val="21"/>
              </w:rPr>
              <w:t>工</w:t>
            </w:r>
          </w:p>
          <w:p w:rsidR="00964D84" w:rsidRDefault="00C040BA">
            <w:pPr>
              <w:jc w:val="center"/>
              <w:rPr>
                <w:color w:val="000000" w:themeColor="text1"/>
                <w:szCs w:val="21"/>
              </w:rPr>
            </w:pPr>
            <w:r>
              <w:rPr>
                <w:rFonts w:hAnsi="宋体"/>
                <w:snapToGrid w:val="0"/>
                <w:color w:val="000000" w:themeColor="text1"/>
                <w:szCs w:val="21"/>
              </w:rPr>
              <w:t>期</w:t>
            </w:r>
          </w:p>
        </w:tc>
        <w:tc>
          <w:tcPr>
            <w:tcW w:w="1392" w:type="dxa"/>
            <w:vAlign w:val="center"/>
          </w:tcPr>
          <w:p w:rsidR="00964D84" w:rsidRDefault="00C040BA">
            <w:pPr>
              <w:jc w:val="center"/>
              <w:rPr>
                <w:color w:val="000000" w:themeColor="text1"/>
                <w:szCs w:val="21"/>
              </w:rPr>
            </w:pPr>
            <w:r>
              <w:rPr>
                <w:rFonts w:hAnsi="宋体"/>
                <w:color w:val="000000" w:themeColor="text1"/>
                <w:szCs w:val="21"/>
              </w:rPr>
              <w:t>施工机械</w:t>
            </w:r>
          </w:p>
        </w:tc>
        <w:tc>
          <w:tcPr>
            <w:tcW w:w="1417" w:type="dxa"/>
            <w:vAlign w:val="center"/>
          </w:tcPr>
          <w:p w:rsidR="00964D84" w:rsidRDefault="00C040BA">
            <w:pPr>
              <w:jc w:val="center"/>
              <w:rPr>
                <w:color w:val="000000" w:themeColor="text1"/>
                <w:szCs w:val="21"/>
              </w:rPr>
            </w:pPr>
            <w:r>
              <w:rPr>
                <w:rFonts w:hAnsi="宋体"/>
                <w:color w:val="000000" w:themeColor="text1"/>
                <w:szCs w:val="21"/>
              </w:rPr>
              <w:t>机械噪声</w:t>
            </w:r>
          </w:p>
        </w:tc>
        <w:tc>
          <w:tcPr>
            <w:tcW w:w="4131" w:type="dxa"/>
            <w:vMerge w:val="restart"/>
            <w:vAlign w:val="center"/>
          </w:tcPr>
          <w:p w:rsidR="00964D84" w:rsidRDefault="00C040BA">
            <w:pPr>
              <w:rPr>
                <w:rFonts w:hAnsi="宋体"/>
                <w:color w:val="000000" w:themeColor="text1"/>
                <w:szCs w:val="21"/>
              </w:rPr>
            </w:pPr>
            <w:r>
              <w:rPr>
                <w:rFonts w:hAnsi="宋体"/>
                <w:color w:val="000000" w:themeColor="text1"/>
                <w:szCs w:val="21"/>
              </w:rPr>
              <w:t>①</w:t>
            </w:r>
            <w:r>
              <w:rPr>
                <w:rFonts w:hAnsi="宋体" w:hint="eastAsia"/>
                <w:color w:val="000000" w:themeColor="text1"/>
                <w:szCs w:val="21"/>
              </w:rPr>
              <w:t>禁止夜间（晚</w:t>
            </w:r>
            <w:r>
              <w:rPr>
                <w:rFonts w:hAnsi="宋体" w:hint="eastAsia"/>
                <w:color w:val="000000" w:themeColor="text1"/>
                <w:szCs w:val="21"/>
              </w:rPr>
              <w:t>22</w:t>
            </w:r>
            <w:r>
              <w:rPr>
                <w:rFonts w:hAnsi="宋体" w:hint="eastAsia"/>
                <w:color w:val="000000" w:themeColor="text1"/>
                <w:szCs w:val="21"/>
              </w:rPr>
              <w:t>：</w:t>
            </w:r>
            <w:r>
              <w:rPr>
                <w:rFonts w:hAnsi="宋体" w:hint="eastAsia"/>
                <w:color w:val="000000" w:themeColor="text1"/>
                <w:szCs w:val="21"/>
              </w:rPr>
              <w:t>00</w:t>
            </w:r>
            <w:r>
              <w:rPr>
                <w:rFonts w:hAnsi="宋体" w:hint="eastAsia"/>
                <w:color w:val="000000" w:themeColor="text1"/>
                <w:szCs w:val="21"/>
              </w:rPr>
              <w:t>至次日</w:t>
            </w:r>
            <w:r>
              <w:rPr>
                <w:rFonts w:hAnsi="宋体" w:hint="eastAsia"/>
                <w:color w:val="000000" w:themeColor="text1"/>
                <w:szCs w:val="21"/>
              </w:rPr>
              <w:t>6</w:t>
            </w:r>
            <w:r>
              <w:rPr>
                <w:rFonts w:hAnsi="宋体" w:hint="eastAsia"/>
                <w:color w:val="000000" w:themeColor="text1"/>
                <w:szCs w:val="21"/>
              </w:rPr>
              <w:t>：</w:t>
            </w:r>
            <w:r>
              <w:rPr>
                <w:rFonts w:hAnsi="宋体" w:hint="eastAsia"/>
                <w:color w:val="000000" w:themeColor="text1"/>
                <w:szCs w:val="21"/>
              </w:rPr>
              <w:t>00</w:t>
            </w:r>
            <w:r>
              <w:rPr>
                <w:rFonts w:hAnsi="宋体" w:hint="eastAsia"/>
                <w:color w:val="000000" w:themeColor="text1"/>
                <w:szCs w:val="21"/>
              </w:rPr>
              <w:t>）进行施工；</w:t>
            </w:r>
            <w:r>
              <w:rPr>
                <w:rFonts w:hAnsi="宋体"/>
                <w:color w:val="000000" w:themeColor="text1"/>
                <w:szCs w:val="21"/>
              </w:rPr>
              <w:t>②</w:t>
            </w:r>
            <w:r>
              <w:rPr>
                <w:rFonts w:hAnsi="宋体"/>
                <w:color w:val="000000" w:themeColor="text1"/>
                <w:szCs w:val="21"/>
              </w:rPr>
              <w:t>项目宜在昼间施工；</w:t>
            </w:r>
            <w:r>
              <w:rPr>
                <w:rFonts w:hAnsi="宋体"/>
                <w:color w:val="000000" w:themeColor="text1"/>
                <w:szCs w:val="21"/>
              </w:rPr>
              <w:t>③</w:t>
            </w:r>
            <w:r>
              <w:rPr>
                <w:rFonts w:hAnsi="宋体" w:hint="eastAsia"/>
                <w:color w:val="000000" w:themeColor="text1"/>
                <w:szCs w:val="21"/>
              </w:rPr>
              <w:t>沥青</w:t>
            </w:r>
            <w:r>
              <w:rPr>
                <w:rFonts w:hAnsi="宋体"/>
                <w:color w:val="000000" w:themeColor="text1"/>
                <w:szCs w:val="21"/>
              </w:rPr>
              <w:t>混凝土</w:t>
            </w:r>
            <w:r>
              <w:rPr>
                <w:rFonts w:hAnsi="宋体" w:hint="eastAsia"/>
                <w:color w:val="000000" w:themeColor="text1"/>
                <w:szCs w:val="21"/>
              </w:rPr>
              <w:t>铺摊</w:t>
            </w:r>
            <w:r>
              <w:rPr>
                <w:rFonts w:hAnsi="宋体"/>
                <w:color w:val="000000" w:themeColor="text1"/>
                <w:szCs w:val="21"/>
              </w:rPr>
              <w:t>期间需连续施工时，</w:t>
            </w:r>
            <w:r>
              <w:rPr>
                <w:rFonts w:hAnsi="宋体" w:hint="eastAsia"/>
                <w:color w:val="000000" w:themeColor="text1"/>
                <w:szCs w:val="21"/>
              </w:rPr>
              <w:t>走访并提前告知周边住户以得到理解</w:t>
            </w:r>
            <w:r>
              <w:rPr>
                <w:rFonts w:hAnsi="宋体"/>
                <w:color w:val="000000" w:themeColor="text1"/>
                <w:szCs w:val="21"/>
              </w:rPr>
              <w:t>；</w:t>
            </w:r>
            <w:r>
              <w:rPr>
                <w:rFonts w:hAnsi="宋体"/>
                <w:color w:val="000000" w:themeColor="text1"/>
                <w:szCs w:val="21"/>
              </w:rPr>
              <w:t>④</w:t>
            </w:r>
            <w:r>
              <w:rPr>
                <w:rFonts w:hAnsi="宋体"/>
                <w:color w:val="000000" w:themeColor="text1"/>
                <w:szCs w:val="21"/>
              </w:rPr>
              <w:t>应选用低噪声机械，合理安排运输时间</w:t>
            </w:r>
            <w:r>
              <w:rPr>
                <w:rFonts w:hAnsi="宋体" w:hint="eastAsia"/>
                <w:color w:val="000000" w:themeColor="text1"/>
                <w:szCs w:val="21"/>
              </w:rPr>
              <w:t>及</w:t>
            </w:r>
            <w:r>
              <w:rPr>
                <w:rFonts w:hAnsi="宋体"/>
                <w:color w:val="000000" w:themeColor="text1"/>
                <w:szCs w:val="21"/>
              </w:rPr>
              <w:t>施工工序，对施工设备定期保养，严守操作规范，加强对施工</w:t>
            </w:r>
            <w:r>
              <w:rPr>
                <w:rFonts w:hAnsi="宋体"/>
                <w:color w:val="000000" w:themeColor="text1"/>
                <w:szCs w:val="21"/>
              </w:rPr>
              <w:lastRenderedPageBreak/>
              <w:t>人员的管理，做到文明施工</w:t>
            </w:r>
            <w:r>
              <w:rPr>
                <w:rFonts w:hAnsi="宋体" w:hint="eastAsia"/>
                <w:color w:val="000000" w:themeColor="text1"/>
                <w:szCs w:val="21"/>
              </w:rPr>
              <w:t>；</w:t>
            </w:r>
            <w:r>
              <w:rPr>
                <w:rFonts w:ascii="宋体" w:hAnsi="宋体"/>
                <w:snapToGrid w:val="0"/>
                <w:color w:val="000000" w:themeColor="text1"/>
                <w:szCs w:val="21"/>
              </w:rPr>
              <w:t>⑤</w:t>
            </w:r>
            <w:r>
              <w:rPr>
                <w:rFonts w:ascii="宋体" w:hAnsi="宋体" w:hint="eastAsia"/>
                <w:snapToGrid w:val="0"/>
                <w:color w:val="000000" w:themeColor="text1"/>
                <w:szCs w:val="21"/>
              </w:rPr>
              <w:t>合理安排高噪声设备的施工人员；</w:t>
            </w:r>
            <w:r>
              <w:rPr>
                <w:rFonts w:ascii="宋体" w:hAnsi="宋体"/>
                <w:snapToGrid w:val="0"/>
                <w:color w:val="000000" w:themeColor="text1"/>
                <w:szCs w:val="21"/>
              </w:rPr>
              <w:t>⑥</w:t>
            </w:r>
            <w:r>
              <w:rPr>
                <w:rFonts w:ascii="宋体" w:hAnsi="宋体" w:hint="eastAsia"/>
                <w:snapToGrid w:val="0"/>
                <w:color w:val="000000" w:themeColor="text1"/>
                <w:szCs w:val="21"/>
              </w:rPr>
              <w:t>标明施工通告和投诉电话；⑦</w:t>
            </w:r>
            <w:r>
              <w:rPr>
                <w:snapToGrid w:val="0"/>
                <w:color w:val="000000" w:themeColor="text1"/>
                <w:szCs w:val="21"/>
              </w:rPr>
              <w:t>提</w:t>
            </w:r>
            <w:r>
              <w:rPr>
                <w:rFonts w:hint="eastAsia"/>
                <w:snapToGrid w:val="0"/>
                <w:color w:val="000000" w:themeColor="text1"/>
                <w:szCs w:val="21"/>
              </w:rPr>
              <w:t>高施工效率</w:t>
            </w:r>
            <w:r>
              <w:rPr>
                <w:snapToGrid w:val="0"/>
                <w:color w:val="000000" w:themeColor="text1"/>
                <w:szCs w:val="21"/>
              </w:rPr>
              <w:t>，加快施工进度，缩短施工期。</w:t>
            </w:r>
          </w:p>
        </w:tc>
        <w:tc>
          <w:tcPr>
            <w:tcW w:w="1381" w:type="dxa"/>
            <w:gridSpan w:val="2"/>
            <w:vMerge w:val="restart"/>
            <w:vAlign w:val="center"/>
          </w:tcPr>
          <w:p w:rsidR="00964D84" w:rsidRDefault="00C040BA">
            <w:pPr>
              <w:jc w:val="left"/>
              <w:rPr>
                <w:color w:val="000000" w:themeColor="text1"/>
                <w:szCs w:val="21"/>
              </w:rPr>
            </w:pPr>
            <w:r>
              <w:rPr>
                <w:rFonts w:hAnsi="宋体" w:hint="eastAsia"/>
                <w:color w:val="000000" w:themeColor="text1"/>
                <w:szCs w:val="21"/>
              </w:rPr>
              <w:lastRenderedPageBreak/>
              <w:t>执行</w:t>
            </w:r>
            <w:r>
              <w:rPr>
                <w:rFonts w:hAnsi="宋体"/>
                <w:color w:val="000000" w:themeColor="text1"/>
                <w:szCs w:val="21"/>
              </w:rPr>
              <w:t>《建筑施工场界环境噪声排放标准》（</w:t>
            </w:r>
            <w:r>
              <w:rPr>
                <w:color w:val="000000" w:themeColor="text1"/>
                <w:szCs w:val="21"/>
              </w:rPr>
              <w:t>GB12523-2011</w:t>
            </w:r>
            <w:r>
              <w:rPr>
                <w:rFonts w:hAnsi="宋体"/>
                <w:color w:val="000000" w:themeColor="text1"/>
                <w:szCs w:val="21"/>
              </w:rPr>
              <w:t>）</w:t>
            </w:r>
          </w:p>
        </w:tc>
      </w:tr>
      <w:tr w:rsidR="00964D84">
        <w:tblPrEx>
          <w:jc w:val="center"/>
        </w:tblPrEx>
        <w:trPr>
          <w:gridBefore w:val="1"/>
          <w:wBefore w:w="72" w:type="dxa"/>
          <w:trHeight w:val="652"/>
          <w:jc w:val="center"/>
        </w:trPr>
        <w:tc>
          <w:tcPr>
            <w:tcW w:w="780" w:type="dxa"/>
            <w:vMerge/>
            <w:vAlign w:val="center"/>
          </w:tcPr>
          <w:p w:rsidR="00964D84" w:rsidRDefault="00964D84">
            <w:pPr>
              <w:jc w:val="center"/>
              <w:rPr>
                <w:b/>
                <w:snapToGrid w:val="0"/>
                <w:color w:val="000000" w:themeColor="text1"/>
                <w:sz w:val="24"/>
              </w:rPr>
            </w:pPr>
          </w:p>
        </w:tc>
        <w:tc>
          <w:tcPr>
            <w:tcW w:w="547" w:type="dxa"/>
            <w:vMerge/>
            <w:vAlign w:val="center"/>
          </w:tcPr>
          <w:p w:rsidR="00964D84" w:rsidRDefault="00964D84">
            <w:pPr>
              <w:jc w:val="center"/>
              <w:textAlignment w:val="baseline"/>
              <w:rPr>
                <w:snapToGrid w:val="0"/>
                <w:color w:val="000000" w:themeColor="text1"/>
                <w:szCs w:val="21"/>
              </w:rPr>
            </w:pPr>
          </w:p>
        </w:tc>
        <w:tc>
          <w:tcPr>
            <w:tcW w:w="1392" w:type="dxa"/>
            <w:vAlign w:val="center"/>
          </w:tcPr>
          <w:p w:rsidR="00964D84" w:rsidRDefault="00C040BA">
            <w:pPr>
              <w:jc w:val="center"/>
              <w:rPr>
                <w:color w:val="000000" w:themeColor="text1"/>
                <w:szCs w:val="21"/>
              </w:rPr>
            </w:pPr>
            <w:r>
              <w:rPr>
                <w:rFonts w:hAnsi="宋体"/>
                <w:color w:val="000000" w:themeColor="text1"/>
                <w:szCs w:val="21"/>
              </w:rPr>
              <w:t>施工作业</w:t>
            </w:r>
          </w:p>
        </w:tc>
        <w:tc>
          <w:tcPr>
            <w:tcW w:w="1417" w:type="dxa"/>
            <w:vAlign w:val="center"/>
          </w:tcPr>
          <w:p w:rsidR="00964D84" w:rsidRDefault="00C040BA">
            <w:pPr>
              <w:jc w:val="center"/>
              <w:rPr>
                <w:color w:val="000000" w:themeColor="text1"/>
                <w:szCs w:val="21"/>
              </w:rPr>
            </w:pPr>
            <w:r>
              <w:rPr>
                <w:rFonts w:hAnsi="宋体"/>
                <w:color w:val="000000" w:themeColor="text1"/>
                <w:szCs w:val="21"/>
              </w:rPr>
              <w:t>人员噪声</w:t>
            </w:r>
          </w:p>
        </w:tc>
        <w:tc>
          <w:tcPr>
            <w:tcW w:w="4131" w:type="dxa"/>
            <w:vMerge/>
            <w:vAlign w:val="center"/>
          </w:tcPr>
          <w:p w:rsidR="00964D84" w:rsidRDefault="00964D84">
            <w:pPr>
              <w:jc w:val="left"/>
              <w:rPr>
                <w:color w:val="000000" w:themeColor="text1"/>
                <w:szCs w:val="21"/>
                <w:lang w:val="zh-CN"/>
              </w:rPr>
            </w:pPr>
          </w:p>
        </w:tc>
        <w:tc>
          <w:tcPr>
            <w:tcW w:w="1381" w:type="dxa"/>
            <w:gridSpan w:val="2"/>
            <w:vMerge/>
            <w:vAlign w:val="center"/>
          </w:tcPr>
          <w:p w:rsidR="00964D84" w:rsidRDefault="00964D84">
            <w:pPr>
              <w:jc w:val="center"/>
              <w:rPr>
                <w:color w:val="000000" w:themeColor="text1"/>
                <w:szCs w:val="21"/>
              </w:rPr>
            </w:pPr>
          </w:p>
        </w:tc>
      </w:tr>
      <w:tr w:rsidR="00964D84">
        <w:tblPrEx>
          <w:jc w:val="center"/>
        </w:tblPrEx>
        <w:trPr>
          <w:gridBefore w:val="1"/>
          <w:wBefore w:w="72" w:type="dxa"/>
          <w:trHeight w:val="83"/>
          <w:jc w:val="center"/>
        </w:trPr>
        <w:tc>
          <w:tcPr>
            <w:tcW w:w="780" w:type="dxa"/>
            <w:vMerge/>
            <w:vAlign w:val="center"/>
          </w:tcPr>
          <w:p w:rsidR="00964D84" w:rsidRDefault="00964D84">
            <w:pPr>
              <w:jc w:val="center"/>
              <w:rPr>
                <w:b/>
                <w:snapToGrid w:val="0"/>
                <w:color w:val="000000" w:themeColor="text1"/>
                <w:sz w:val="24"/>
              </w:rPr>
            </w:pPr>
          </w:p>
        </w:tc>
        <w:tc>
          <w:tcPr>
            <w:tcW w:w="547" w:type="dxa"/>
            <w:vMerge/>
            <w:vAlign w:val="center"/>
          </w:tcPr>
          <w:p w:rsidR="00964D84" w:rsidRDefault="00964D84">
            <w:pPr>
              <w:jc w:val="center"/>
              <w:textAlignment w:val="baseline"/>
              <w:rPr>
                <w:snapToGrid w:val="0"/>
                <w:color w:val="000000" w:themeColor="text1"/>
                <w:szCs w:val="21"/>
              </w:rPr>
            </w:pPr>
          </w:p>
        </w:tc>
        <w:tc>
          <w:tcPr>
            <w:tcW w:w="1392" w:type="dxa"/>
            <w:vAlign w:val="center"/>
          </w:tcPr>
          <w:p w:rsidR="00964D84" w:rsidRDefault="00C040BA">
            <w:pPr>
              <w:jc w:val="center"/>
              <w:rPr>
                <w:color w:val="000000" w:themeColor="text1"/>
                <w:szCs w:val="21"/>
              </w:rPr>
            </w:pPr>
            <w:r>
              <w:rPr>
                <w:rFonts w:hAnsi="宋体"/>
                <w:color w:val="000000" w:themeColor="text1"/>
                <w:szCs w:val="21"/>
              </w:rPr>
              <w:t>施工车辆</w:t>
            </w:r>
          </w:p>
        </w:tc>
        <w:tc>
          <w:tcPr>
            <w:tcW w:w="1417" w:type="dxa"/>
            <w:vAlign w:val="center"/>
          </w:tcPr>
          <w:p w:rsidR="00964D84" w:rsidRDefault="00C040BA">
            <w:pPr>
              <w:jc w:val="center"/>
              <w:rPr>
                <w:color w:val="000000" w:themeColor="text1"/>
                <w:szCs w:val="21"/>
              </w:rPr>
            </w:pPr>
            <w:r>
              <w:rPr>
                <w:rFonts w:hAnsi="宋体"/>
                <w:color w:val="000000" w:themeColor="text1"/>
                <w:szCs w:val="21"/>
              </w:rPr>
              <w:t>交通噪声</w:t>
            </w:r>
          </w:p>
        </w:tc>
        <w:tc>
          <w:tcPr>
            <w:tcW w:w="4131" w:type="dxa"/>
            <w:vMerge/>
            <w:vAlign w:val="center"/>
          </w:tcPr>
          <w:p w:rsidR="00964D84" w:rsidRDefault="00964D84">
            <w:pPr>
              <w:jc w:val="left"/>
              <w:rPr>
                <w:color w:val="000000" w:themeColor="text1"/>
                <w:szCs w:val="21"/>
                <w:lang w:val="zh-CN"/>
              </w:rPr>
            </w:pPr>
          </w:p>
        </w:tc>
        <w:tc>
          <w:tcPr>
            <w:tcW w:w="1381" w:type="dxa"/>
            <w:gridSpan w:val="2"/>
            <w:vMerge/>
            <w:vAlign w:val="center"/>
          </w:tcPr>
          <w:p w:rsidR="00964D84" w:rsidRDefault="00964D84">
            <w:pPr>
              <w:jc w:val="center"/>
              <w:rPr>
                <w:color w:val="000000" w:themeColor="text1"/>
                <w:szCs w:val="21"/>
                <w:lang w:val="zh-CN"/>
              </w:rPr>
            </w:pPr>
          </w:p>
        </w:tc>
      </w:tr>
      <w:tr w:rsidR="00964D84">
        <w:tblPrEx>
          <w:jc w:val="center"/>
        </w:tblPrEx>
        <w:trPr>
          <w:gridBefore w:val="1"/>
          <w:wBefore w:w="72" w:type="dxa"/>
          <w:trHeight w:val="191"/>
          <w:jc w:val="center"/>
        </w:trPr>
        <w:tc>
          <w:tcPr>
            <w:tcW w:w="780" w:type="dxa"/>
            <w:vMerge/>
            <w:vAlign w:val="center"/>
          </w:tcPr>
          <w:p w:rsidR="00964D84" w:rsidRDefault="00964D84">
            <w:pPr>
              <w:jc w:val="center"/>
              <w:rPr>
                <w:b/>
                <w:color w:val="000000" w:themeColor="text1"/>
                <w:sz w:val="24"/>
              </w:rPr>
            </w:pPr>
          </w:p>
        </w:tc>
        <w:tc>
          <w:tcPr>
            <w:tcW w:w="547" w:type="dxa"/>
            <w:vAlign w:val="center"/>
          </w:tcPr>
          <w:p w:rsidR="00964D84" w:rsidRDefault="00C040BA">
            <w:pPr>
              <w:jc w:val="center"/>
              <w:rPr>
                <w:snapToGrid w:val="0"/>
                <w:color w:val="000000" w:themeColor="text1"/>
                <w:szCs w:val="21"/>
              </w:rPr>
            </w:pPr>
            <w:r>
              <w:rPr>
                <w:rFonts w:hAnsi="宋体"/>
                <w:snapToGrid w:val="0"/>
                <w:color w:val="000000" w:themeColor="text1"/>
                <w:szCs w:val="21"/>
              </w:rPr>
              <w:t>运</w:t>
            </w:r>
          </w:p>
          <w:p w:rsidR="00964D84" w:rsidRDefault="00C040BA">
            <w:pPr>
              <w:jc w:val="center"/>
              <w:rPr>
                <w:snapToGrid w:val="0"/>
                <w:color w:val="000000" w:themeColor="text1"/>
                <w:szCs w:val="21"/>
              </w:rPr>
            </w:pPr>
            <w:r>
              <w:rPr>
                <w:rFonts w:hAnsi="宋体"/>
                <w:snapToGrid w:val="0"/>
                <w:color w:val="000000" w:themeColor="text1"/>
                <w:szCs w:val="21"/>
              </w:rPr>
              <w:t>营</w:t>
            </w:r>
          </w:p>
          <w:p w:rsidR="00964D84" w:rsidRDefault="00C040BA">
            <w:pPr>
              <w:jc w:val="center"/>
              <w:rPr>
                <w:color w:val="000000" w:themeColor="text1"/>
                <w:szCs w:val="21"/>
              </w:rPr>
            </w:pPr>
            <w:r>
              <w:rPr>
                <w:rFonts w:hAnsi="宋体"/>
                <w:snapToGrid w:val="0"/>
                <w:color w:val="000000" w:themeColor="text1"/>
                <w:szCs w:val="21"/>
              </w:rPr>
              <w:t>期</w:t>
            </w:r>
          </w:p>
        </w:tc>
        <w:tc>
          <w:tcPr>
            <w:tcW w:w="1392" w:type="dxa"/>
            <w:vAlign w:val="center"/>
          </w:tcPr>
          <w:p w:rsidR="00964D84" w:rsidRDefault="00C040BA">
            <w:pPr>
              <w:spacing w:line="300" w:lineRule="exact"/>
              <w:jc w:val="center"/>
              <w:rPr>
                <w:color w:val="000000" w:themeColor="text1"/>
                <w:szCs w:val="21"/>
              </w:rPr>
            </w:pPr>
            <w:r>
              <w:rPr>
                <w:rFonts w:hAnsi="宋体"/>
                <w:color w:val="000000" w:themeColor="text1"/>
                <w:szCs w:val="21"/>
                <w:lang w:val="zh-CN"/>
              </w:rPr>
              <w:t>车辆</w:t>
            </w:r>
          </w:p>
        </w:tc>
        <w:tc>
          <w:tcPr>
            <w:tcW w:w="1417" w:type="dxa"/>
            <w:vAlign w:val="center"/>
          </w:tcPr>
          <w:p w:rsidR="00964D84" w:rsidRDefault="00C040BA">
            <w:pPr>
              <w:spacing w:line="300" w:lineRule="exact"/>
              <w:jc w:val="center"/>
              <w:rPr>
                <w:snapToGrid w:val="0"/>
                <w:color w:val="000000" w:themeColor="text1"/>
                <w:szCs w:val="21"/>
              </w:rPr>
            </w:pPr>
            <w:r>
              <w:rPr>
                <w:rFonts w:hAnsi="宋体"/>
                <w:snapToGrid w:val="0"/>
                <w:color w:val="000000" w:themeColor="text1"/>
                <w:szCs w:val="21"/>
              </w:rPr>
              <w:t>交通噪声</w:t>
            </w:r>
          </w:p>
        </w:tc>
        <w:tc>
          <w:tcPr>
            <w:tcW w:w="4131" w:type="dxa"/>
            <w:vAlign w:val="center"/>
          </w:tcPr>
          <w:p w:rsidR="00964D84" w:rsidRDefault="00C040BA">
            <w:pPr>
              <w:jc w:val="left"/>
              <w:rPr>
                <w:rFonts w:ascii="宋体" w:hAnsi="宋体"/>
                <w:snapToGrid w:val="0"/>
                <w:color w:val="000000" w:themeColor="text1"/>
                <w:szCs w:val="21"/>
              </w:rPr>
            </w:pPr>
            <w:r>
              <w:rPr>
                <w:rFonts w:ascii="宋体" w:hAnsi="宋体"/>
                <w:color w:val="000000" w:themeColor="text1"/>
                <w:szCs w:val="21"/>
              </w:rPr>
              <w:t>①</w:t>
            </w:r>
            <w:r>
              <w:rPr>
                <w:rFonts w:ascii="宋体" w:hAnsi="宋体" w:hint="eastAsia"/>
                <w:color w:val="000000" w:themeColor="text1"/>
                <w:szCs w:val="21"/>
              </w:rPr>
              <w:t>在项目区域设置夜间禁鸣、限速标志，限制车辆的行驶速度，必要情况下安装超速监控设施，防止车辆超速行驶；</w:t>
            </w:r>
            <w:r>
              <w:rPr>
                <w:rFonts w:ascii="宋体" w:hAnsi="宋体" w:hint="eastAsia"/>
                <w:snapToGrid w:val="0"/>
                <w:color w:val="000000" w:themeColor="text1"/>
                <w:szCs w:val="21"/>
              </w:rPr>
              <w:t>②加强交通管理，禁止报废车上路</w:t>
            </w:r>
            <w:r>
              <w:rPr>
                <w:rFonts w:hint="eastAsia"/>
                <w:snapToGrid w:val="0"/>
                <w:color w:val="000000" w:themeColor="text1"/>
                <w:szCs w:val="21"/>
              </w:rPr>
              <w:t>。③在环境敏感点南侧罗锅寨、东南侧旧谢村、东侧砚山县听湖水库工程管理局、东侧两勒村、西侧新农村、南侧听湖水库小海湾等出现夜间噪声超标的路段设置隔声屏障。</w:t>
            </w:r>
          </w:p>
        </w:tc>
        <w:tc>
          <w:tcPr>
            <w:tcW w:w="1381" w:type="dxa"/>
            <w:gridSpan w:val="2"/>
            <w:vAlign w:val="center"/>
          </w:tcPr>
          <w:p w:rsidR="00964D84" w:rsidRDefault="00C040BA">
            <w:pPr>
              <w:jc w:val="center"/>
              <w:rPr>
                <w:color w:val="000000" w:themeColor="text1"/>
                <w:szCs w:val="21"/>
              </w:rPr>
            </w:pPr>
            <w:r>
              <w:rPr>
                <w:rFonts w:hAnsi="宋体"/>
                <w:color w:val="000000" w:themeColor="text1"/>
                <w:szCs w:val="21"/>
              </w:rPr>
              <w:t>对环境造成</w:t>
            </w:r>
          </w:p>
          <w:p w:rsidR="00964D84" w:rsidRDefault="00C040BA">
            <w:pPr>
              <w:jc w:val="center"/>
              <w:rPr>
                <w:color w:val="000000" w:themeColor="text1"/>
                <w:szCs w:val="21"/>
              </w:rPr>
            </w:pPr>
            <w:r>
              <w:rPr>
                <w:rFonts w:hAnsi="宋体"/>
                <w:color w:val="000000" w:themeColor="text1"/>
                <w:szCs w:val="21"/>
              </w:rPr>
              <w:t>的影响不大</w:t>
            </w:r>
          </w:p>
        </w:tc>
      </w:tr>
      <w:tr w:rsidR="00964D84">
        <w:tblPrEx>
          <w:jc w:val="center"/>
        </w:tblPrEx>
        <w:trPr>
          <w:gridBefore w:val="1"/>
          <w:wBefore w:w="72" w:type="dxa"/>
          <w:trHeight w:val="766"/>
          <w:jc w:val="center"/>
        </w:trPr>
        <w:tc>
          <w:tcPr>
            <w:tcW w:w="780" w:type="dxa"/>
            <w:vMerge w:val="restart"/>
            <w:vAlign w:val="center"/>
          </w:tcPr>
          <w:p w:rsidR="00964D84" w:rsidRDefault="00C040BA">
            <w:pPr>
              <w:jc w:val="center"/>
              <w:rPr>
                <w:b/>
                <w:snapToGrid w:val="0"/>
                <w:color w:val="000000" w:themeColor="text1"/>
                <w:sz w:val="24"/>
              </w:rPr>
            </w:pPr>
            <w:r>
              <w:rPr>
                <w:rFonts w:hAnsi="宋体"/>
                <w:b/>
                <w:snapToGrid w:val="0"/>
                <w:color w:val="000000" w:themeColor="text1"/>
                <w:sz w:val="24"/>
              </w:rPr>
              <w:t>固</w:t>
            </w:r>
          </w:p>
          <w:p w:rsidR="00964D84" w:rsidRDefault="00C040BA">
            <w:pPr>
              <w:jc w:val="center"/>
              <w:rPr>
                <w:b/>
                <w:snapToGrid w:val="0"/>
                <w:color w:val="000000" w:themeColor="text1"/>
                <w:sz w:val="24"/>
              </w:rPr>
            </w:pPr>
            <w:r>
              <w:rPr>
                <w:rFonts w:hAnsi="宋体"/>
                <w:b/>
                <w:snapToGrid w:val="0"/>
                <w:color w:val="000000" w:themeColor="text1"/>
                <w:sz w:val="24"/>
              </w:rPr>
              <w:t>体</w:t>
            </w:r>
          </w:p>
          <w:p w:rsidR="00964D84" w:rsidRDefault="00C040BA">
            <w:pPr>
              <w:jc w:val="center"/>
              <w:rPr>
                <w:b/>
                <w:snapToGrid w:val="0"/>
                <w:color w:val="000000" w:themeColor="text1"/>
                <w:sz w:val="24"/>
              </w:rPr>
            </w:pPr>
            <w:r>
              <w:rPr>
                <w:rFonts w:hAnsi="宋体"/>
                <w:b/>
                <w:snapToGrid w:val="0"/>
                <w:color w:val="000000" w:themeColor="text1"/>
                <w:sz w:val="24"/>
              </w:rPr>
              <w:t>废</w:t>
            </w:r>
          </w:p>
          <w:p w:rsidR="00964D84" w:rsidRDefault="00C040BA">
            <w:pPr>
              <w:jc w:val="center"/>
              <w:rPr>
                <w:b/>
                <w:snapToGrid w:val="0"/>
                <w:color w:val="000000" w:themeColor="text1"/>
                <w:sz w:val="24"/>
              </w:rPr>
            </w:pPr>
            <w:r>
              <w:rPr>
                <w:rFonts w:hAnsi="宋体"/>
                <w:b/>
                <w:snapToGrid w:val="0"/>
                <w:color w:val="000000" w:themeColor="text1"/>
                <w:sz w:val="24"/>
              </w:rPr>
              <w:t>弃</w:t>
            </w:r>
          </w:p>
          <w:p w:rsidR="00964D84" w:rsidRDefault="00C040BA">
            <w:pPr>
              <w:jc w:val="center"/>
              <w:rPr>
                <w:b/>
                <w:snapToGrid w:val="0"/>
                <w:color w:val="000000" w:themeColor="text1"/>
                <w:sz w:val="24"/>
              </w:rPr>
            </w:pPr>
            <w:r>
              <w:rPr>
                <w:rFonts w:hAnsi="宋体"/>
                <w:b/>
                <w:snapToGrid w:val="0"/>
                <w:color w:val="000000" w:themeColor="text1"/>
                <w:sz w:val="24"/>
              </w:rPr>
              <w:t>物</w:t>
            </w:r>
          </w:p>
        </w:tc>
        <w:tc>
          <w:tcPr>
            <w:tcW w:w="547" w:type="dxa"/>
            <w:vMerge w:val="restart"/>
            <w:vAlign w:val="center"/>
          </w:tcPr>
          <w:p w:rsidR="00964D84" w:rsidRDefault="00C040BA">
            <w:pPr>
              <w:jc w:val="center"/>
              <w:textAlignment w:val="baseline"/>
              <w:rPr>
                <w:snapToGrid w:val="0"/>
                <w:color w:val="000000" w:themeColor="text1"/>
                <w:szCs w:val="21"/>
              </w:rPr>
            </w:pPr>
            <w:r>
              <w:rPr>
                <w:rFonts w:hAnsi="宋体"/>
                <w:snapToGrid w:val="0"/>
                <w:color w:val="000000" w:themeColor="text1"/>
                <w:szCs w:val="21"/>
              </w:rPr>
              <w:t>施工期</w:t>
            </w:r>
          </w:p>
        </w:tc>
        <w:tc>
          <w:tcPr>
            <w:tcW w:w="2809" w:type="dxa"/>
            <w:gridSpan w:val="2"/>
            <w:vAlign w:val="center"/>
          </w:tcPr>
          <w:p w:rsidR="00964D84" w:rsidRDefault="00C040BA">
            <w:pPr>
              <w:ind w:rightChars="-45" w:right="-94"/>
              <w:jc w:val="center"/>
              <w:rPr>
                <w:color w:val="000000" w:themeColor="text1"/>
                <w:szCs w:val="21"/>
              </w:rPr>
            </w:pPr>
            <w:r>
              <w:rPr>
                <w:rFonts w:hAnsi="宋体"/>
                <w:color w:val="000000" w:themeColor="text1"/>
                <w:szCs w:val="21"/>
              </w:rPr>
              <w:t>废土石</w:t>
            </w:r>
          </w:p>
        </w:tc>
        <w:tc>
          <w:tcPr>
            <w:tcW w:w="4131" w:type="dxa"/>
            <w:vAlign w:val="center"/>
          </w:tcPr>
          <w:p w:rsidR="00964D84" w:rsidRDefault="00C040BA">
            <w:pPr>
              <w:rPr>
                <w:color w:val="000000" w:themeColor="text1"/>
                <w:szCs w:val="21"/>
              </w:rPr>
            </w:pPr>
            <w:r>
              <w:rPr>
                <w:rFonts w:hint="eastAsia"/>
                <w:color w:val="000000" w:themeColor="text1"/>
                <w:szCs w:val="21"/>
              </w:rPr>
              <w:t>①修建导排水沟；②表层土临时堆放应使用篷布覆盖；③运输土石应采用湿法运输（表面洒水），且在顶部覆盖篷布，运输土石的车辆不能过载以免土石洒落在路面上，运输车辆出场需进行轮胎冲洗；④路基填筑土石方的运输应选择合理的线路，尽量避开村庄及居民区；</w:t>
            </w:r>
            <w:r>
              <w:rPr>
                <w:rFonts w:ascii="宋体" w:hAnsi="宋体" w:hint="eastAsia"/>
                <w:color w:val="000000" w:themeColor="text1"/>
                <w:szCs w:val="21"/>
              </w:rPr>
              <w:t>⑤</w:t>
            </w:r>
            <w:r>
              <w:rPr>
                <w:rFonts w:hint="eastAsia"/>
                <w:color w:val="000000" w:themeColor="text1"/>
                <w:szCs w:val="21"/>
              </w:rPr>
              <w:t>项目基建期应尽量集中并避开暴雨期，土石回填后及时压实场地，场区入口道路要用水泥硬化；</w:t>
            </w:r>
            <w:r w:rsidR="00964D84">
              <w:rPr>
                <w:color w:val="000000" w:themeColor="text1"/>
                <w:szCs w:val="21"/>
              </w:rPr>
              <w:fldChar w:fldCharType="begin"/>
            </w:r>
            <w:r>
              <w:rPr>
                <w:rFonts w:hint="eastAsia"/>
                <w:color w:val="000000" w:themeColor="text1"/>
                <w:szCs w:val="21"/>
              </w:rPr>
              <w:instrText>= 6 \* GB3</w:instrText>
            </w:r>
            <w:r w:rsidR="00964D84">
              <w:rPr>
                <w:color w:val="000000" w:themeColor="text1"/>
                <w:szCs w:val="21"/>
              </w:rPr>
              <w:fldChar w:fldCharType="separate"/>
            </w:r>
            <w:r>
              <w:rPr>
                <w:rFonts w:hint="eastAsia"/>
                <w:color w:val="000000" w:themeColor="text1"/>
                <w:szCs w:val="21"/>
              </w:rPr>
              <w:t>⑥</w:t>
            </w:r>
            <w:r w:rsidR="00964D84">
              <w:rPr>
                <w:color w:val="000000" w:themeColor="text1"/>
                <w:szCs w:val="21"/>
              </w:rPr>
              <w:fldChar w:fldCharType="end"/>
            </w:r>
            <w:r>
              <w:rPr>
                <w:rFonts w:hint="eastAsia"/>
                <w:color w:val="000000" w:themeColor="text1"/>
                <w:szCs w:val="21"/>
              </w:rPr>
              <w:t>项目剩余的土石方应及时运出项目施工场地，避免长期堆放造成土地占用及水土流失等影响。</w:t>
            </w:r>
          </w:p>
        </w:tc>
        <w:tc>
          <w:tcPr>
            <w:tcW w:w="1381" w:type="dxa"/>
            <w:gridSpan w:val="2"/>
            <w:vMerge w:val="restart"/>
            <w:vAlign w:val="center"/>
          </w:tcPr>
          <w:p w:rsidR="00964D84" w:rsidRDefault="00C040BA">
            <w:pPr>
              <w:jc w:val="center"/>
              <w:rPr>
                <w:color w:val="000000" w:themeColor="text1"/>
                <w:szCs w:val="21"/>
              </w:rPr>
            </w:pPr>
            <w:r>
              <w:rPr>
                <w:rFonts w:hAnsi="宋体"/>
                <w:color w:val="000000" w:themeColor="text1"/>
                <w:szCs w:val="21"/>
              </w:rPr>
              <w:t>对环境造成</w:t>
            </w:r>
          </w:p>
          <w:p w:rsidR="00964D84" w:rsidRDefault="00C040BA">
            <w:pPr>
              <w:jc w:val="center"/>
              <w:rPr>
                <w:color w:val="000000" w:themeColor="text1"/>
                <w:szCs w:val="21"/>
              </w:rPr>
            </w:pPr>
            <w:r>
              <w:rPr>
                <w:rFonts w:hAnsi="宋体"/>
                <w:color w:val="000000" w:themeColor="text1"/>
                <w:szCs w:val="21"/>
              </w:rPr>
              <w:t>的影响不大</w:t>
            </w:r>
          </w:p>
        </w:tc>
      </w:tr>
      <w:tr w:rsidR="00964D84">
        <w:tblPrEx>
          <w:jc w:val="center"/>
        </w:tblPrEx>
        <w:trPr>
          <w:gridBefore w:val="1"/>
          <w:wBefore w:w="72" w:type="dxa"/>
          <w:trHeight w:val="434"/>
          <w:jc w:val="center"/>
        </w:trPr>
        <w:tc>
          <w:tcPr>
            <w:tcW w:w="780" w:type="dxa"/>
            <w:vMerge/>
            <w:vAlign w:val="center"/>
          </w:tcPr>
          <w:p w:rsidR="00964D84" w:rsidRDefault="00964D84">
            <w:pPr>
              <w:jc w:val="center"/>
              <w:rPr>
                <w:rFonts w:hAnsi="宋体"/>
                <w:b/>
                <w:snapToGrid w:val="0"/>
                <w:color w:val="000000" w:themeColor="text1"/>
                <w:sz w:val="24"/>
              </w:rPr>
            </w:pPr>
          </w:p>
        </w:tc>
        <w:tc>
          <w:tcPr>
            <w:tcW w:w="547" w:type="dxa"/>
            <w:vMerge/>
            <w:vAlign w:val="center"/>
          </w:tcPr>
          <w:p w:rsidR="00964D84" w:rsidRDefault="00964D84">
            <w:pPr>
              <w:jc w:val="center"/>
              <w:textAlignment w:val="baseline"/>
              <w:rPr>
                <w:rFonts w:hAnsi="宋体"/>
                <w:snapToGrid w:val="0"/>
                <w:color w:val="000000" w:themeColor="text1"/>
                <w:szCs w:val="21"/>
              </w:rPr>
            </w:pPr>
          </w:p>
        </w:tc>
        <w:tc>
          <w:tcPr>
            <w:tcW w:w="2809" w:type="dxa"/>
            <w:gridSpan w:val="2"/>
            <w:vAlign w:val="center"/>
          </w:tcPr>
          <w:p w:rsidR="00964D84" w:rsidRDefault="00C040BA">
            <w:pPr>
              <w:ind w:rightChars="-45" w:right="-94"/>
              <w:jc w:val="center"/>
              <w:rPr>
                <w:rFonts w:hAnsi="宋体"/>
                <w:color w:val="000000" w:themeColor="text1"/>
                <w:szCs w:val="21"/>
              </w:rPr>
            </w:pPr>
            <w:r>
              <w:rPr>
                <w:rFonts w:hAnsi="宋体" w:hint="eastAsia"/>
                <w:color w:val="000000" w:themeColor="text1"/>
                <w:szCs w:val="21"/>
              </w:rPr>
              <w:t>建筑垃圾</w:t>
            </w:r>
          </w:p>
        </w:tc>
        <w:tc>
          <w:tcPr>
            <w:tcW w:w="4131" w:type="dxa"/>
            <w:vAlign w:val="center"/>
          </w:tcPr>
          <w:p w:rsidR="00964D84" w:rsidRDefault="00C040BA">
            <w:pPr>
              <w:rPr>
                <w:color w:val="000000" w:themeColor="text1"/>
                <w:szCs w:val="21"/>
              </w:rPr>
            </w:pPr>
            <w:r>
              <w:rPr>
                <w:rFonts w:hint="eastAsia"/>
                <w:color w:val="000000" w:themeColor="text1"/>
                <w:szCs w:val="21"/>
              </w:rPr>
              <w:t>用于项目场区回填</w:t>
            </w:r>
          </w:p>
        </w:tc>
        <w:tc>
          <w:tcPr>
            <w:tcW w:w="1381" w:type="dxa"/>
            <w:gridSpan w:val="2"/>
            <w:vMerge/>
            <w:vAlign w:val="center"/>
          </w:tcPr>
          <w:p w:rsidR="00964D84" w:rsidRDefault="00964D84">
            <w:pPr>
              <w:jc w:val="center"/>
              <w:rPr>
                <w:rFonts w:hAnsi="宋体"/>
                <w:color w:val="000000" w:themeColor="text1"/>
                <w:szCs w:val="21"/>
              </w:rPr>
            </w:pPr>
          </w:p>
        </w:tc>
      </w:tr>
      <w:tr w:rsidR="00964D84">
        <w:tblPrEx>
          <w:jc w:val="center"/>
        </w:tblPrEx>
        <w:trPr>
          <w:gridBefore w:val="1"/>
          <w:wBefore w:w="72" w:type="dxa"/>
          <w:trHeight w:val="1117"/>
          <w:jc w:val="center"/>
        </w:trPr>
        <w:tc>
          <w:tcPr>
            <w:tcW w:w="780" w:type="dxa"/>
            <w:vMerge/>
            <w:vAlign w:val="center"/>
          </w:tcPr>
          <w:p w:rsidR="00964D84" w:rsidRDefault="00964D84">
            <w:pPr>
              <w:jc w:val="center"/>
              <w:rPr>
                <w:color w:val="000000" w:themeColor="text1"/>
                <w:szCs w:val="21"/>
              </w:rPr>
            </w:pPr>
          </w:p>
        </w:tc>
        <w:tc>
          <w:tcPr>
            <w:tcW w:w="547" w:type="dxa"/>
            <w:vMerge/>
            <w:vAlign w:val="center"/>
          </w:tcPr>
          <w:p w:rsidR="00964D84" w:rsidRDefault="00964D84">
            <w:pPr>
              <w:jc w:val="center"/>
              <w:rPr>
                <w:color w:val="000000" w:themeColor="text1"/>
                <w:szCs w:val="21"/>
              </w:rPr>
            </w:pPr>
          </w:p>
        </w:tc>
        <w:tc>
          <w:tcPr>
            <w:tcW w:w="1392" w:type="dxa"/>
            <w:vAlign w:val="center"/>
          </w:tcPr>
          <w:p w:rsidR="00964D84" w:rsidRDefault="00C040BA">
            <w:pPr>
              <w:jc w:val="center"/>
              <w:rPr>
                <w:color w:val="000000" w:themeColor="text1"/>
                <w:szCs w:val="21"/>
              </w:rPr>
            </w:pPr>
            <w:r>
              <w:rPr>
                <w:rFonts w:hAnsi="宋体"/>
                <w:color w:val="000000" w:themeColor="text1"/>
                <w:szCs w:val="21"/>
              </w:rPr>
              <w:t>施工人员</w:t>
            </w:r>
          </w:p>
        </w:tc>
        <w:tc>
          <w:tcPr>
            <w:tcW w:w="1417" w:type="dxa"/>
            <w:vAlign w:val="center"/>
          </w:tcPr>
          <w:p w:rsidR="00964D84" w:rsidRDefault="00C040BA">
            <w:pPr>
              <w:jc w:val="center"/>
              <w:rPr>
                <w:color w:val="000000" w:themeColor="text1"/>
                <w:szCs w:val="21"/>
              </w:rPr>
            </w:pPr>
            <w:r>
              <w:rPr>
                <w:rFonts w:hAnsi="宋体"/>
                <w:snapToGrid w:val="0"/>
                <w:color w:val="000000" w:themeColor="text1"/>
                <w:szCs w:val="21"/>
              </w:rPr>
              <w:t>生活垃圾</w:t>
            </w:r>
          </w:p>
        </w:tc>
        <w:tc>
          <w:tcPr>
            <w:tcW w:w="4131" w:type="dxa"/>
            <w:vAlign w:val="center"/>
          </w:tcPr>
          <w:p w:rsidR="00964D84" w:rsidRDefault="00C040BA">
            <w:pPr>
              <w:rPr>
                <w:color w:val="000000" w:themeColor="text1"/>
                <w:szCs w:val="21"/>
              </w:rPr>
            </w:pPr>
            <w:r>
              <w:rPr>
                <w:rFonts w:hAnsi="宋体"/>
                <w:bCs/>
                <w:color w:val="000000" w:themeColor="text1"/>
                <w:szCs w:val="21"/>
              </w:rPr>
              <w:t>施工工地设临时</w:t>
            </w:r>
            <w:r>
              <w:rPr>
                <w:rFonts w:hAnsi="宋体"/>
                <w:color w:val="000000" w:themeColor="text1"/>
                <w:szCs w:val="21"/>
              </w:rPr>
              <w:t>生活垃圾桶</w:t>
            </w:r>
            <w:r>
              <w:rPr>
                <w:rFonts w:hAnsi="宋体"/>
                <w:bCs/>
                <w:color w:val="000000" w:themeColor="text1"/>
                <w:szCs w:val="21"/>
              </w:rPr>
              <w:t>，生活垃圾经收集后运至附近垃圾收集点，由</w:t>
            </w:r>
            <w:r>
              <w:rPr>
                <w:rFonts w:hAnsi="宋体" w:hint="eastAsia"/>
                <w:bCs/>
                <w:color w:val="000000" w:themeColor="text1"/>
                <w:szCs w:val="21"/>
              </w:rPr>
              <w:t>环卫部门</w:t>
            </w:r>
            <w:r>
              <w:rPr>
                <w:rFonts w:hAnsi="宋体"/>
                <w:bCs/>
                <w:color w:val="000000" w:themeColor="text1"/>
                <w:szCs w:val="21"/>
              </w:rPr>
              <w:t>定期清运处理</w:t>
            </w:r>
            <w:r>
              <w:rPr>
                <w:rFonts w:hAnsi="宋体"/>
                <w:color w:val="000000" w:themeColor="text1"/>
                <w:szCs w:val="21"/>
              </w:rPr>
              <w:t>，</w:t>
            </w:r>
            <w:r>
              <w:rPr>
                <w:rFonts w:hAnsi="宋体"/>
                <w:bCs/>
                <w:color w:val="000000" w:themeColor="text1"/>
                <w:szCs w:val="21"/>
              </w:rPr>
              <w:t>禁止在施工区随处堆放，做到日产日清。</w:t>
            </w:r>
          </w:p>
        </w:tc>
        <w:tc>
          <w:tcPr>
            <w:tcW w:w="1381" w:type="dxa"/>
            <w:gridSpan w:val="2"/>
            <w:vMerge/>
            <w:vAlign w:val="center"/>
          </w:tcPr>
          <w:p w:rsidR="00964D84" w:rsidRDefault="00964D84">
            <w:pPr>
              <w:jc w:val="center"/>
              <w:rPr>
                <w:color w:val="000000" w:themeColor="text1"/>
                <w:szCs w:val="21"/>
              </w:rPr>
            </w:pPr>
          </w:p>
        </w:tc>
      </w:tr>
      <w:tr w:rsidR="00964D84">
        <w:tblPrEx>
          <w:jc w:val="center"/>
        </w:tblPrEx>
        <w:trPr>
          <w:gridBefore w:val="1"/>
          <w:wBefore w:w="72" w:type="dxa"/>
          <w:trHeight w:val="315"/>
          <w:jc w:val="center"/>
        </w:trPr>
        <w:tc>
          <w:tcPr>
            <w:tcW w:w="780" w:type="dxa"/>
            <w:vMerge/>
            <w:vAlign w:val="center"/>
          </w:tcPr>
          <w:p w:rsidR="00964D84" w:rsidRDefault="00964D84">
            <w:pPr>
              <w:jc w:val="center"/>
              <w:rPr>
                <w:color w:val="000000" w:themeColor="text1"/>
                <w:szCs w:val="21"/>
              </w:rPr>
            </w:pPr>
          </w:p>
        </w:tc>
        <w:tc>
          <w:tcPr>
            <w:tcW w:w="547" w:type="dxa"/>
            <w:vMerge w:val="restart"/>
            <w:vAlign w:val="center"/>
          </w:tcPr>
          <w:p w:rsidR="00964D84" w:rsidRDefault="00C040BA">
            <w:pPr>
              <w:jc w:val="center"/>
              <w:rPr>
                <w:snapToGrid w:val="0"/>
                <w:color w:val="000000" w:themeColor="text1"/>
                <w:szCs w:val="21"/>
              </w:rPr>
            </w:pPr>
            <w:r>
              <w:rPr>
                <w:rFonts w:hAnsi="宋体"/>
                <w:snapToGrid w:val="0"/>
                <w:color w:val="000000" w:themeColor="text1"/>
                <w:szCs w:val="21"/>
              </w:rPr>
              <w:t>运</w:t>
            </w:r>
          </w:p>
          <w:p w:rsidR="00964D84" w:rsidRDefault="00C040BA">
            <w:pPr>
              <w:jc w:val="center"/>
              <w:rPr>
                <w:snapToGrid w:val="0"/>
                <w:color w:val="000000" w:themeColor="text1"/>
                <w:szCs w:val="21"/>
              </w:rPr>
            </w:pPr>
            <w:r>
              <w:rPr>
                <w:rFonts w:hAnsi="宋体"/>
                <w:snapToGrid w:val="0"/>
                <w:color w:val="000000" w:themeColor="text1"/>
                <w:szCs w:val="21"/>
              </w:rPr>
              <w:t>营</w:t>
            </w:r>
          </w:p>
          <w:p w:rsidR="00964D84" w:rsidRDefault="00C040BA">
            <w:pPr>
              <w:jc w:val="center"/>
              <w:rPr>
                <w:snapToGrid w:val="0"/>
                <w:color w:val="000000" w:themeColor="text1"/>
                <w:szCs w:val="21"/>
              </w:rPr>
            </w:pPr>
            <w:r>
              <w:rPr>
                <w:rFonts w:hAnsi="宋体"/>
                <w:snapToGrid w:val="0"/>
                <w:color w:val="000000" w:themeColor="text1"/>
                <w:szCs w:val="21"/>
              </w:rPr>
              <w:t>期</w:t>
            </w:r>
          </w:p>
        </w:tc>
        <w:tc>
          <w:tcPr>
            <w:tcW w:w="2809" w:type="dxa"/>
            <w:gridSpan w:val="2"/>
            <w:vAlign w:val="center"/>
          </w:tcPr>
          <w:p w:rsidR="00964D84" w:rsidRDefault="00C040BA">
            <w:pPr>
              <w:widowControl/>
              <w:snapToGrid w:val="0"/>
              <w:jc w:val="center"/>
              <w:rPr>
                <w:color w:val="000000" w:themeColor="text1"/>
                <w:kern w:val="0"/>
                <w:szCs w:val="21"/>
              </w:rPr>
            </w:pPr>
            <w:r>
              <w:rPr>
                <w:color w:val="000000" w:themeColor="text1"/>
                <w:szCs w:val="21"/>
              </w:rPr>
              <w:t>乘客丢弃的垃圾</w:t>
            </w:r>
          </w:p>
        </w:tc>
        <w:tc>
          <w:tcPr>
            <w:tcW w:w="4131" w:type="dxa"/>
            <w:vMerge w:val="restart"/>
            <w:vAlign w:val="center"/>
          </w:tcPr>
          <w:p w:rsidR="00964D84" w:rsidRDefault="00C040BA">
            <w:pPr>
              <w:rPr>
                <w:rFonts w:hAnsi="宋体"/>
                <w:color w:val="000000" w:themeColor="text1"/>
                <w:szCs w:val="21"/>
              </w:rPr>
            </w:pPr>
            <w:r>
              <w:rPr>
                <w:color w:val="000000" w:themeColor="text1"/>
                <w:kern w:val="0"/>
                <w:szCs w:val="21"/>
              </w:rPr>
              <w:t>及时清扫路面的塑料袋、纸屑、易拉罐以及运输车辆洒漏的废石渣、废泥土等</w:t>
            </w:r>
            <w:r>
              <w:rPr>
                <w:rFonts w:hint="eastAsia"/>
                <w:color w:val="000000" w:themeColor="text1"/>
                <w:kern w:val="0"/>
                <w:szCs w:val="21"/>
              </w:rPr>
              <w:t>固体</w:t>
            </w:r>
            <w:r>
              <w:rPr>
                <w:color w:val="000000" w:themeColor="text1"/>
                <w:kern w:val="0"/>
                <w:szCs w:val="21"/>
              </w:rPr>
              <w:t>废弃物</w:t>
            </w:r>
            <w:r>
              <w:rPr>
                <w:rFonts w:hint="eastAsia"/>
                <w:color w:val="000000" w:themeColor="text1"/>
                <w:kern w:val="0"/>
                <w:szCs w:val="21"/>
              </w:rPr>
              <w:t>；加强宣传教育，提高市民环保意识。</w:t>
            </w:r>
          </w:p>
        </w:tc>
        <w:tc>
          <w:tcPr>
            <w:tcW w:w="1381" w:type="dxa"/>
            <w:gridSpan w:val="2"/>
            <w:vMerge w:val="restart"/>
            <w:vAlign w:val="center"/>
          </w:tcPr>
          <w:p w:rsidR="00964D84" w:rsidRDefault="00C040BA">
            <w:pPr>
              <w:jc w:val="center"/>
              <w:rPr>
                <w:color w:val="000000" w:themeColor="text1"/>
                <w:szCs w:val="21"/>
              </w:rPr>
            </w:pPr>
            <w:r>
              <w:rPr>
                <w:rFonts w:hAnsi="宋体"/>
                <w:color w:val="000000" w:themeColor="text1"/>
                <w:szCs w:val="21"/>
              </w:rPr>
              <w:t>对环境造成的影响不大</w:t>
            </w:r>
          </w:p>
        </w:tc>
      </w:tr>
      <w:tr w:rsidR="00964D84">
        <w:tblPrEx>
          <w:jc w:val="center"/>
        </w:tblPrEx>
        <w:trPr>
          <w:gridBefore w:val="1"/>
          <w:wBefore w:w="72" w:type="dxa"/>
          <w:trHeight w:val="608"/>
          <w:jc w:val="center"/>
        </w:trPr>
        <w:tc>
          <w:tcPr>
            <w:tcW w:w="780" w:type="dxa"/>
            <w:vMerge/>
            <w:tcBorders>
              <w:bottom w:val="single" w:sz="4" w:space="0" w:color="auto"/>
            </w:tcBorders>
            <w:vAlign w:val="center"/>
          </w:tcPr>
          <w:p w:rsidR="00964D84" w:rsidRDefault="00964D84">
            <w:pPr>
              <w:jc w:val="center"/>
              <w:rPr>
                <w:color w:val="000000" w:themeColor="text1"/>
                <w:szCs w:val="21"/>
              </w:rPr>
            </w:pPr>
          </w:p>
        </w:tc>
        <w:tc>
          <w:tcPr>
            <w:tcW w:w="547" w:type="dxa"/>
            <w:vMerge/>
            <w:tcBorders>
              <w:bottom w:val="single" w:sz="4" w:space="0" w:color="auto"/>
            </w:tcBorders>
            <w:vAlign w:val="center"/>
          </w:tcPr>
          <w:p w:rsidR="00964D84" w:rsidRDefault="00964D84">
            <w:pPr>
              <w:jc w:val="center"/>
              <w:rPr>
                <w:color w:val="000000" w:themeColor="text1"/>
                <w:szCs w:val="21"/>
              </w:rPr>
            </w:pPr>
          </w:p>
        </w:tc>
        <w:tc>
          <w:tcPr>
            <w:tcW w:w="2809" w:type="dxa"/>
            <w:gridSpan w:val="2"/>
            <w:tcBorders>
              <w:bottom w:val="single" w:sz="4" w:space="0" w:color="auto"/>
            </w:tcBorders>
            <w:vAlign w:val="center"/>
          </w:tcPr>
          <w:p w:rsidR="00964D84" w:rsidRDefault="00C040BA">
            <w:pPr>
              <w:widowControl/>
              <w:snapToGrid w:val="0"/>
              <w:ind w:left="-101" w:rightChars="-57" w:right="-120"/>
              <w:jc w:val="center"/>
              <w:rPr>
                <w:color w:val="000000" w:themeColor="text1"/>
                <w:kern w:val="0"/>
                <w:szCs w:val="21"/>
              </w:rPr>
            </w:pPr>
            <w:r>
              <w:rPr>
                <w:color w:val="000000" w:themeColor="text1"/>
                <w:kern w:val="0"/>
                <w:szCs w:val="21"/>
              </w:rPr>
              <w:t>运输车辆洒落的废石渣、废泥土</w:t>
            </w:r>
          </w:p>
        </w:tc>
        <w:tc>
          <w:tcPr>
            <w:tcW w:w="4131" w:type="dxa"/>
            <w:vMerge/>
            <w:tcBorders>
              <w:bottom w:val="single" w:sz="4" w:space="0" w:color="auto"/>
            </w:tcBorders>
            <w:vAlign w:val="center"/>
          </w:tcPr>
          <w:p w:rsidR="00964D84" w:rsidRDefault="00964D84">
            <w:pPr>
              <w:rPr>
                <w:color w:val="000000" w:themeColor="text1"/>
                <w:szCs w:val="21"/>
              </w:rPr>
            </w:pPr>
          </w:p>
        </w:tc>
        <w:tc>
          <w:tcPr>
            <w:tcW w:w="1381" w:type="dxa"/>
            <w:gridSpan w:val="2"/>
            <w:vMerge/>
            <w:tcBorders>
              <w:bottom w:val="single" w:sz="4" w:space="0" w:color="auto"/>
            </w:tcBorders>
            <w:vAlign w:val="center"/>
          </w:tcPr>
          <w:p w:rsidR="00964D84" w:rsidRDefault="00964D84">
            <w:pPr>
              <w:jc w:val="center"/>
              <w:rPr>
                <w:color w:val="000000" w:themeColor="text1"/>
                <w:szCs w:val="21"/>
              </w:rPr>
            </w:pPr>
          </w:p>
        </w:tc>
      </w:tr>
      <w:tr w:rsidR="00964D84">
        <w:tblPrEx>
          <w:jc w:val="center"/>
        </w:tblPrEx>
        <w:trPr>
          <w:gridBefore w:val="1"/>
          <w:wBefore w:w="72" w:type="dxa"/>
          <w:trHeight w:val="490"/>
          <w:jc w:val="center"/>
        </w:trPr>
        <w:tc>
          <w:tcPr>
            <w:tcW w:w="780" w:type="dxa"/>
            <w:vAlign w:val="center"/>
          </w:tcPr>
          <w:p w:rsidR="00964D84" w:rsidRDefault="00C040BA">
            <w:pPr>
              <w:spacing w:line="400" w:lineRule="exact"/>
              <w:jc w:val="center"/>
              <w:rPr>
                <w:b/>
                <w:color w:val="000000" w:themeColor="text1"/>
                <w:sz w:val="24"/>
              </w:rPr>
            </w:pPr>
            <w:r>
              <w:rPr>
                <w:b/>
                <w:color w:val="000000" w:themeColor="text1"/>
                <w:sz w:val="24"/>
              </w:rPr>
              <w:t>其它</w:t>
            </w:r>
          </w:p>
        </w:tc>
        <w:tc>
          <w:tcPr>
            <w:tcW w:w="8868" w:type="dxa"/>
            <w:gridSpan w:val="6"/>
            <w:vAlign w:val="center"/>
          </w:tcPr>
          <w:p w:rsidR="00964D84" w:rsidRDefault="00C040BA">
            <w:pPr>
              <w:jc w:val="left"/>
              <w:rPr>
                <w:rFonts w:hAnsi="宋体"/>
                <w:color w:val="000000" w:themeColor="text1"/>
                <w:szCs w:val="21"/>
              </w:rPr>
            </w:pPr>
            <w:r>
              <w:rPr>
                <w:rFonts w:hAnsi="宋体"/>
                <w:color w:val="000000" w:themeColor="text1"/>
                <w:szCs w:val="21"/>
              </w:rPr>
              <w:t>振动为瞬时性影响，</w:t>
            </w:r>
            <w:r>
              <w:rPr>
                <w:rFonts w:hAnsi="宋体" w:hint="eastAsia"/>
                <w:color w:val="000000" w:themeColor="text1"/>
                <w:szCs w:val="21"/>
              </w:rPr>
              <w:t>随施工活动结束即消失，</w:t>
            </w:r>
            <w:r>
              <w:rPr>
                <w:rFonts w:hAnsi="宋体"/>
                <w:color w:val="000000" w:themeColor="text1"/>
                <w:szCs w:val="21"/>
              </w:rPr>
              <w:t>对环境影响不大</w:t>
            </w:r>
          </w:p>
        </w:tc>
      </w:tr>
      <w:tr w:rsidR="00964D84">
        <w:tblPrEx>
          <w:jc w:val="center"/>
        </w:tblPrEx>
        <w:trPr>
          <w:gridBefore w:val="1"/>
          <w:wBefore w:w="72" w:type="dxa"/>
          <w:trHeight w:val="636"/>
          <w:jc w:val="center"/>
        </w:trPr>
        <w:tc>
          <w:tcPr>
            <w:tcW w:w="9648" w:type="dxa"/>
            <w:gridSpan w:val="7"/>
            <w:vAlign w:val="center"/>
          </w:tcPr>
          <w:p w:rsidR="00964D84" w:rsidRDefault="00C040BA">
            <w:pPr>
              <w:adjustRightInd w:val="0"/>
              <w:spacing w:line="360" w:lineRule="auto"/>
              <w:rPr>
                <w:b/>
                <w:color w:val="000000" w:themeColor="text1"/>
                <w:sz w:val="24"/>
              </w:rPr>
            </w:pPr>
            <w:r>
              <w:rPr>
                <w:rFonts w:hAnsi="宋体"/>
                <w:b/>
                <w:color w:val="000000" w:themeColor="text1"/>
                <w:sz w:val="24"/>
              </w:rPr>
              <w:t>生态保护措施及预期效果：</w:t>
            </w:r>
          </w:p>
          <w:p w:rsidR="00964D84" w:rsidRDefault="00C040BA">
            <w:pPr>
              <w:spacing w:line="360" w:lineRule="auto"/>
              <w:ind w:firstLineChars="200" w:firstLine="482"/>
              <w:rPr>
                <w:rFonts w:hAnsi="宋体"/>
                <w:b/>
                <w:color w:val="000000" w:themeColor="text1"/>
                <w:sz w:val="24"/>
              </w:rPr>
            </w:pPr>
            <w:r>
              <w:rPr>
                <w:b/>
                <w:color w:val="000000" w:themeColor="text1"/>
                <w:sz w:val="24"/>
              </w:rPr>
              <w:t>1</w:t>
            </w:r>
            <w:r>
              <w:rPr>
                <w:rFonts w:hAnsi="宋体"/>
                <w:b/>
                <w:color w:val="000000" w:themeColor="text1"/>
                <w:sz w:val="24"/>
              </w:rPr>
              <w:t>、设计期</w:t>
            </w:r>
          </w:p>
          <w:p w:rsidR="00964D84" w:rsidRDefault="00C040BA">
            <w:pPr>
              <w:autoSpaceDE w:val="0"/>
              <w:autoSpaceDN w:val="0"/>
              <w:adjustRightInd w:val="0"/>
              <w:spacing w:line="360" w:lineRule="auto"/>
              <w:ind w:firstLineChars="200" w:firstLine="480"/>
              <w:jc w:val="left"/>
              <w:rPr>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1</w:t>
            </w:r>
            <w:r>
              <w:rPr>
                <w:rFonts w:hAnsi="宋体" w:hint="eastAsia"/>
                <w:color w:val="000000" w:themeColor="text1"/>
                <w:kern w:val="0"/>
                <w:sz w:val="24"/>
              </w:rPr>
              <w:t>）</w:t>
            </w:r>
            <w:r>
              <w:rPr>
                <w:rFonts w:hAnsi="宋体"/>
                <w:color w:val="000000" w:themeColor="text1"/>
                <w:kern w:val="0"/>
                <w:sz w:val="24"/>
              </w:rPr>
              <w:t>设计中增设</w:t>
            </w:r>
            <w:r>
              <w:rPr>
                <w:rFonts w:hAnsi="宋体" w:hint="eastAsia"/>
                <w:color w:val="000000" w:themeColor="text1"/>
                <w:kern w:val="0"/>
                <w:sz w:val="24"/>
              </w:rPr>
              <w:t>导排水沟</w:t>
            </w:r>
            <w:r>
              <w:rPr>
                <w:rFonts w:hAnsi="宋体"/>
                <w:color w:val="000000" w:themeColor="text1"/>
                <w:kern w:val="0"/>
                <w:sz w:val="24"/>
              </w:rPr>
              <w:t>，并用石块</w:t>
            </w:r>
            <w:r>
              <w:rPr>
                <w:rFonts w:hAnsi="宋体" w:hint="eastAsia"/>
                <w:color w:val="000000" w:themeColor="text1"/>
                <w:kern w:val="0"/>
                <w:sz w:val="24"/>
              </w:rPr>
              <w:t>或</w:t>
            </w:r>
            <w:r>
              <w:rPr>
                <w:rFonts w:hAnsi="宋体"/>
                <w:color w:val="000000" w:themeColor="text1"/>
                <w:kern w:val="0"/>
                <w:sz w:val="24"/>
              </w:rPr>
              <w:t>混凝土铺</w:t>
            </w:r>
            <w:r>
              <w:rPr>
                <w:rFonts w:hAnsi="宋体" w:hint="eastAsia"/>
                <w:color w:val="000000" w:themeColor="text1"/>
                <w:kern w:val="0"/>
                <w:sz w:val="24"/>
              </w:rPr>
              <w:t>设</w:t>
            </w:r>
            <w:r>
              <w:rPr>
                <w:rFonts w:hAnsi="宋体"/>
                <w:color w:val="000000" w:themeColor="text1"/>
                <w:kern w:val="0"/>
                <w:sz w:val="24"/>
              </w:rPr>
              <w:t>地面，避免水土流失；</w:t>
            </w:r>
          </w:p>
          <w:p w:rsidR="00964D84" w:rsidRDefault="00C040BA">
            <w:pPr>
              <w:autoSpaceDE w:val="0"/>
              <w:autoSpaceDN w:val="0"/>
              <w:adjustRightInd w:val="0"/>
              <w:spacing w:line="360" w:lineRule="auto"/>
              <w:ind w:firstLineChars="200" w:firstLine="480"/>
              <w:jc w:val="left"/>
              <w:rPr>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2</w:t>
            </w:r>
            <w:r>
              <w:rPr>
                <w:rFonts w:hAnsi="宋体" w:hint="eastAsia"/>
                <w:color w:val="000000" w:themeColor="text1"/>
                <w:kern w:val="0"/>
                <w:sz w:val="24"/>
              </w:rPr>
              <w:t>）</w:t>
            </w:r>
            <w:r>
              <w:rPr>
                <w:rFonts w:hAnsi="宋体"/>
                <w:color w:val="000000" w:themeColor="text1"/>
                <w:kern w:val="0"/>
                <w:sz w:val="24"/>
              </w:rPr>
              <w:t>依据地形地貌，注意</w:t>
            </w:r>
            <w:r>
              <w:rPr>
                <w:rFonts w:hAnsi="宋体" w:hint="eastAsia"/>
                <w:color w:val="000000" w:themeColor="text1"/>
                <w:kern w:val="0"/>
                <w:sz w:val="24"/>
              </w:rPr>
              <w:t>城市道路</w:t>
            </w:r>
            <w:r>
              <w:rPr>
                <w:rFonts w:hAnsi="宋体"/>
                <w:color w:val="000000" w:themeColor="text1"/>
                <w:kern w:val="0"/>
                <w:sz w:val="24"/>
              </w:rPr>
              <w:t>美学和环境保护工程的设计，做到与沿线自然景观协</w:t>
            </w:r>
            <w:r>
              <w:rPr>
                <w:rFonts w:hAnsi="宋体" w:hint="eastAsia"/>
                <w:color w:val="000000" w:themeColor="text1"/>
                <w:kern w:val="0"/>
                <w:sz w:val="24"/>
              </w:rPr>
              <w:t>调</w:t>
            </w:r>
            <w:r>
              <w:rPr>
                <w:rFonts w:hAnsi="宋体"/>
                <w:color w:val="000000" w:themeColor="text1"/>
                <w:kern w:val="0"/>
                <w:sz w:val="24"/>
              </w:rPr>
              <w:t>，减少水土流失；</w:t>
            </w:r>
          </w:p>
          <w:p w:rsidR="00964D84" w:rsidRDefault="00C040BA">
            <w:pPr>
              <w:tabs>
                <w:tab w:val="left" w:pos="1259"/>
              </w:tabs>
              <w:spacing w:line="360" w:lineRule="auto"/>
              <w:ind w:firstLineChars="200" w:firstLine="480"/>
              <w:rPr>
                <w:rFonts w:hAnsi="宋体"/>
                <w:color w:val="000000" w:themeColor="text1"/>
                <w:sz w:val="24"/>
              </w:rPr>
            </w:pPr>
            <w:r>
              <w:rPr>
                <w:rFonts w:hAnsi="宋体" w:hint="eastAsia"/>
                <w:color w:val="000000" w:themeColor="text1"/>
                <w:kern w:val="0"/>
                <w:sz w:val="24"/>
              </w:rPr>
              <w:t>（</w:t>
            </w:r>
            <w:r>
              <w:rPr>
                <w:rFonts w:hAnsi="宋体" w:hint="eastAsia"/>
                <w:color w:val="000000" w:themeColor="text1"/>
                <w:kern w:val="0"/>
                <w:sz w:val="24"/>
              </w:rPr>
              <w:t>3</w:t>
            </w:r>
            <w:r>
              <w:rPr>
                <w:rFonts w:hAnsi="宋体" w:hint="eastAsia"/>
                <w:color w:val="000000" w:themeColor="text1"/>
                <w:kern w:val="0"/>
                <w:sz w:val="24"/>
              </w:rPr>
              <w:t>）</w:t>
            </w:r>
            <w:r>
              <w:rPr>
                <w:rFonts w:hAnsi="宋体"/>
                <w:color w:val="000000" w:themeColor="text1"/>
                <w:kern w:val="0"/>
                <w:sz w:val="24"/>
              </w:rPr>
              <w:t>按《公路环境保护设计规范》要求，对</w:t>
            </w:r>
            <w:r>
              <w:rPr>
                <w:rFonts w:hAnsi="宋体" w:hint="eastAsia"/>
                <w:color w:val="000000" w:themeColor="text1"/>
                <w:kern w:val="0"/>
                <w:sz w:val="24"/>
              </w:rPr>
              <w:t>道路</w:t>
            </w:r>
            <w:r>
              <w:rPr>
                <w:rFonts w:hAnsi="宋体"/>
                <w:color w:val="000000" w:themeColor="text1"/>
                <w:kern w:val="0"/>
                <w:sz w:val="24"/>
              </w:rPr>
              <w:t>进行绿化工程设计，明确种草、植树、植灌木的</w:t>
            </w:r>
            <w:r>
              <w:rPr>
                <w:rFonts w:hAnsi="宋体" w:hint="eastAsia"/>
                <w:color w:val="000000" w:themeColor="text1"/>
                <w:kern w:val="0"/>
                <w:sz w:val="24"/>
              </w:rPr>
              <w:t>道路</w:t>
            </w:r>
            <w:r>
              <w:rPr>
                <w:rFonts w:hAnsi="宋体"/>
                <w:color w:val="000000" w:themeColor="text1"/>
                <w:kern w:val="0"/>
                <w:sz w:val="24"/>
              </w:rPr>
              <w:t>区段位置等。</w:t>
            </w:r>
          </w:p>
          <w:p w:rsidR="00964D84" w:rsidRDefault="00C040BA">
            <w:pPr>
              <w:spacing w:line="360" w:lineRule="auto"/>
              <w:ind w:firstLineChars="200" w:firstLine="482"/>
              <w:rPr>
                <w:b/>
                <w:color w:val="000000" w:themeColor="text1"/>
                <w:sz w:val="24"/>
              </w:rPr>
            </w:pPr>
            <w:r>
              <w:rPr>
                <w:rFonts w:hAnsi="宋体" w:hint="eastAsia"/>
                <w:b/>
                <w:color w:val="000000" w:themeColor="text1"/>
                <w:sz w:val="24"/>
              </w:rPr>
              <w:t>2</w:t>
            </w:r>
            <w:r>
              <w:rPr>
                <w:rFonts w:hAnsi="宋体" w:hint="eastAsia"/>
                <w:b/>
                <w:color w:val="000000" w:themeColor="text1"/>
                <w:sz w:val="24"/>
              </w:rPr>
              <w:t>、</w:t>
            </w:r>
            <w:r>
              <w:rPr>
                <w:rFonts w:hAnsi="宋体"/>
                <w:b/>
                <w:color w:val="000000" w:themeColor="text1"/>
                <w:sz w:val="24"/>
              </w:rPr>
              <w:t>施工期</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lastRenderedPageBreak/>
              <w:t>（</w:t>
            </w:r>
            <w:r>
              <w:rPr>
                <w:rFonts w:hAnsi="宋体" w:hint="eastAsia"/>
                <w:color w:val="000000" w:themeColor="text1"/>
                <w:sz w:val="24"/>
              </w:rPr>
              <w:t>1</w:t>
            </w:r>
            <w:r>
              <w:rPr>
                <w:rFonts w:hAnsi="宋体" w:hint="eastAsia"/>
                <w:color w:val="000000" w:themeColor="text1"/>
                <w:sz w:val="24"/>
              </w:rPr>
              <w:t>）项目建设应筛选最佳建设方案，尽量减小施工噪声源强，保护周边动植物不受影响。</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w:t>
            </w:r>
            <w:r>
              <w:rPr>
                <w:rFonts w:hAnsi="宋体"/>
                <w:color w:val="000000" w:themeColor="text1"/>
                <w:sz w:val="24"/>
              </w:rPr>
              <w:t>项目建设方应采取一定措施来减小水土流失的影响：</w:t>
            </w:r>
            <w:r>
              <w:rPr>
                <w:rFonts w:ascii="宋体" w:hAnsi="宋体"/>
                <w:color w:val="000000" w:themeColor="text1"/>
                <w:sz w:val="24"/>
              </w:rPr>
              <w:t>①</w:t>
            </w:r>
            <w:r>
              <w:rPr>
                <w:rFonts w:hAnsi="宋体"/>
                <w:color w:val="000000" w:themeColor="text1"/>
                <w:sz w:val="24"/>
              </w:rPr>
              <w:t>为避免降雨对项目区的冲刷而产生水土流失，应设置并完善工程排水系统，在工程建设安排上首先完成基础设施建设，优先完善排水沟</w:t>
            </w:r>
            <w:r>
              <w:rPr>
                <w:rFonts w:hAnsi="宋体" w:hint="eastAsia"/>
                <w:color w:val="000000" w:themeColor="text1"/>
                <w:sz w:val="24"/>
              </w:rPr>
              <w:t>或</w:t>
            </w:r>
            <w:r>
              <w:rPr>
                <w:rFonts w:hAnsi="宋体"/>
                <w:color w:val="000000" w:themeColor="text1"/>
                <w:sz w:val="24"/>
              </w:rPr>
              <w:t>排污</w:t>
            </w:r>
            <w:r>
              <w:rPr>
                <w:color w:val="000000" w:themeColor="text1"/>
                <w:sz w:val="24"/>
              </w:rPr>
              <w:t>管</w:t>
            </w:r>
            <w:r>
              <w:rPr>
                <w:rFonts w:hint="eastAsia"/>
                <w:color w:val="000000" w:themeColor="text1"/>
                <w:sz w:val="24"/>
              </w:rPr>
              <w:t>道</w:t>
            </w:r>
            <w:r>
              <w:rPr>
                <w:rFonts w:hAnsi="宋体"/>
                <w:color w:val="000000" w:themeColor="text1"/>
                <w:sz w:val="24"/>
              </w:rPr>
              <w:t>的建设；</w:t>
            </w:r>
            <w:r>
              <w:rPr>
                <w:rFonts w:ascii="宋体" w:hAnsi="宋体"/>
                <w:color w:val="000000" w:themeColor="text1"/>
                <w:sz w:val="24"/>
              </w:rPr>
              <w:t>②</w:t>
            </w:r>
            <w:r>
              <w:rPr>
                <w:rFonts w:hAnsi="宋体"/>
                <w:color w:val="000000" w:themeColor="text1"/>
                <w:sz w:val="24"/>
              </w:rPr>
              <w:t>合理安排施工程序，加快施工进度，缩短施工时间，易造成水土流失的工程尽量避开雨季，尤其是基础开挖应避免在雨季或雨天进行</w:t>
            </w:r>
            <w:r>
              <w:rPr>
                <w:rFonts w:hAnsi="宋体" w:hint="eastAsia"/>
                <w:color w:val="000000" w:themeColor="text1"/>
                <w:sz w:val="24"/>
              </w:rPr>
              <w:t>；</w:t>
            </w:r>
            <w:r>
              <w:rPr>
                <w:rFonts w:ascii="宋体" w:hAnsi="宋体"/>
                <w:color w:val="000000" w:themeColor="text1"/>
                <w:sz w:val="24"/>
              </w:rPr>
              <w:t>③</w:t>
            </w:r>
            <w:r>
              <w:rPr>
                <w:rFonts w:hAnsi="宋体" w:hint="eastAsia"/>
                <w:color w:val="000000" w:themeColor="text1"/>
                <w:sz w:val="24"/>
              </w:rPr>
              <w:t>挖、填方施工时，尽量做到随挖、随运、随压，严禁随意开挖取土取石，破坏植被。</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w:t>
            </w:r>
            <w:r>
              <w:rPr>
                <w:rFonts w:hAnsi="宋体"/>
                <w:color w:val="000000" w:themeColor="text1"/>
                <w:sz w:val="24"/>
              </w:rPr>
              <w:t>在施工过程中要注意文明施工，做到：</w:t>
            </w:r>
            <w:r>
              <w:rPr>
                <w:rFonts w:ascii="宋体" w:hAnsi="宋体"/>
                <w:color w:val="000000" w:themeColor="text1"/>
                <w:sz w:val="24"/>
              </w:rPr>
              <w:t>①</w:t>
            </w:r>
            <w:r>
              <w:rPr>
                <w:rFonts w:ascii="宋体" w:hAnsi="宋体" w:hint="eastAsia"/>
                <w:color w:val="000000" w:themeColor="text1"/>
                <w:sz w:val="24"/>
              </w:rPr>
              <w:t>项目施工场地经</w:t>
            </w:r>
            <w:r>
              <w:rPr>
                <w:rFonts w:hAnsi="宋体"/>
                <w:color w:val="000000" w:themeColor="text1"/>
                <w:sz w:val="24"/>
              </w:rPr>
              <w:t>常洒水</w:t>
            </w:r>
            <w:r>
              <w:rPr>
                <w:rFonts w:hAnsi="宋体" w:hint="eastAsia"/>
                <w:color w:val="000000" w:themeColor="text1"/>
                <w:sz w:val="24"/>
              </w:rPr>
              <w:t>抑尘</w:t>
            </w:r>
            <w:r>
              <w:rPr>
                <w:rFonts w:hAnsi="宋体"/>
                <w:color w:val="000000" w:themeColor="text1"/>
                <w:sz w:val="24"/>
              </w:rPr>
              <w:t>；</w:t>
            </w:r>
            <w:r>
              <w:rPr>
                <w:rFonts w:ascii="宋体" w:hAnsi="宋体"/>
                <w:color w:val="000000" w:themeColor="text1"/>
                <w:sz w:val="24"/>
              </w:rPr>
              <w:t>②</w:t>
            </w:r>
            <w:r>
              <w:rPr>
                <w:rFonts w:hAnsi="宋体"/>
                <w:color w:val="000000" w:themeColor="text1"/>
                <w:sz w:val="24"/>
              </w:rPr>
              <w:t>施工过程产生的施工性废水经过</w:t>
            </w:r>
            <w:r>
              <w:rPr>
                <w:rFonts w:hint="eastAsia"/>
                <w:color w:val="000000" w:themeColor="text1"/>
                <w:sz w:val="24"/>
              </w:rPr>
              <w:t>沉淀</w:t>
            </w:r>
            <w:r>
              <w:rPr>
                <w:color w:val="000000" w:themeColor="text1"/>
                <w:sz w:val="24"/>
              </w:rPr>
              <w:t>池</w:t>
            </w:r>
            <w:r>
              <w:rPr>
                <w:rFonts w:hAnsi="宋体"/>
                <w:color w:val="000000" w:themeColor="text1"/>
                <w:sz w:val="24"/>
              </w:rPr>
              <w:t>处理后回用</w:t>
            </w:r>
            <w:r>
              <w:rPr>
                <w:rFonts w:hAnsi="宋体" w:hint="eastAsia"/>
                <w:color w:val="000000" w:themeColor="text1"/>
                <w:sz w:val="24"/>
              </w:rPr>
              <w:t>作施工用水，</w:t>
            </w:r>
            <w:r>
              <w:rPr>
                <w:rFonts w:hAnsi="宋体"/>
                <w:color w:val="000000" w:themeColor="text1"/>
                <w:sz w:val="24"/>
              </w:rPr>
              <w:t>避免废水的任意排放；</w:t>
            </w:r>
            <w:r>
              <w:rPr>
                <w:rFonts w:ascii="宋体" w:hAnsi="宋体"/>
                <w:color w:val="000000" w:themeColor="text1"/>
                <w:sz w:val="24"/>
              </w:rPr>
              <w:t>③</w:t>
            </w:r>
            <w:r>
              <w:rPr>
                <w:rFonts w:hAnsi="宋体"/>
                <w:color w:val="000000" w:themeColor="text1"/>
                <w:sz w:val="24"/>
              </w:rPr>
              <w:t>施工过程产生的建筑垃圾以及工人日常生活中产生的固体废弃物需妥善处理，不能任意堆放。</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4</w:t>
            </w:r>
            <w:r>
              <w:rPr>
                <w:rFonts w:hAnsi="宋体" w:hint="eastAsia"/>
                <w:color w:val="000000" w:themeColor="text1"/>
                <w:sz w:val="24"/>
              </w:rPr>
              <w:t>）项目合理安排施工计划，将建筑材料集中堆积在施工场区内，尽量缩小施工作业面宽度，从而减少临时占压面积，项目施工结束后，及时整修项目施工期造成的占压地块。</w:t>
            </w:r>
          </w:p>
          <w:p w:rsidR="00964D84" w:rsidRDefault="00C040BA">
            <w:pPr>
              <w:spacing w:line="360" w:lineRule="auto"/>
              <w:ind w:firstLineChars="200" w:firstLine="480"/>
              <w:rPr>
                <w:rFonts w:hAnsi="宋体"/>
                <w:color w:val="000000" w:themeColor="text1"/>
                <w:kern w:val="0"/>
                <w:sz w:val="24"/>
              </w:rPr>
            </w:pPr>
            <w:r>
              <w:rPr>
                <w:rFonts w:hAnsi="宋体" w:hint="eastAsia"/>
                <w:color w:val="000000" w:themeColor="text1"/>
                <w:kern w:val="0"/>
                <w:sz w:val="24"/>
              </w:rPr>
              <w:t>（</w:t>
            </w:r>
            <w:r>
              <w:rPr>
                <w:rFonts w:hAnsi="宋体" w:hint="eastAsia"/>
                <w:color w:val="000000" w:themeColor="text1"/>
                <w:kern w:val="0"/>
                <w:sz w:val="24"/>
              </w:rPr>
              <w:t>5</w:t>
            </w:r>
            <w:r>
              <w:rPr>
                <w:rFonts w:hAnsi="宋体" w:hint="eastAsia"/>
                <w:color w:val="000000" w:themeColor="text1"/>
                <w:kern w:val="0"/>
                <w:sz w:val="24"/>
              </w:rPr>
              <w:t>）</w:t>
            </w:r>
            <w:r>
              <w:rPr>
                <w:rFonts w:hAnsi="宋体"/>
                <w:color w:val="000000" w:themeColor="text1"/>
                <w:kern w:val="0"/>
                <w:sz w:val="24"/>
              </w:rPr>
              <w:t>依据地形地貌，注意</w:t>
            </w:r>
            <w:r>
              <w:rPr>
                <w:rFonts w:hAnsi="宋体" w:hint="eastAsia"/>
                <w:color w:val="000000" w:themeColor="text1"/>
                <w:kern w:val="0"/>
                <w:sz w:val="24"/>
              </w:rPr>
              <w:t>城市道路</w:t>
            </w:r>
            <w:r>
              <w:rPr>
                <w:rFonts w:hAnsi="宋体"/>
                <w:color w:val="000000" w:themeColor="text1"/>
                <w:kern w:val="0"/>
                <w:sz w:val="24"/>
              </w:rPr>
              <w:t>美学和环境保护工程的设计，做到与沿线自然景观协</w:t>
            </w:r>
            <w:r>
              <w:rPr>
                <w:rFonts w:hAnsi="宋体" w:hint="eastAsia"/>
                <w:color w:val="000000" w:themeColor="text1"/>
                <w:kern w:val="0"/>
                <w:sz w:val="24"/>
              </w:rPr>
              <w:t>调</w:t>
            </w:r>
            <w:r>
              <w:rPr>
                <w:rFonts w:hAnsi="宋体"/>
                <w:color w:val="000000" w:themeColor="text1"/>
                <w:kern w:val="0"/>
                <w:sz w:val="24"/>
              </w:rPr>
              <w:t>，减少水土流失</w:t>
            </w:r>
            <w:r>
              <w:rPr>
                <w:rFonts w:hAnsi="宋体" w:hint="eastAsia"/>
                <w:color w:val="000000" w:themeColor="text1"/>
                <w:kern w:val="0"/>
                <w:sz w:val="24"/>
              </w:rPr>
              <w:t>。</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6</w:t>
            </w:r>
            <w:r>
              <w:rPr>
                <w:rFonts w:hAnsi="宋体" w:hint="eastAsia"/>
                <w:color w:val="000000" w:themeColor="text1"/>
                <w:sz w:val="24"/>
              </w:rPr>
              <w:t>）项目施工期</w:t>
            </w:r>
            <w:r>
              <w:rPr>
                <w:rFonts w:hAnsi="宋体"/>
                <w:color w:val="000000" w:themeColor="text1"/>
                <w:sz w:val="24"/>
              </w:rPr>
              <w:t>应按设计要求，</w:t>
            </w:r>
            <w:r>
              <w:rPr>
                <w:rFonts w:hAnsi="宋体" w:hint="eastAsia"/>
                <w:color w:val="000000" w:themeColor="text1"/>
                <w:sz w:val="24"/>
              </w:rPr>
              <w:t>将给水管网、污水排水管网、雨水排水管网等的施工作业与道路主体工程同时进行。</w:t>
            </w:r>
          </w:p>
          <w:p w:rsidR="00964D84" w:rsidRDefault="00C040BA">
            <w:pPr>
              <w:adjustRightInd w:val="0"/>
              <w:spacing w:line="360" w:lineRule="auto"/>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7</w:t>
            </w:r>
            <w:r>
              <w:rPr>
                <w:rFonts w:hAnsi="宋体" w:hint="eastAsia"/>
                <w:color w:val="000000" w:themeColor="text1"/>
                <w:sz w:val="24"/>
              </w:rPr>
              <w:t>）施工结束后及时清理和修复施工临时占地，尽量将土地恢复至原状，路面两侧人行道沿边进行绿化修复，将项目施工期产生的水土流失影响降至最低。</w:t>
            </w:r>
          </w:p>
          <w:p w:rsidR="00964D84" w:rsidRDefault="00C040BA">
            <w:pPr>
              <w:spacing w:line="360" w:lineRule="auto"/>
              <w:ind w:firstLineChars="200" w:firstLine="482"/>
              <w:rPr>
                <w:b/>
                <w:color w:val="000000" w:themeColor="text1"/>
                <w:sz w:val="24"/>
              </w:rPr>
            </w:pPr>
            <w:r>
              <w:rPr>
                <w:rFonts w:hint="eastAsia"/>
                <w:b/>
                <w:color w:val="000000" w:themeColor="text1"/>
                <w:sz w:val="24"/>
              </w:rPr>
              <w:t>3</w:t>
            </w:r>
            <w:r>
              <w:rPr>
                <w:rFonts w:hAnsi="宋体"/>
                <w:b/>
                <w:color w:val="000000" w:themeColor="text1"/>
                <w:sz w:val="24"/>
              </w:rPr>
              <w:t>、营运期</w:t>
            </w:r>
          </w:p>
          <w:p w:rsidR="00964D84" w:rsidRDefault="00C040BA">
            <w:pPr>
              <w:spacing w:line="360" w:lineRule="auto"/>
              <w:ind w:firstLineChars="200" w:firstLine="480"/>
              <w:rPr>
                <w:color w:val="000000" w:themeColor="text1"/>
                <w:sz w:val="24"/>
              </w:rPr>
            </w:pPr>
            <w:r>
              <w:rPr>
                <w:rFonts w:hint="eastAsia"/>
                <w:color w:val="000000" w:themeColor="text1"/>
                <w:sz w:val="24"/>
              </w:rPr>
              <w:t>营运期水、大气、噪声和固废污染的防治对策同时也是对生态环境的保护，除此以外，环评认为还有以下措施有利于保护生态环境；对现状已经遭到破坏的地表，通过覆土和植树种草进行修复，尽可能地恢复其原貌；</w:t>
            </w:r>
            <w:r>
              <w:rPr>
                <w:rFonts w:hAnsi="宋体" w:hint="eastAsia"/>
                <w:color w:val="000000" w:themeColor="text1"/>
                <w:sz w:val="24"/>
              </w:rPr>
              <w:t>项目运营期</w:t>
            </w:r>
            <w:r>
              <w:rPr>
                <w:color w:val="000000" w:themeColor="text1"/>
                <w:sz w:val="24"/>
              </w:rPr>
              <w:t>保证项目雨污管网的正常使用，定期对</w:t>
            </w:r>
            <w:r>
              <w:rPr>
                <w:rFonts w:hint="eastAsia"/>
                <w:color w:val="000000" w:themeColor="text1"/>
                <w:sz w:val="24"/>
              </w:rPr>
              <w:t>雨污</w:t>
            </w:r>
            <w:r>
              <w:rPr>
                <w:color w:val="000000" w:themeColor="text1"/>
                <w:sz w:val="24"/>
              </w:rPr>
              <w:t>管网进行检查和疏通，做好</w:t>
            </w:r>
            <w:r>
              <w:rPr>
                <w:rFonts w:hint="eastAsia"/>
                <w:color w:val="000000" w:themeColor="text1"/>
                <w:sz w:val="24"/>
              </w:rPr>
              <w:t>雨污</w:t>
            </w:r>
            <w:r>
              <w:rPr>
                <w:color w:val="000000" w:themeColor="text1"/>
                <w:sz w:val="24"/>
              </w:rPr>
              <w:t>管网的防堵防漏工作</w:t>
            </w:r>
            <w:r>
              <w:rPr>
                <w:color w:val="000000" w:themeColor="text1"/>
                <w:sz w:val="24"/>
              </w:rPr>
              <w:t>，并注意合理布设管网，确保项目</w:t>
            </w:r>
            <w:r>
              <w:rPr>
                <w:rFonts w:hint="eastAsia"/>
                <w:color w:val="000000" w:themeColor="text1"/>
                <w:sz w:val="24"/>
              </w:rPr>
              <w:t>路面</w:t>
            </w:r>
            <w:r>
              <w:rPr>
                <w:color w:val="000000" w:themeColor="text1"/>
                <w:sz w:val="24"/>
              </w:rPr>
              <w:t>径流</w:t>
            </w:r>
            <w:r>
              <w:rPr>
                <w:rFonts w:hint="eastAsia"/>
                <w:color w:val="000000" w:themeColor="text1"/>
                <w:sz w:val="24"/>
              </w:rPr>
              <w:t>和沿线区域各类污水</w:t>
            </w:r>
            <w:r>
              <w:rPr>
                <w:color w:val="000000" w:themeColor="text1"/>
                <w:sz w:val="24"/>
              </w:rPr>
              <w:t>能全部进入管</w:t>
            </w:r>
            <w:r>
              <w:rPr>
                <w:rFonts w:hint="eastAsia"/>
                <w:color w:val="000000" w:themeColor="text1"/>
                <w:sz w:val="24"/>
              </w:rPr>
              <w:t>网，从而减少路面积水冲刷路堤等造成滑塌和水土流失。</w:t>
            </w: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ind w:firstLineChars="200" w:firstLine="480"/>
              <w:rPr>
                <w:color w:val="000000" w:themeColor="text1"/>
                <w:sz w:val="24"/>
              </w:rPr>
            </w:pPr>
          </w:p>
          <w:p w:rsidR="00964D84" w:rsidRDefault="00964D84">
            <w:pPr>
              <w:spacing w:line="360" w:lineRule="auto"/>
              <w:rPr>
                <w:rFonts w:hAnsi="宋体"/>
                <w:color w:val="000000" w:themeColor="text1"/>
                <w:szCs w:val="21"/>
              </w:rPr>
            </w:pPr>
          </w:p>
        </w:tc>
      </w:tr>
      <w:tr w:rsidR="00964D84">
        <w:trPr>
          <w:gridAfter w:val="1"/>
          <w:wAfter w:w="108" w:type="dxa"/>
          <w:trHeight w:val="508"/>
        </w:trPr>
        <w:tc>
          <w:tcPr>
            <w:tcW w:w="9612" w:type="dxa"/>
            <w:gridSpan w:val="7"/>
            <w:tcBorders>
              <w:top w:val="nil"/>
              <w:left w:val="nil"/>
              <w:right w:val="nil"/>
            </w:tcBorders>
          </w:tcPr>
          <w:p w:rsidR="00964D84" w:rsidRDefault="00C040BA">
            <w:pPr>
              <w:spacing w:line="500" w:lineRule="exact"/>
              <w:rPr>
                <w:b/>
                <w:color w:val="000000" w:themeColor="text1"/>
                <w:sz w:val="32"/>
                <w:szCs w:val="32"/>
              </w:rPr>
            </w:pPr>
            <w:r>
              <w:rPr>
                <w:rFonts w:hAnsi="宋体" w:hint="eastAsia"/>
                <w:b/>
                <w:color w:val="000000" w:themeColor="text1"/>
                <w:sz w:val="32"/>
                <w:szCs w:val="32"/>
              </w:rPr>
              <w:lastRenderedPageBreak/>
              <w:t>九、</w:t>
            </w:r>
            <w:r>
              <w:rPr>
                <w:rFonts w:hAnsi="宋体"/>
                <w:b/>
                <w:color w:val="000000" w:themeColor="text1"/>
                <w:sz w:val="32"/>
                <w:szCs w:val="32"/>
              </w:rPr>
              <w:t>结论和建议</w:t>
            </w:r>
          </w:p>
        </w:tc>
      </w:tr>
      <w:tr w:rsidR="00964D84">
        <w:trPr>
          <w:gridAfter w:val="1"/>
          <w:wAfter w:w="108" w:type="dxa"/>
          <w:trHeight w:val="13796"/>
        </w:trPr>
        <w:tc>
          <w:tcPr>
            <w:tcW w:w="9612" w:type="dxa"/>
            <w:gridSpan w:val="7"/>
            <w:tcMar>
              <w:top w:w="85" w:type="dxa"/>
              <w:bottom w:w="85" w:type="dxa"/>
            </w:tcMar>
          </w:tcPr>
          <w:p w:rsidR="00964D84" w:rsidRDefault="00C040BA">
            <w:pPr>
              <w:spacing w:line="360" w:lineRule="auto"/>
              <w:ind w:firstLineChars="200" w:firstLine="482"/>
              <w:rPr>
                <w:b/>
                <w:color w:val="000000" w:themeColor="text1"/>
                <w:sz w:val="24"/>
              </w:rPr>
            </w:pPr>
            <w:r>
              <w:rPr>
                <w:rFonts w:hAnsi="宋体" w:hint="eastAsia"/>
                <w:b/>
                <w:color w:val="000000" w:themeColor="text1"/>
                <w:sz w:val="24"/>
              </w:rPr>
              <w:t>（一）</w:t>
            </w:r>
            <w:r>
              <w:rPr>
                <w:rFonts w:hAnsi="宋体"/>
                <w:b/>
                <w:color w:val="000000" w:themeColor="text1"/>
                <w:sz w:val="24"/>
              </w:rPr>
              <w:t>结论</w:t>
            </w:r>
          </w:p>
          <w:p w:rsidR="00964D84" w:rsidRDefault="00C040BA">
            <w:pPr>
              <w:spacing w:line="360" w:lineRule="auto"/>
              <w:ind w:firstLineChars="200" w:firstLine="480"/>
              <w:rPr>
                <w:color w:val="000000" w:themeColor="text1"/>
                <w:sz w:val="24"/>
              </w:rPr>
            </w:pPr>
            <w:r>
              <w:rPr>
                <w:color w:val="000000" w:themeColor="text1"/>
                <w:sz w:val="24"/>
              </w:rPr>
              <w:t>1</w:t>
            </w:r>
            <w:r>
              <w:rPr>
                <w:rFonts w:hAnsi="宋体"/>
                <w:color w:val="000000" w:themeColor="text1"/>
                <w:sz w:val="24"/>
              </w:rPr>
              <w:t>、</w:t>
            </w:r>
            <w:r>
              <w:rPr>
                <w:rFonts w:hAnsi="宋体" w:hint="eastAsia"/>
                <w:color w:val="000000" w:themeColor="text1"/>
                <w:sz w:val="24"/>
              </w:rPr>
              <w:t>社会经济效益</w:t>
            </w:r>
          </w:p>
          <w:p w:rsidR="00964D84" w:rsidRDefault="00C040BA">
            <w:pPr>
              <w:spacing w:line="360" w:lineRule="auto"/>
              <w:ind w:firstLineChars="200" w:firstLine="480"/>
              <w:rPr>
                <w:rFonts w:hAnsi="宋体"/>
                <w:bCs/>
                <w:color w:val="000000" w:themeColor="text1"/>
                <w:sz w:val="24"/>
              </w:rPr>
            </w:pPr>
            <w:r>
              <w:rPr>
                <w:rFonts w:hint="eastAsia"/>
                <w:color w:val="000000" w:themeColor="text1"/>
                <w:sz w:val="24"/>
              </w:rPr>
              <w:t>项目的实施不仅对砚山县城的交通发展起到了不可代替的作用，而且让砚山县城交通路网更容易发挥出优势和作用，扩大了区域间的交流，为加强地区间经济往来、社会交流奠定了良好的基础，为地区间的优势互补提供了良好的条件，促进了砚山县城的经济发展，进而推动砚山县的经济繁荣与发展。同时项目实施过程中沿线铺设的给水管网、污水管网以及雨水管网等设施也将能在一定程度上满足砚山县听湖片区的供水、排水等要求。所以，项目运营期对社会产生有利的影响。</w:t>
            </w:r>
          </w:p>
          <w:p w:rsidR="00964D84" w:rsidRDefault="00C040BA">
            <w:pPr>
              <w:spacing w:line="360" w:lineRule="auto"/>
              <w:ind w:firstLineChars="200" w:firstLine="480"/>
              <w:rPr>
                <w:color w:val="000000" w:themeColor="text1"/>
                <w:sz w:val="24"/>
              </w:rPr>
            </w:pPr>
            <w:r>
              <w:rPr>
                <w:color w:val="000000" w:themeColor="text1"/>
                <w:sz w:val="24"/>
              </w:rPr>
              <w:t>2</w:t>
            </w:r>
            <w:r>
              <w:rPr>
                <w:rFonts w:hAnsi="宋体"/>
                <w:color w:val="000000" w:themeColor="text1"/>
                <w:sz w:val="24"/>
              </w:rPr>
              <w:t>、规划</w:t>
            </w:r>
            <w:r>
              <w:rPr>
                <w:rFonts w:hAnsi="宋体" w:hint="eastAsia"/>
                <w:color w:val="000000" w:themeColor="text1"/>
                <w:sz w:val="24"/>
              </w:rPr>
              <w:t>及选址</w:t>
            </w:r>
            <w:r>
              <w:rPr>
                <w:rFonts w:hAnsi="宋体"/>
                <w:color w:val="000000" w:themeColor="text1"/>
                <w:sz w:val="24"/>
              </w:rPr>
              <w:t>合理性结论</w:t>
            </w:r>
          </w:p>
          <w:p w:rsidR="00964D84" w:rsidRDefault="00C040BA">
            <w:pPr>
              <w:adjustRightInd w:val="0"/>
              <w:spacing w:line="360" w:lineRule="auto"/>
              <w:ind w:firstLineChars="200" w:firstLine="480"/>
              <w:rPr>
                <w:rFonts w:hAnsi="宋体"/>
                <w:color w:val="000000" w:themeColor="text1"/>
                <w:sz w:val="24"/>
              </w:rPr>
            </w:pPr>
            <w:r>
              <w:rPr>
                <w:rFonts w:hAnsi="宋体" w:hint="eastAsia"/>
                <w:color w:val="000000" w:themeColor="text1"/>
                <w:sz w:val="24"/>
              </w:rPr>
              <w:t>本项目选址于砚山县听湖片区，为</w:t>
            </w:r>
            <w:r>
              <w:rPr>
                <w:rFonts w:hint="eastAsia"/>
                <w:color w:val="000000" w:themeColor="text1"/>
                <w:sz w:val="24"/>
              </w:rPr>
              <w:t>砚山县听湖环湖路建设项目</w:t>
            </w:r>
            <w:r>
              <w:rPr>
                <w:rFonts w:hAnsi="宋体" w:hint="eastAsia"/>
                <w:color w:val="000000" w:themeColor="text1"/>
                <w:sz w:val="24"/>
              </w:rPr>
              <w:t>，为区域城市现代化的发展起到一定的积极作用，本项目的建设已经砚山县发展和改革局立项批准（砚发改</w:t>
            </w:r>
            <w:r>
              <w:rPr>
                <w:rFonts w:ascii="宋体" w:hAnsi="宋体" w:hint="eastAsia"/>
                <w:color w:val="000000" w:themeColor="text1"/>
                <w:sz w:val="24"/>
              </w:rPr>
              <w:t>〔</w:t>
            </w:r>
            <w:r>
              <w:rPr>
                <w:rFonts w:hAnsi="宋体" w:hint="eastAsia"/>
                <w:color w:val="000000" w:themeColor="text1"/>
                <w:sz w:val="24"/>
              </w:rPr>
              <w:t>2016</w:t>
            </w:r>
            <w:r>
              <w:rPr>
                <w:rFonts w:ascii="宋体" w:hAnsi="宋体" w:hint="eastAsia"/>
                <w:color w:val="000000" w:themeColor="text1"/>
                <w:sz w:val="24"/>
              </w:rPr>
              <w:t>〕</w:t>
            </w:r>
            <w:r>
              <w:rPr>
                <w:rFonts w:hAnsi="宋体" w:hint="eastAsia"/>
                <w:color w:val="000000" w:themeColor="text1"/>
                <w:sz w:val="24"/>
              </w:rPr>
              <w:t>317</w:t>
            </w:r>
            <w:r>
              <w:rPr>
                <w:rFonts w:hAnsi="宋体" w:hint="eastAsia"/>
                <w:color w:val="000000" w:themeColor="text1"/>
                <w:sz w:val="24"/>
              </w:rPr>
              <w:t>号），符合砚山县城的总体发展要求，本项目选址选线具有一定的合理性。</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3</w:t>
            </w:r>
            <w:r>
              <w:rPr>
                <w:rFonts w:hAnsi="宋体" w:hint="eastAsia"/>
                <w:color w:val="000000" w:themeColor="text1"/>
                <w:sz w:val="24"/>
              </w:rPr>
              <w:t>、</w:t>
            </w:r>
            <w:r>
              <w:rPr>
                <w:rFonts w:hAnsi="宋体"/>
                <w:color w:val="000000" w:themeColor="text1"/>
                <w:sz w:val="24"/>
              </w:rPr>
              <w:t>环境质量现状评价结论</w:t>
            </w:r>
          </w:p>
          <w:p w:rsidR="00964D84" w:rsidRDefault="00C040BA">
            <w:pPr>
              <w:snapToGrid w:val="0"/>
              <w:spacing w:line="360" w:lineRule="auto"/>
              <w:ind w:firstLineChars="200" w:firstLine="480"/>
              <w:rPr>
                <w:rFonts w:hAnsi="宋体"/>
                <w:color w:val="000000" w:themeColor="text1"/>
                <w:kern w:val="0"/>
                <w:sz w:val="24"/>
              </w:rPr>
            </w:pPr>
            <w:r>
              <w:rPr>
                <w:rFonts w:hAnsi="宋体" w:hint="eastAsia"/>
                <w:color w:val="000000" w:themeColor="text1"/>
                <w:sz w:val="24"/>
              </w:rPr>
              <w:t>根据环境质量现状章节分析可知，项目所处区域满足《环境空气质量标准》（</w:t>
            </w:r>
            <w:r>
              <w:rPr>
                <w:rFonts w:hAnsi="宋体" w:hint="eastAsia"/>
                <w:color w:val="000000" w:themeColor="text1"/>
                <w:sz w:val="24"/>
              </w:rPr>
              <w:t>GB 3095-2012</w:t>
            </w:r>
            <w:r>
              <w:rPr>
                <w:rFonts w:hAnsi="宋体" w:hint="eastAsia"/>
                <w:color w:val="000000" w:themeColor="text1"/>
                <w:sz w:val="24"/>
              </w:rPr>
              <w:t>）二级标准；根据监测结果，听湖水库水质已不能满足《地表水环境质量标准》（</w:t>
            </w:r>
            <w:r>
              <w:rPr>
                <w:rFonts w:hAnsi="宋体" w:hint="eastAsia"/>
                <w:color w:val="000000" w:themeColor="text1"/>
                <w:sz w:val="24"/>
              </w:rPr>
              <w:t>GB3838-2002</w:t>
            </w:r>
            <w:r>
              <w:rPr>
                <w:rFonts w:hAnsi="宋体" w:hint="eastAsia"/>
                <w:color w:val="000000" w:themeColor="text1"/>
                <w:sz w:val="24"/>
              </w:rPr>
              <w:t>）</w:t>
            </w:r>
            <w:r>
              <w:rPr>
                <w:rFonts w:hAnsi="宋体" w:hint="eastAsia"/>
                <w:color w:val="000000" w:themeColor="text1"/>
                <w:sz w:val="24"/>
              </w:rPr>
              <w:t>III</w:t>
            </w:r>
            <w:r>
              <w:rPr>
                <w:rFonts w:hAnsi="宋体" w:hint="eastAsia"/>
                <w:color w:val="000000" w:themeColor="text1"/>
                <w:sz w:val="24"/>
              </w:rPr>
              <w:t>类水体功能要求。分析超标原因，其主要原因为听湖水库是砚山县生活污水的受纳水体，且听湖水库属于半封闭水库，不利于水</w:t>
            </w:r>
            <w:r>
              <w:rPr>
                <w:rFonts w:hAnsi="宋体" w:hint="eastAsia"/>
                <w:color w:val="000000" w:themeColor="text1"/>
                <w:sz w:val="24"/>
              </w:rPr>
              <w:t>体流动，自净能力降低；项目所处区域地下水环境质量总体良好；</w:t>
            </w:r>
            <w:r>
              <w:rPr>
                <w:rFonts w:hAnsi="宋体" w:hint="eastAsia"/>
                <w:color w:val="000000" w:themeColor="text1"/>
                <w:kern w:val="0"/>
                <w:sz w:val="24"/>
              </w:rPr>
              <w:t>项目所处区域满足</w:t>
            </w:r>
            <w:r>
              <w:rPr>
                <w:rFonts w:hAnsi="宋体" w:hint="eastAsia"/>
                <w:color w:val="000000" w:themeColor="text1"/>
                <w:sz w:val="24"/>
              </w:rPr>
              <w:t>《声环境质量标准》（</w:t>
            </w:r>
            <w:r>
              <w:rPr>
                <w:rFonts w:hAnsi="宋体" w:hint="eastAsia"/>
                <w:color w:val="000000" w:themeColor="text1"/>
                <w:sz w:val="24"/>
              </w:rPr>
              <w:t>GB3096</w:t>
            </w:r>
            <w:r>
              <w:rPr>
                <w:rFonts w:hAnsi="宋体" w:hint="eastAsia"/>
                <w:color w:val="000000" w:themeColor="text1"/>
                <w:sz w:val="24"/>
              </w:rPr>
              <w:t>－</w:t>
            </w:r>
            <w:r>
              <w:rPr>
                <w:rFonts w:hAnsi="宋体" w:hint="eastAsia"/>
                <w:color w:val="000000" w:themeColor="text1"/>
                <w:sz w:val="24"/>
              </w:rPr>
              <w:t>2008</w:t>
            </w: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类标准</w:t>
            </w:r>
            <w:r>
              <w:rPr>
                <w:rFonts w:hint="eastAsia"/>
                <w:color w:val="000000" w:themeColor="text1"/>
                <w:sz w:val="24"/>
              </w:rPr>
              <w:t>；项目所处区域生态环境质量一般，生态自身调控能力较弱，易受人为控制</w:t>
            </w:r>
            <w:r>
              <w:rPr>
                <w:color w:val="000000" w:themeColor="text1"/>
                <w:sz w:val="24"/>
              </w:rPr>
              <w:t>。</w:t>
            </w:r>
          </w:p>
          <w:p w:rsidR="00964D84" w:rsidRDefault="00C040BA">
            <w:pPr>
              <w:snapToGrid w:val="0"/>
              <w:spacing w:line="360" w:lineRule="auto"/>
              <w:ind w:firstLineChars="200" w:firstLine="480"/>
              <w:rPr>
                <w:rFonts w:hAnsi="宋体"/>
                <w:color w:val="000000" w:themeColor="text1"/>
                <w:kern w:val="0"/>
                <w:sz w:val="24"/>
              </w:rPr>
            </w:pPr>
            <w:r>
              <w:rPr>
                <w:rFonts w:hint="eastAsia"/>
                <w:color w:val="000000" w:themeColor="text1"/>
                <w:sz w:val="24"/>
              </w:rPr>
              <w:t>4</w:t>
            </w:r>
            <w:r>
              <w:rPr>
                <w:rFonts w:hint="eastAsia"/>
                <w:color w:val="000000" w:themeColor="text1"/>
                <w:sz w:val="24"/>
              </w:rPr>
              <w:t>、</w:t>
            </w:r>
            <w:r>
              <w:rPr>
                <w:rFonts w:hAnsi="宋体"/>
                <w:color w:val="000000" w:themeColor="text1"/>
                <w:sz w:val="24"/>
              </w:rPr>
              <w:t>施工期和运营期环境影响评价结论</w:t>
            </w:r>
          </w:p>
          <w:p w:rsidR="00964D84" w:rsidRDefault="00C040BA">
            <w:pPr>
              <w:snapToGrid w:val="0"/>
              <w:spacing w:line="360" w:lineRule="auto"/>
              <w:ind w:firstLineChars="200" w:firstLine="480"/>
              <w:rPr>
                <w:color w:val="000000" w:themeColor="text1"/>
                <w:sz w:val="24"/>
              </w:rPr>
            </w:pPr>
            <w:r>
              <w:rPr>
                <w:rFonts w:hAnsi="宋体"/>
                <w:color w:val="000000" w:themeColor="text1"/>
                <w:sz w:val="24"/>
              </w:rPr>
              <w:t>项目施工期和运营期会对周边的水环境、大气环境、声环境以及生态环境产生一定的不利影响</w:t>
            </w:r>
            <w:r>
              <w:rPr>
                <w:rFonts w:hAnsi="宋体" w:hint="eastAsia"/>
                <w:color w:val="000000" w:themeColor="text1"/>
                <w:sz w:val="24"/>
              </w:rPr>
              <w:t>。根据噪声预测模式，本项目道路在预测年限内，道路两侧</w:t>
            </w:r>
            <w:r>
              <w:rPr>
                <w:rFonts w:hAnsi="宋体" w:hint="eastAsia"/>
                <w:color w:val="000000" w:themeColor="text1"/>
                <w:sz w:val="24"/>
              </w:rPr>
              <w:t>40m</w:t>
            </w:r>
            <w:r>
              <w:rPr>
                <w:rFonts w:hAnsi="宋体" w:hint="eastAsia"/>
                <w:color w:val="000000" w:themeColor="text1"/>
                <w:sz w:val="24"/>
              </w:rPr>
              <w:t>范围内大部分的噪声预测值均能达到《声环境质量标准》（</w:t>
            </w:r>
            <w:r>
              <w:rPr>
                <w:rFonts w:hAnsi="宋体" w:hint="eastAsia"/>
                <w:color w:val="000000" w:themeColor="text1"/>
                <w:sz w:val="24"/>
              </w:rPr>
              <w:t>GB3096</w:t>
            </w:r>
            <w:r>
              <w:rPr>
                <w:rFonts w:hAnsi="宋体" w:hint="eastAsia"/>
                <w:color w:val="000000" w:themeColor="text1"/>
                <w:sz w:val="24"/>
              </w:rPr>
              <w:t>－</w:t>
            </w:r>
            <w:r>
              <w:rPr>
                <w:rFonts w:hAnsi="宋体" w:hint="eastAsia"/>
                <w:color w:val="000000" w:themeColor="text1"/>
                <w:sz w:val="24"/>
              </w:rPr>
              <w:t>2008</w:t>
            </w:r>
            <w:r>
              <w:rPr>
                <w:rFonts w:hAnsi="宋体" w:hint="eastAsia"/>
                <w:color w:val="000000" w:themeColor="text1"/>
                <w:sz w:val="24"/>
              </w:rPr>
              <w:t>）</w:t>
            </w:r>
            <w:r>
              <w:rPr>
                <w:rFonts w:hAnsi="宋体" w:hint="eastAsia"/>
                <w:color w:val="000000" w:themeColor="text1"/>
                <w:sz w:val="24"/>
              </w:rPr>
              <w:t>4a</w:t>
            </w:r>
            <w:r>
              <w:rPr>
                <w:rFonts w:hAnsi="宋体" w:hint="eastAsia"/>
                <w:color w:val="000000" w:themeColor="text1"/>
                <w:sz w:val="24"/>
              </w:rPr>
              <w:t>类标准值的要求。其余区域，</w:t>
            </w:r>
            <w:r>
              <w:rPr>
                <w:rFonts w:hint="eastAsia"/>
                <w:color w:val="000000" w:themeColor="text1"/>
                <w:sz w:val="24"/>
              </w:rPr>
              <w:t>均能达到</w:t>
            </w:r>
            <w:r>
              <w:rPr>
                <w:color w:val="000000" w:themeColor="text1"/>
                <w:sz w:val="24"/>
              </w:rPr>
              <w:t>《声环境质量标准》</w:t>
            </w:r>
            <w:r>
              <w:rPr>
                <w:color w:val="000000" w:themeColor="text1"/>
                <w:sz w:val="24"/>
              </w:rPr>
              <w:t>(GB3</w:t>
            </w:r>
            <w:r>
              <w:rPr>
                <w:color w:val="000000" w:themeColor="text1"/>
                <w:sz w:val="24"/>
              </w:rPr>
              <w:t>096-2008)</w:t>
            </w:r>
            <w:r>
              <w:rPr>
                <w:color w:val="000000" w:themeColor="text1"/>
                <w:sz w:val="24"/>
              </w:rPr>
              <w:t>中</w:t>
            </w:r>
            <w:r>
              <w:rPr>
                <w:rFonts w:hint="eastAsia"/>
                <w:color w:val="000000" w:themeColor="text1"/>
                <w:sz w:val="24"/>
              </w:rPr>
              <w:t>2</w:t>
            </w:r>
            <w:r>
              <w:rPr>
                <w:rFonts w:hint="eastAsia"/>
                <w:color w:val="000000" w:themeColor="text1"/>
                <w:sz w:val="24"/>
              </w:rPr>
              <w:t>类</w:t>
            </w:r>
            <w:r>
              <w:rPr>
                <w:color w:val="000000" w:themeColor="text1"/>
                <w:sz w:val="24"/>
              </w:rPr>
              <w:t>标准值的要求</w:t>
            </w:r>
            <w:r>
              <w:rPr>
                <w:rFonts w:hint="eastAsia"/>
                <w:color w:val="000000" w:themeColor="text1"/>
                <w:sz w:val="24"/>
              </w:rPr>
              <w:t>。</w:t>
            </w:r>
            <w:r>
              <w:rPr>
                <w:rFonts w:hAnsi="宋体"/>
                <w:color w:val="000000" w:themeColor="text1"/>
                <w:sz w:val="24"/>
              </w:rPr>
              <w:t>根据建设方提供的其它资料可知，本项目在确定建设和营运方案时也考虑了上述影响，而且对主要污染物及排放源采取了相应的防治措施，但为了使本项目造成的上述影响得到缓解或尽可能的降低至最低，环评在本报告表中作了相应的补充和要求，环评认为在采取相关措施的前提下，项目在施工期和运营期对环境造成的影响不大。</w:t>
            </w:r>
          </w:p>
          <w:p w:rsidR="00964D84" w:rsidRDefault="00C040BA">
            <w:pPr>
              <w:snapToGrid w:val="0"/>
              <w:spacing w:line="360" w:lineRule="auto"/>
              <w:ind w:firstLineChars="200" w:firstLine="480"/>
              <w:rPr>
                <w:rFonts w:hAnsi="宋体"/>
                <w:color w:val="000000" w:themeColor="text1"/>
                <w:sz w:val="24"/>
              </w:rPr>
            </w:pPr>
            <w:r>
              <w:rPr>
                <w:rFonts w:hAnsi="宋体"/>
                <w:color w:val="000000" w:themeColor="text1"/>
                <w:sz w:val="24"/>
              </w:rPr>
              <w:t>综上所述，</w:t>
            </w:r>
            <w:r>
              <w:rPr>
                <w:rFonts w:hAnsi="宋体" w:hint="eastAsia"/>
                <w:color w:val="000000" w:themeColor="text1"/>
                <w:sz w:val="24"/>
              </w:rPr>
              <w:t>砚山县听湖环湖路建设项目</w:t>
            </w:r>
            <w:r>
              <w:rPr>
                <w:rFonts w:hAnsi="宋体"/>
                <w:color w:val="000000" w:themeColor="text1"/>
                <w:sz w:val="24"/>
              </w:rPr>
              <w:t>符合国家和地方的相关政策要求。项目建成后，</w:t>
            </w:r>
            <w:r>
              <w:rPr>
                <w:rFonts w:hAnsi="宋体"/>
                <w:color w:val="000000" w:themeColor="text1"/>
                <w:sz w:val="24"/>
              </w:rPr>
              <w:lastRenderedPageBreak/>
              <w:t>对产生的废气、</w:t>
            </w:r>
            <w:r>
              <w:rPr>
                <w:rFonts w:hAnsi="宋体" w:hint="eastAsia"/>
                <w:color w:val="000000" w:themeColor="text1"/>
                <w:sz w:val="24"/>
              </w:rPr>
              <w:t>废水</w:t>
            </w:r>
            <w:r>
              <w:rPr>
                <w:rFonts w:hAnsi="宋体"/>
                <w:color w:val="000000" w:themeColor="text1"/>
                <w:sz w:val="24"/>
              </w:rPr>
              <w:t>、噪声、固废采取措施治理后，能够实现污染物的达标排放，不会对环境造成大的影响。在严格执</w:t>
            </w:r>
            <w:r>
              <w:rPr>
                <w:rFonts w:hAnsi="宋体"/>
                <w:color w:val="000000" w:themeColor="text1"/>
                <w:sz w:val="24"/>
              </w:rPr>
              <w:t>行有关环保法规</w:t>
            </w:r>
            <w:r>
              <w:rPr>
                <w:rFonts w:ascii="宋体" w:hAnsi="宋体"/>
                <w:color w:val="000000" w:themeColor="text1"/>
                <w:sz w:val="24"/>
              </w:rPr>
              <w:t>和</w:t>
            </w:r>
            <w:r>
              <w:rPr>
                <w:rFonts w:ascii="宋体" w:hAnsi="宋体"/>
                <w:color w:val="000000" w:themeColor="text1"/>
                <w:sz w:val="24"/>
              </w:rPr>
              <w:t>“</w:t>
            </w:r>
            <w:r>
              <w:rPr>
                <w:rFonts w:ascii="宋体" w:hAnsi="宋体"/>
                <w:color w:val="000000" w:themeColor="text1"/>
                <w:sz w:val="24"/>
              </w:rPr>
              <w:t>三同时</w:t>
            </w:r>
            <w:r>
              <w:rPr>
                <w:rFonts w:ascii="宋体" w:hAnsi="宋体"/>
                <w:color w:val="000000" w:themeColor="text1"/>
                <w:sz w:val="24"/>
              </w:rPr>
              <w:t>”</w:t>
            </w:r>
            <w:r>
              <w:rPr>
                <w:rFonts w:ascii="宋体" w:hAnsi="宋体"/>
                <w:color w:val="000000" w:themeColor="text1"/>
                <w:sz w:val="24"/>
              </w:rPr>
              <w:t>制度</w:t>
            </w:r>
            <w:r>
              <w:rPr>
                <w:rFonts w:hAnsi="宋体"/>
                <w:color w:val="000000" w:themeColor="text1"/>
                <w:sz w:val="24"/>
              </w:rPr>
              <w:t>，认真落实本报告提出的各项污染防治的基础上，该项目能够实现社会效益、经济效益和环境效益的协调发展。从</w:t>
            </w:r>
            <w:r>
              <w:rPr>
                <w:rFonts w:hAnsi="宋体" w:hint="eastAsia"/>
                <w:color w:val="FF0000"/>
                <w:sz w:val="24"/>
              </w:rPr>
              <w:t>环境保护</w:t>
            </w:r>
            <w:r>
              <w:rPr>
                <w:rFonts w:hAnsi="宋体"/>
                <w:color w:val="000000" w:themeColor="text1"/>
                <w:sz w:val="24"/>
              </w:rPr>
              <w:t>的角度分析，该项目可行。</w:t>
            </w:r>
          </w:p>
          <w:p w:rsidR="00964D84" w:rsidRDefault="00C040BA">
            <w:pPr>
              <w:snapToGrid w:val="0"/>
              <w:spacing w:line="360" w:lineRule="auto"/>
              <w:ind w:firstLineChars="200" w:firstLine="482"/>
              <w:rPr>
                <w:rFonts w:hAnsi="宋体"/>
                <w:color w:val="000000" w:themeColor="text1"/>
                <w:sz w:val="24"/>
              </w:rPr>
            </w:pPr>
            <w:r>
              <w:rPr>
                <w:rFonts w:hAnsi="宋体" w:hint="eastAsia"/>
                <w:b/>
                <w:color w:val="000000" w:themeColor="text1"/>
                <w:sz w:val="24"/>
              </w:rPr>
              <w:t>（二）</w:t>
            </w:r>
            <w:r>
              <w:rPr>
                <w:rFonts w:hAnsi="宋体"/>
                <w:b/>
                <w:color w:val="000000" w:themeColor="text1"/>
                <w:sz w:val="24"/>
              </w:rPr>
              <w:t>要求</w:t>
            </w:r>
          </w:p>
          <w:p w:rsidR="00964D84" w:rsidRDefault="00C040BA">
            <w:pPr>
              <w:snapToGrid w:val="0"/>
              <w:spacing w:line="360" w:lineRule="auto"/>
              <w:ind w:firstLineChars="200" w:firstLine="480"/>
              <w:rPr>
                <w:rFonts w:hAnsi="宋体"/>
                <w:color w:val="000000" w:themeColor="text1"/>
                <w:sz w:val="24"/>
              </w:rPr>
            </w:pPr>
            <w:r>
              <w:rPr>
                <w:color w:val="000000" w:themeColor="text1"/>
                <w:sz w:val="24"/>
              </w:rPr>
              <w:t>1</w:t>
            </w:r>
            <w:r>
              <w:rPr>
                <w:rFonts w:hAnsi="宋体"/>
                <w:color w:val="000000" w:themeColor="text1"/>
                <w:sz w:val="24"/>
              </w:rPr>
              <w:t>、严格执行雨污分流</w:t>
            </w:r>
            <w:r>
              <w:rPr>
                <w:rFonts w:hAnsi="宋体" w:hint="eastAsia"/>
                <w:color w:val="000000" w:themeColor="text1"/>
                <w:sz w:val="24"/>
              </w:rPr>
              <w:t>，保证雨水管网和污水管网能各自发挥作用</w:t>
            </w:r>
            <w:r>
              <w:rPr>
                <w:rFonts w:hAnsi="宋体"/>
                <w:color w:val="000000" w:themeColor="text1"/>
                <w:sz w:val="24"/>
              </w:rPr>
              <w:t>。</w:t>
            </w:r>
          </w:p>
          <w:p w:rsidR="00964D84" w:rsidRDefault="00C040BA">
            <w:pPr>
              <w:snapToGrid w:val="0"/>
              <w:spacing w:line="360" w:lineRule="auto"/>
              <w:ind w:firstLineChars="200" w:firstLine="480"/>
              <w:rPr>
                <w:rFonts w:hAnsi="宋体"/>
                <w:color w:val="000000" w:themeColor="text1"/>
                <w:sz w:val="24"/>
              </w:rPr>
            </w:pPr>
            <w:r>
              <w:rPr>
                <w:rFonts w:hAnsi="宋体" w:hint="eastAsia"/>
                <w:color w:val="000000" w:themeColor="text1"/>
                <w:sz w:val="24"/>
              </w:rPr>
              <w:t>2</w:t>
            </w:r>
            <w:r>
              <w:rPr>
                <w:rFonts w:hAnsi="宋体" w:hint="eastAsia"/>
                <w:color w:val="000000" w:themeColor="text1"/>
                <w:sz w:val="24"/>
              </w:rPr>
              <w:t>、项目绿化设计严格按照相关规范进行，绿化物种</w:t>
            </w:r>
            <w:r>
              <w:rPr>
                <w:rFonts w:hAnsi="宋体"/>
                <w:color w:val="000000" w:themeColor="text1"/>
                <w:sz w:val="24"/>
              </w:rPr>
              <w:t>宜根据当地自然条件选择枝叶繁茂、生长迅速的常绿植物，</w:t>
            </w:r>
            <w:r>
              <w:rPr>
                <w:rFonts w:hAnsi="宋体" w:hint="eastAsia"/>
                <w:color w:val="000000" w:themeColor="text1"/>
                <w:sz w:val="24"/>
              </w:rPr>
              <w:t>若需选择外来物种，则必须是经过相关部门检验检疫批准进入的物种</w:t>
            </w:r>
            <w:r>
              <w:rPr>
                <w:rFonts w:hAnsi="宋体" w:hint="eastAsia"/>
                <w:color w:val="000000" w:themeColor="text1"/>
                <w:kern w:val="0"/>
                <w:sz w:val="24"/>
              </w:rPr>
              <w:t>，避免外来物种入侵导致生态系统破坏。</w:t>
            </w:r>
          </w:p>
          <w:p w:rsidR="00964D84" w:rsidRDefault="00C040BA">
            <w:pPr>
              <w:snapToGrid w:val="0"/>
              <w:spacing w:line="360" w:lineRule="auto"/>
              <w:ind w:firstLineChars="200" w:firstLine="480"/>
              <w:rPr>
                <w:color w:val="000000" w:themeColor="text1"/>
                <w:sz w:val="24"/>
              </w:rPr>
            </w:pPr>
            <w:r>
              <w:rPr>
                <w:rFonts w:hint="eastAsia"/>
                <w:color w:val="000000" w:themeColor="text1"/>
                <w:sz w:val="24"/>
              </w:rPr>
              <w:t>3</w:t>
            </w:r>
            <w:r>
              <w:rPr>
                <w:rFonts w:hint="eastAsia"/>
                <w:color w:val="000000" w:themeColor="text1"/>
                <w:sz w:val="24"/>
              </w:rPr>
              <w:t>、</w:t>
            </w:r>
            <w:r>
              <w:rPr>
                <w:color w:val="000000" w:themeColor="text1"/>
                <w:sz w:val="24"/>
              </w:rPr>
              <w:t>项目区域内应及时洒水降尘，避免项目区域尘土飞扬</w:t>
            </w:r>
            <w:r>
              <w:rPr>
                <w:rFonts w:hint="eastAsia"/>
                <w:color w:val="000000" w:themeColor="text1"/>
                <w:sz w:val="24"/>
              </w:rPr>
              <w:t>。</w:t>
            </w:r>
          </w:p>
          <w:p w:rsidR="00964D84" w:rsidRDefault="00C040BA">
            <w:pPr>
              <w:snapToGrid w:val="0"/>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、加强各部门的协调工作，合理安排电力、通信、给水、排水、</w:t>
            </w:r>
            <w:r>
              <w:rPr>
                <w:rFonts w:hint="eastAsia"/>
                <w:color w:val="000000" w:themeColor="text1"/>
                <w:sz w:val="24"/>
              </w:rPr>
              <w:t>天然气</w:t>
            </w:r>
            <w:r>
              <w:rPr>
                <w:color w:val="000000" w:themeColor="text1"/>
                <w:sz w:val="24"/>
              </w:rPr>
              <w:t>、有线电视等有关管线</w:t>
            </w:r>
            <w:r>
              <w:rPr>
                <w:rFonts w:hint="eastAsia"/>
                <w:color w:val="000000" w:themeColor="text1"/>
                <w:sz w:val="24"/>
              </w:rPr>
              <w:t>的</w:t>
            </w:r>
            <w:r>
              <w:rPr>
                <w:color w:val="000000" w:themeColor="text1"/>
                <w:sz w:val="24"/>
              </w:rPr>
              <w:t>同步建设</w:t>
            </w:r>
            <w:r>
              <w:rPr>
                <w:rFonts w:hint="eastAsia"/>
                <w:color w:val="000000" w:themeColor="text1"/>
                <w:sz w:val="24"/>
              </w:rPr>
              <w:t>，尽量做到相关管网敷设一次到位，合理预留相应管沟。</w:t>
            </w:r>
          </w:p>
          <w:p w:rsidR="00964D84" w:rsidRDefault="00C040BA">
            <w:pPr>
              <w:snapToGrid w:val="0"/>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、加强环境保</w:t>
            </w:r>
            <w:r>
              <w:rPr>
                <w:rFonts w:hAnsi="宋体"/>
                <w:color w:val="000000" w:themeColor="text1"/>
                <w:sz w:val="24"/>
              </w:rPr>
              <w:t>护意识教育，在施工期建立相应环境保护管理制度，且制度必须上墙，同时应设专职的环境管理人员，负责监督环境管理制度的执行和各项污染设施的正常运行，确保各项污染物的达标排放。</w:t>
            </w:r>
          </w:p>
          <w:p w:rsidR="00964D84" w:rsidRDefault="00C040BA">
            <w:pPr>
              <w:spacing w:line="360" w:lineRule="auto"/>
              <w:ind w:firstLineChars="200" w:firstLine="480"/>
              <w:rPr>
                <w:color w:val="000000" w:themeColor="text1"/>
                <w:sz w:val="24"/>
              </w:rPr>
            </w:pPr>
            <w:r>
              <w:rPr>
                <w:rFonts w:hint="eastAsia"/>
                <w:color w:val="000000" w:themeColor="text1"/>
                <w:sz w:val="24"/>
              </w:rPr>
              <w:t>6</w:t>
            </w:r>
            <w:r>
              <w:rPr>
                <w:rFonts w:hAnsi="宋体"/>
                <w:color w:val="000000" w:themeColor="text1"/>
                <w:sz w:val="24"/>
              </w:rPr>
              <w:t>、建筑使用的材料，应符合国家有关的标准和规范要求。</w:t>
            </w:r>
          </w:p>
          <w:p w:rsidR="00964D84" w:rsidRDefault="00C040BA">
            <w:pPr>
              <w:spacing w:line="360" w:lineRule="auto"/>
              <w:ind w:firstLineChars="200" w:firstLine="480"/>
              <w:rPr>
                <w:color w:val="000000" w:themeColor="text1"/>
                <w:sz w:val="24"/>
              </w:rPr>
            </w:pPr>
            <w:r>
              <w:rPr>
                <w:rFonts w:hint="eastAsia"/>
                <w:color w:val="000000" w:themeColor="text1"/>
                <w:sz w:val="24"/>
              </w:rPr>
              <w:t>7</w:t>
            </w:r>
            <w:r>
              <w:rPr>
                <w:rFonts w:hAnsi="宋体"/>
                <w:color w:val="000000" w:themeColor="text1"/>
                <w:sz w:val="24"/>
              </w:rPr>
              <w:t>、严格执行环保</w:t>
            </w:r>
            <w:r>
              <w:rPr>
                <w:rFonts w:hint="eastAsia"/>
                <w:color w:val="000000" w:themeColor="text1"/>
                <w:sz w:val="24"/>
              </w:rPr>
              <w:t>“</w:t>
            </w:r>
            <w:r>
              <w:rPr>
                <w:rFonts w:hAnsi="宋体"/>
                <w:color w:val="000000" w:themeColor="text1"/>
                <w:sz w:val="24"/>
              </w:rPr>
              <w:t>三同时</w:t>
            </w:r>
            <w:r>
              <w:rPr>
                <w:rFonts w:hint="eastAsia"/>
                <w:color w:val="000000" w:themeColor="text1"/>
                <w:sz w:val="24"/>
              </w:rPr>
              <w:t>”</w:t>
            </w:r>
            <w:r>
              <w:rPr>
                <w:rFonts w:hAnsi="宋体"/>
                <w:color w:val="000000" w:themeColor="text1"/>
                <w:sz w:val="24"/>
              </w:rPr>
              <w:t>制度，即防治污染设施与主体工程同时设计、同时施工、同时投入使用。</w:t>
            </w:r>
          </w:p>
          <w:p w:rsidR="00964D84" w:rsidRDefault="00C040BA">
            <w:pPr>
              <w:spacing w:line="360" w:lineRule="auto"/>
              <w:ind w:firstLineChars="200" w:firstLine="480"/>
              <w:rPr>
                <w:color w:val="000000" w:themeColor="text1"/>
                <w:sz w:val="24"/>
              </w:rPr>
            </w:pPr>
            <w:r>
              <w:rPr>
                <w:rFonts w:hint="eastAsia"/>
                <w:color w:val="000000" w:themeColor="text1"/>
                <w:sz w:val="24"/>
              </w:rPr>
              <w:t>8</w:t>
            </w:r>
            <w:r>
              <w:rPr>
                <w:rFonts w:hAnsi="宋体"/>
                <w:color w:val="000000" w:themeColor="text1"/>
                <w:sz w:val="24"/>
              </w:rPr>
              <w:t>、项目</w:t>
            </w:r>
            <w:r>
              <w:rPr>
                <w:rFonts w:hAnsi="宋体" w:hint="eastAsia"/>
                <w:color w:val="000000" w:themeColor="text1"/>
                <w:sz w:val="24"/>
              </w:rPr>
              <w:t>竣工</w:t>
            </w:r>
            <w:r>
              <w:rPr>
                <w:rFonts w:hAnsi="宋体"/>
                <w:color w:val="000000" w:themeColor="text1"/>
                <w:sz w:val="24"/>
              </w:rPr>
              <w:t>后，</w:t>
            </w:r>
            <w:r>
              <w:rPr>
                <w:rFonts w:hAnsi="宋体" w:hint="eastAsia"/>
                <w:color w:val="000000" w:themeColor="text1"/>
                <w:sz w:val="24"/>
              </w:rPr>
              <w:t>建设单位应当按照国务院</w:t>
            </w:r>
            <w:r>
              <w:rPr>
                <w:rFonts w:hAnsi="宋体" w:hint="eastAsia"/>
                <w:color w:val="000000" w:themeColor="text1"/>
                <w:sz w:val="24"/>
              </w:rPr>
              <w:t>环境保护行政主管部门规定的标准和程序，对配套建设的环境保护设施进行验收，编制验收报告，经验收合格后，方可投入生产或者使用。</w:t>
            </w:r>
          </w:p>
          <w:p w:rsidR="00964D84" w:rsidRDefault="00C040BA">
            <w:pPr>
              <w:spacing w:line="360" w:lineRule="auto"/>
              <w:ind w:firstLineChars="200" w:firstLine="480"/>
              <w:rPr>
                <w:color w:val="000000" w:themeColor="text1"/>
                <w:sz w:val="24"/>
              </w:rPr>
            </w:pPr>
            <w:r>
              <w:rPr>
                <w:rFonts w:hint="eastAsia"/>
                <w:color w:val="000000" w:themeColor="text1"/>
                <w:sz w:val="24"/>
              </w:rPr>
              <w:t>9</w:t>
            </w:r>
            <w:r>
              <w:rPr>
                <w:rFonts w:hAnsi="宋体"/>
                <w:color w:val="000000" w:themeColor="text1"/>
                <w:sz w:val="24"/>
              </w:rPr>
              <w:t>、项目实施过程中，必须接受各级环境保护部门的现场监督管理，现场监察资料将做为项目竣工验收的有效依据。</w:t>
            </w:r>
          </w:p>
          <w:p w:rsidR="00964D84" w:rsidRDefault="00C040BA">
            <w:pPr>
              <w:tabs>
                <w:tab w:val="center" w:pos="4905"/>
              </w:tabs>
              <w:spacing w:line="360" w:lineRule="auto"/>
              <w:ind w:firstLineChars="200" w:firstLine="482"/>
              <w:rPr>
                <w:b/>
                <w:color w:val="000000" w:themeColor="text1"/>
                <w:sz w:val="24"/>
              </w:rPr>
            </w:pPr>
            <w:r>
              <w:rPr>
                <w:rFonts w:hAnsi="宋体" w:hint="eastAsia"/>
                <w:b/>
                <w:color w:val="000000" w:themeColor="text1"/>
                <w:sz w:val="24"/>
              </w:rPr>
              <w:t>（三）</w:t>
            </w:r>
            <w:r>
              <w:rPr>
                <w:rFonts w:hAnsi="宋体"/>
                <w:b/>
                <w:color w:val="000000" w:themeColor="text1"/>
                <w:sz w:val="24"/>
              </w:rPr>
              <w:t>建议</w:t>
            </w:r>
          </w:p>
          <w:p w:rsidR="00964D84" w:rsidRDefault="00C040BA">
            <w:pPr>
              <w:spacing w:line="360" w:lineRule="auto"/>
              <w:ind w:firstLineChars="200" w:firstLine="480"/>
              <w:rPr>
                <w:rFonts w:hAnsi="宋体"/>
                <w:color w:val="000000" w:themeColor="text1"/>
                <w:sz w:val="24"/>
              </w:rPr>
            </w:pPr>
            <w:r>
              <w:rPr>
                <w:rFonts w:hAnsi="宋体" w:hint="eastAsia"/>
                <w:color w:val="000000" w:themeColor="text1"/>
                <w:sz w:val="24"/>
              </w:rPr>
              <w:t>1</w:t>
            </w:r>
            <w:r>
              <w:rPr>
                <w:rFonts w:hAnsi="宋体" w:hint="eastAsia"/>
                <w:color w:val="000000" w:themeColor="text1"/>
                <w:sz w:val="24"/>
              </w:rPr>
              <w:t>、</w:t>
            </w:r>
            <w:r>
              <w:rPr>
                <w:rFonts w:hAnsi="宋体"/>
                <w:color w:val="000000" w:themeColor="text1"/>
                <w:sz w:val="24"/>
              </w:rPr>
              <w:t>加强环境保护法律、法规的宣传，提高驾驶员和乘客的环境保护意识。</w:t>
            </w:r>
          </w:p>
          <w:p w:rsidR="00964D84" w:rsidRDefault="00C040BA">
            <w:pPr>
              <w:spacing w:line="360" w:lineRule="auto"/>
              <w:ind w:firstLineChars="200" w:firstLine="480"/>
              <w:rPr>
                <w:color w:val="000000" w:themeColor="text1"/>
                <w:sz w:val="24"/>
              </w:rPr>
            </w:pPr>
            <w:r>
              <w:rPr>
                <w:rFonts w:hAnsi="宋体" w:hint="eastAsia"/>
                <w:color w:val="000000" w:themeColor="text1"/>
                <w:sz w:val="24"/>
              </w:rPr>
              <w:t>2</w:t>
            </w:r>
            <w:r>
              <w:rPr>
                <w:rFonts w:hAnsi="宋体" w:hint="eastAsia"/>
                <w:color w:val="000000" w:themeColor="text1"/>
                <w:sz w:val="24"/>
              </w:rPr>
              <w:t>、尽量增加项目沿线的绿化建设。</w:t>
            </w: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8"/>
      </w:tblGrid>
      <w:tr w:rsidR="00964D84">
        <w:tc>
          <w:tcPr>
            <w:tcW w:w="9458" w:type="dxa"/>
          </w:tcPr>
          <w:p w:rsidR="00964D84" w:rsidRDefault="00C040BA">
            <w:pPr>
              <w:spacing w:line="400" w:lineRule="exact"/>
              <w:rPr>
                <w:rFonts w:ascii="仿宋_GB2312" w:eastAsia="仿宋_GB2312"/>
                <w:color w:val="000000" w:themeColor="text1"/>
                <w:sz w:val="28"/>
                <w:szCs w:val="28"/>
              </w:rPr>
            </w:pPr>
            <w:r>
              <w:rPr>
                <w:rFonts w:ascii="仿宋_GB2312" w:eastAsia="仿宋_GB2312" w:hAnsi="宋体" w:hint="eastAsia"/>
                <w:color w:val="000000" w:themeColor="text1"/>
                <w:sz w:val="28"/>
                <w:szCs w:val="28"/>
              </w:rPr>
              <w:lastRenderedPageBreak/>
              <w:t>预审意见：</w:t>
            </w: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C040BA">
            <w:pPr>
              <w:wordWrap w:val="0"/>
              <w:spacing w:line="400" w:lineRule="exact"/>
              <w:jc w:val="right"/>
              <w:rPr>
                <w:rFonts w:ascii="仿宋_GB2312" w:eastAsia="仿宋_GB2312"/>
                <w:color w:val="000000" w:themeColor="text1"/>
                <w:sz w:val="28"/>
                <w:szCs w:val="28"/>
              </w:rPr>
            </w:pPr>
            <w:r>
              <w:rPr>
                <w:rFonts w:ascii="仿宋_GB2312" w:eastAsia="仿宋_GB2312" w:hAnsi="宋体" w:hint="eastAsia"/>
                <w:color w:val="000000" w:themeColor="text1"/>
                <w:sz w:val="28"/>
                <w:szCs w:val="28"/>
              </w:rPr>
              <w:t>公章</w:t>
            </w:r>
          </w:p>
          <w:p w:rsidR="00964D84" w:rsidRDefault="00964D84">
            <w:pPr>
              <w:spacing w:line="400" w:lineRule="exact"/>
              <w:jc w:val="right"/>
              <w:rPr>
                <w:rFonts w:ascii="仿宋_GB2312" w:eastAsia="仿宋_GB2312"/>
                <w:color w:val="000000" w:themeColor="text1"/>
                <w:sz w:val="28"/>
                <w:szCs w:val="28"/>
              </w:rPr>
            </w:pPr>
          </w:p>
          <w:p w:rsidR="00964D84" w:rsidRDefault="00C040BA">
            <w:pPr>
              <w:wordWrap w:val="0"/>
              <w:spacing w:line="400" w:lineRule="exact"/>
              <w:ind w:right="120"/>
              <w:jc w:val="right"/>
              <w:rPr>
                <w:rFonts w:ascii="仿宋_GB2312" w:eastAsia="仿宋_GB2312"/>
                <w:color w:val="000000" w:themeColor="text1"/>
                <w:sz w:val="28"/>
                <w:szCs w:val="28"/>
              </w:rPr>
            </w:pPr>
            <w:r>
              <w:rPr>
                <w:rFonts w:ascii="仿宋_GB2312" w:eastAsia="仿宋_GB2312" w:hAnsi="宋体" w:hint="eastAsia"/>
                <w:color w:val="000000" w:themeColor="text1"/>
                <w:sz w:val="28"/>
                <w:szCs w:val="28"/>
              </w:rPr>
              <w:t>经办人：年月日</w:t>
            </w:r>
          </w:p>
          <w:p w:rsidR="00964D84" w:rsidRDefault="00964D84">
            <w:pPr>
              <w:spacing w:line="400" w:lineRule="exact"/>
              <w:jc w:val="right"/>
              <w:rPr>
                <w:rFonts w:ascii="仿宋_GB2312" w:eastAsia="仿宋_GB2312"/>
                <w:color w:val="000000" w:themeColor="text1"/>
                <w:sz w:val="28"/>
                <w:szCs w:val="28"/>
              </w:rPr>
            </w:pPr>
          </w:p>
        </w:tc>
      </w:tr>
      <w:tr w:rsidR="00964D84">
        <w:trPr>
          <w:trHeight w:val="7582"/>
        </w:trPr>
        <w:tc>
          <w:tcPr>
            <w:tcW w:w="9458" w:type="dxa"/>
          </w:tcPr>
          <w:p w:rsidR="00964D84" w:rsidRDefault="00C040BA">
            <w:pPr>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t>下一级环境保护行政主管部门审查意见：</w:t>
            </w: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C040BA">
            <w:pPr>
              <w:tabs>
                <w:tab w:val="left" w:pos="1695"/>
              </w:tabs>
              <w:spacing w:line="400" w:lineRule="exact"/>
              <w:ind w:right="112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公</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章</w:t>
            </w:r>
            <w:r>
              <w:rPr>
                <w:rFonts w:ascii="仿宋_GB2312" w:eastAsia="仿宋_GB2312" w:hint="eastAsia"/>
                <w:color w:val="000000" w:themeColor="text1"/>
                <w:sz w:val="28"/>
                <w:szCs w:val="28"/>
              </w:rPr>
              <w:t xml:space="preserve">       </w:t>
            </w:r>
          </w:p>
          <w:p w:rsidR="00964D84" w:rsidRDefault="00964D84">
            <w:pPr>
              <w:spacing w:line="400" w:lineRule="exact"/>
              <w:jc w:val="right"/>
              <w:rPr>
                <w:rFonts w:ascii="仿宋_GB2312" w:eastAsia="仿宋_GB2312"/>
                <w:color w:val="000000" w:themeColor="text1"/>
                <w:sz w:val="28"/>
                <w:szCs w:val="28"/>
              </w:rPr>
            </w:pPr>
          </w:p>
          <w:p w:rsidR="00964D84" w:rsidRDefault="00C040BA">
            <w:pPr>
              <w:wordWrap w:val="0"/>
              <w:spacing w:line="400" w:lineRule="exact"/>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经办人：</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日</w:t>
            </w:r>
            <w:r>
              <w:rPr>
                <w:rFonts w:ascii="仿宋_GB2312" w:eastAsia="仿宋_GB2312" w:hint="eastAsia"/>
                <w:color w:val="000000" w:themeColor="text1"/>
                <w:sz w:val="28"/>
                <w:szCs w:val="28"/>
              </w:rPr>
              <w:t xml:space="preserve">    </w:t>
            </w: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7"/>
      </w:tblGrid>
      <w:tr w:rsidR="00964D84">
        <w:trPr>
          <w:trHeight w:val="14450"/>
        </w:trPr>
        <w:tc>
          <w:tcPr>
            <w:tcW w:w="9457" w:type="dxa"/>
            <w:tcBorders>
              <w:bottom w:val="single" w:sz="4" w:space="0" w:color="auto"/>
            </w:tcBorders>
          </w:tcPr>
          <w:p w:rsidR="00964D84" w:rsidRDefault="00C040BA">
            <w:pPr>
              <w:spacing w:line="400" w:lineRule="exact"/>
              <w:rPr>
                <w:rFonts w:ascii="仿宋_GB2312" w:eastAsia="仿宋_GB2312"/>
                <w:color w:val="000000" w:themeColor="text1"/>
                <w:sz w:val="28"/>
                <w:szCs w:val="28"/>
              </w:rPr>
            </w:pPr>
            <w:r>
              <w:rPr>
                <w:rFonts w:ascii="仿宋_GB2312" w:eastAsia="仿宋_GB2312" w:hint="eastAsia"/>
                <w:color w:val="000000" w:themeColor="text1"/>
                <w:sz w:val="28"/>
                <w:szCs w:val="28"/>
              </w:rPr>
              <w:lastRenderedPageBreak/>
              <w:t>审批意见：</w:t>
            </w:r>
          </w:p>
          <w:p w:rsidR="00964D84" w:rsidRDefault="00C040BA">
            <w:pPr>
              <w:spacing w:line="480" w:lineRule="exact"/>
              <w:ind w:firstLineChars="200" w:firstLine="560"/>
              <w:rPr>
                <w:rFonts w:ascii="仿宋_GB2312" w:eastAsia="仿宋_GB2312"/>
                <w:color w:val="FF0000"/>
                <w:sz w:val="28"/>
                <w:szCs w:val="28"/>
              </w:rPr>
            </w:pPr>
            <w:r>
              <w:rPr>
                <w:rFonts w:ascii="仿宋_GB2312" w:eastAsia="仿宋_GB2312" w:hint="eastAsia"/>
                <w:color w:val="FF0000"/>
                <w:sz w:val="28"/>
                <w:szCs w:val="28"/>
              </w:rPr>
              <w:t>经我局研究，同意《报告表》通过审批，请严格按照《报告表》及砚环审〔</w:t>
            </w:r>
            <w:r>
              <w:rPr>
                <w:rFonts w:ascii="仿宋_GB2312" w:eastAsia="仿宋_GB2312" w:hint="eastAsia"/>
                <w:color w:val="FF0000"/>
                <w:sz w:val="28"/>
                <w:szCs w:val="28"/>
              </w:rPr>
              <w:t>2019</w:t>
            </w:r>
            <w:r>
              <w:rPr>
                <w:rFonts w:ascii="仿宋_GB2312" w:eastAsia="仿宋_GB2312" w:hint="eastAsia"/>
                <w:color w:val="FF0000"/>
                <w:sz w:val="28"/>
                <w:szCs w:val="28"/>
              </w:rPr>
              <w:t>〕</w:t>
            </w:r>
            <w:r>
              <w:rPr>
                <w:rFonts w:ascii="仿宋_GB2312" w:eastAsia="仿宋_GB2312" w:hint="eastAsia"/>
                <w:color w:val="FF0000"/>
                <w:sz w:val="28"/>
                <w:szCs w:val="28"/>
              </w:rPr>
              <w:t xml:space="preserve">       </w:t>
            </w:r>
            <w:r>
              <w:rPr>
                <w:rFonts w:ascii="仿宋_GB2312" w:eastAsia="仿宋_GB2312" w:hint="eastAsia"/>
                <w:color w:val="FF0000"/>
                <w:sz w:val="28"/>
                <w:szCs w:val="28"/>
              </w:rPr>
              <w:t>号文件批复要求，做好环境保护工作。</w:t>
            </w:r>
          </w:p>
          <w:p w:rsidR="00964D84" w:rsidRDefault="00964D84">
            <w:pPr>
              <w:spacing w:line="480" w:lineRule="exact"/>
              <w:ind w:firstLineChars="200" w:firstLine="560"/>
              <w:rPr>
                <w:rFonts w:ascii="仿宋_GB2312" w:eastAsia="仿宋_GB2312"/>
                <w:color w:val="000000" w:themeColor="text1"/>
                <w:sz w:val="28"/>
                <w:szCs w:val="28"/>
              </w:rPr>
            </w:pPr>
          </w:p>
          <w:p w:rsidR="00964D84" w:rsidRDefault="00964D84">
            <w:pPr>
              <w:spacing w:line="480" w:lineRule="exact"/>
              <w:ind w:firstLineChars="200" w:firstLine="560"/>
              <w:rPr>
                <w:rFonts w:ascii="仿宋_GB2312" w:eastAsia="仿宋_GB2312"/>
                <w:color w:val="000000" w:themeColor="text1"/>
                <w:sz w:val="28"/>
                <w:szCs w:val="28"/>
              </w:rPr>
            </w:pPr>
          </w:p>
          <w:p w:rsidR="00964D84" w:rsidRDefault="00964D84">
            <w:pPr>
              <w:spacing w:line="480" w:lineRule="exact"/>
              <w:ind w:firstLineChars="200" w:firstLine="560"/>
              <w:rPr>
                <w:rFonts w:ascii="仿宋_GB2312" w:eastAsia="仿宋_GB2312"/>
                <w:color w:val="000000" w:themeColor="text1"/>
                <w:sz w:val="28"/>
                <w:szCs w:val="28"/>
              </w:rPr>
            </w:pPr>
          </w:p>
          <w:p w:rsidR="00964D84" w:rsidRDefault="00964D84">
            <w:pPr>
              <w:spacing w:line="480" w:lineRule="exact"/>
              <w:ind w:firstLineChars="200" w:firstLine="560"/>
              <w:rPr>
                <w:rFonts w:ascii="仿宋_GB2312" w:eastAsia="仿宋_GB2312"/>
                <w:color w:val="000000" w:themeColor="text1"/>
                <w:sz w:val="28"/>
                <w:szCs w:val="28"/>
              </w:rPr>
            </w:pPr>
          </w:p>
          <w:p w:rsidR="00964D84" w:rsidRDefault="00964D84">
            <w:pPr>
              <w:spacing w:line="480" w:lineRule="exact"/>
              <w:ind w:firstLineChars="200" w:firstLine="560"/>
              <w:rPr>
                <w:rFonts w:ascii="仿宋_GB2312" w:eastAsia="仿宋_GB2312"/>
                <w:color w:val="000000" w:themeColor="text1"/>
                <w:sz w:val="28"/>
                <w:szCs w:val="28"/>
              </w:rPr>
            </w:pPr>
          </w:p>
          <w:p w:rsidR="00964D84" w:rsidRDefault="00C040BA">
            <w:pPr>
              <w:tabs>
                <w:tab w:val="left" w:pos="6430"/>
              </w:tabs>
              <w:spacing w:line="48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ab/>
            </w:r>
          </w:p>
          <w:p w:rsidR="00964D84" w:rsidRDefault="00964D84">
            <w:pPr>
              <w:spacing w:line="480" w:lineRule="exact"/>
              <w:ind w:firstLineChars="200" w:firstLine="560"/>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C040BA">
            <w:pPr>
              <w:spacing w:line="400" w:lineRule="exact"/>
              <w:ind w:right="1120"/>
              <w:jc w:val="right"/>
              <w:rPr>
                <w:rFonts w:ascii="仿宋_GB2312" w:eastAsia="仿宋_GB2312"/>
                <w:color w:val="000000" w:themeColor="text1"/>
                <w:sz w:val="28"/>
                <w:szCs w:val="28"/>
              </w:rPr>
            </w:pPr>
            <w:r>
              <w:rPr>
                <w:rFonts w:ascii="仿宋_GB2312" w:eastAsia="仿宋_GB2312" w:hint="eastAsia"/>
                <w:color w:val="000000" w:themeColor="text1"/>
                <w:sz w:val="28"/>
                <w:szCs w:val="28"/>
              </w:rPr>
              <w:t>公</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章</w:t>
            </w:r>
            <w:r>
              <w:rPr>
                <w:rFonts w:ascii="仿宋_GB2312" w:eastAsia="仿宋_GB2312" w:hint="eastAsia"/>
                <w:color w:val="000000" w:themeColor="text1"/>
                <w:sz w:val="28"/>
                <w:szCs w:val="28"/>
              </w:rPr>
              <w:t xml:space="preserve">       </w:t>
            </w:r>
          </w:p>
          <w:p w:rsidR="00964D84" w:rsidRDefault="00964D84">
            <w:pPr>
              <w:spacing w:line="400" w:lineRule="exact"/>
              <w:jc w:val="right"/>
              <w:rPr>
                <w:rFonts w:ascii="仿宋_GB2312" w:eastAsia="仿宋_GB2312"/>
                <w:color w:val="000000" w:themeColor="text1"/>
                <w:sz w:val="28"/>
                <w:szCs w:val="28"/>
              </w:rPr>
            </w:pPr>
          </w:p>
          <w:p w:rsidR="00964D84" w:rsidRDefault="00C040BA">
            <w:pPr>
              <w:wordWrap w:val="0"/>
              <w:spacing w:line="400" w:lineRule="exact"/>
              <w:jc w:val="right"/>
              <w:rPr>
                <w:rFonts w:ascii="仿宋_GB2312" w:eastAsia="仿宋_GB2312"/>
                <w:color w:val="000000" w:themeColor="text1"/>
                <w:sz w:val="28"/>
                <w:szCs w:val="28"/>
              </w:rPr>
            </w:pPr>
            <w:r>
              <w:rPr>
                <w:rFonts w:ascii="仿宋_GB2312" w:eastAsia="仿宋_GB2312" w:hint="eastAsia"/>
                <w:color w:val="000000" w:themeColor="text1"/>
                <w:sz w:val="28"/>
                <w:szCs w:val="28"/>
              </w:rPr>
              <w:t>经办人：</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年</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月</w:t>
            </w:r>
            <w:r>
              <w:rPr>
                <w:rFonts w:ascii="仿宋_GB2312" w:eastAsia="仿宋_GB2312" w:hint="eastAsia"/>
                <w:color w:val="000000" w:themeColor="text1"/>
                <w:sz w:val="28"/>
                <w:szCs w:val="28"/>
              </w:rPr>
              <w:t xml:space="preserve">    </w:t>
            </w:r>
            <w:r>
              <w:rPr>
                <w:rFonts w:ascii="仿宋_GB2312" w:eastAsia="仿宋_GB2312" w:hint="eastAsia"/>
                <w:color w:val="000000" w:themeColor="text1"/>
                <w:sz w:val="28"/>
                <w:szCs w:val="28"/>
              </w:rPr>
              <w:t>日</w:t>
            </w:r>
            <w:r>
              <w:rPr>
                <w:rFonts w:ascii="仿宋_GB2312" w:eastAsia="仿宋_GB2312" w:hint="eastAsia"/>
                <w:color w:val="000000" w:themeColor="text1"/>
                <w:sz w:val="28"/>
                <w:szCs w:val="28"/>
              </w:rPr>
              <w:t xml:space="preserve">    </w:t>
            </w:r>
          </w:p>
          <w:p w:rsidR="00964D84" w:rsidRDefault="00964D84">
            <w:pPr>
              <w:spacing w:line="400" w:lineRule="exact"/>
              <w:rPr>
                <w:rFonts w:ascii="仿宋_GB2312" w:eastAsia="仿宋_GB2312"/>
                <w:color w:val="000000" w:themeColor="text1"/>
                <w:sz w:val="28"/>
                <w:szCs w:val="28"/>
              </w:rPr>
            </w:pPr>
          </w:p>
        </w:tc>
      </w:tr>
    </w:tbl>
    <w:p w:rsidR="00964D84" w:rsidRDefault="00964D84">
      <w:pPr>
        <w:spacing w:line="400" w:lineRule="exact"/>
        <w:rPr>
          <w:color w:val="000000" w:themeColor="text1"/>
          <w:sz w:val="24"/>
        </w:rPr>
        <w:sectPr w:rsidR="00964D84">
          <w:pgSz w:w="11906" w:h="16838"/>
          <w:pgMar w:top="1021" w:right="1332" w:bottom="1247" w:left="1332" w:header="851" w:footer="794" w:gutter="0"/>
          <w:cols w:space="425"/>
          <w:docGrid w:type="lines" w:linePitch="312"/>
        </w:sect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17"/>
      </w:tblGrid>
      <w:tr w:rsidR="00964D84">
        <w:trPr>
          <w:trHeight w:val="14006"/>
        </w:trPr>
        <w:tc>
          <w:tcPr>
            <w:tcW w:w="9517" w:type="dxa"/>
            <w:tcBorders>
              <w:bottom w:val="single" w:sz="4" w:space="0" w:color="auto"/>
            </w:tcBorders>
          </w:tcPr>
          <w:p w:rsidR="00964D84" w:rsidRDefault="00964D84">
            <w:pPr>
              <w:spacing w:line="400" w:lineRule="exact"/>
              <w:rPr>
                <w:rFonts w:ascii="仿宋_GB2312" w:eastAsia="仿宋_GB2312"/>
                <w:color w:val="000000" w:themeColor="text1"/>
                <w:sz w:val="28"/>
                <w:szCs w:val="28"/>
              </w:rPr>
            </w:pPr>
          </w:p>
          <w:p w:rsidR="00964D84" w:rsidRDefault="00C040BA">
            <w:pPr>
              <w:spacing w:line="400" w:lineRule="exact"/>
              <w:jc w:val="center"/>
              <w:rPr>
                <w:rFonts w:ascii="仿宋_GB2312" w:eastAsia="仿宋_GB2312"/>
                <w:color w:val="000000" w:themeColor="text1"/>
                <w:sz w:val="28"/>
                <w:szCs w:val="28"/>
              </w:rPr>
            </w:pPr>
            <w:r>
              <w:rPr>
                <w:rFonts w:ascii="仿宋_GB2312" w:eastAsia="仿宋_GB2312" w:hAnsi="宋体" w:hint="eastAsia"/>
                <w:color w:val="000000" w:themeColor="text1"/>
                <w:sz w:val="28"/>
                <w:szCs w:val="28"/>
              </w:rPr>
              <w:t>注释</w:t>
            </w: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一、本报告表应附以下附件、附图：</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int="eastAsia"/>
                <w:color w:val="000000" w:themeColor="text1"/>
                <w:sz w:val="28"/>
                <w:szCs w:val="28"/>
              </w:rPr>
              <w:t>1</w:t>
            </w:r>
            <w:r>
              <w:rPr>
                <w:rFonts w:ascii="仿宋_GB2312" w:eastAsia="仿宋_GB2312" w:hAnsi="宋体" w:hint="eastAsia"/>
                <w:color w:val="000000" w:themeColor="text1"/>
                <w:sz w:val="28"/>
                <w:szCs w:val="28"/>
              </w:rPr>
              <w:t>：立项批准文件</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附件</w:t>
            </w:r>
            <w:r>
              <w:rPr>
                <w:rFonts w:ascii="仿宋_GB2312" w:eastAsia="仿宋_GB2312" w:hint="eastAsia"/>
                <w:color w:val="000000" w:themeColor="text1"/>
                <w:sz w:val="28"/>
                <w:szCs w:val="28"/>
              </w:rPr>
              <w:t>2</w:t>
            </w:r>
            <w:r>
              <w:rPr>
                <w:rFonts w:ascii="仿宋_GB2312" w:eastAsia="仿宋_GB2312" w:hAnsi="宋体" w:hint="eastAsia"/>
                <w:color w:val="000000" w:themeColor="text1"/>
                <w:sz w:val="28"/>
                <w:szCs w:val="28"/>
              </w:rPr>
              <w:t>：其他与环评有关的行政管理文件</w:t>
            </w:r>
          </w:p>
          <w:p w:rsidR="00964D84" w:rsidRDefault="00C040BA">
            <w:pPr>
              <w:spacing w:line="400" w:lineRule="exact"/>
              <w:ind w:firstLineChars="200" w:firstLine="560"/>
              <w:rPr>
                <w:rFonts w:ascii="仿宋_GB2312" w:eastAsia="仿宋_GB2312" w:hAnsi="宋体"/>
                <w:color w:val="000000" w:themeColor="text1"/>
                <w:sz w:val="28"/>
                <w:szCs w:val="28"/>
              </w:rPr>
            </w:pPr>
            <w:r>
              <w:rPr>
                <w:rFonts w:ascii="仿宋_GB2312" w:eastAsia="仿宋_GB2312" w:hAnsi="宋体" w:hint="eastAsia"/>
                <w:color w:val="000000" w:themeColor="text1"/>
                <w:sz w:val="28"/>
                <w:szCs w:val="28"/>
              </w:rPr>
              <w:t>附图</w:t>
            </w:r>
            <w:r>
              <w:rPr>
                <w:rFonts w:ascii="仿宋_GB2312" w:eastAsia="仿宋_GB2312" w:hint="eastAsia"/>
                <w:color w:val="000000" w:themeColor="text1"/>
                <w:sz w:val="28"/>
                <w:szCs w:val="28"/>
              </w:rPr>
              <w:t>1</w:t>
            </w:r>
            <w:r>
              <w:rPr>
                <w:rFonts w:ascii="仿宋_GB2312" w:eastAsia="仿宋_GB2312" w:hAnsi="宋体" w:hint="eastAsia"/>
                <w:color w:val="000000" w:themeColor="text1"/>
                <w:sz w:val="28"/>
                <w:szCs w:val="28"/>
              </w:rPr>
              <w:t>：项目地理位置示意图（应反映行政区划、水系、标明纳污口位置和地形地貌）</w:t>
            </w:r>
          </w:p>
          <w:p w:rsidR="00964D84" w:rsidRDefault="00C040BA">
            <w:pPr>
              <w:spacing w:line="400" w:lineRule="exact"/>
              <w:ind w:firstLineChars="200" w:firstLine="560"/>
              <w:rPr>
                <w:rFonts w:ascii="仿宋_GB2312" w:eastAsia="仿宋_GB2312"/>
                <w:color w:val="000000" w:themeColor="text1"/>
                <w:sz w:val="28"/>
                <w:szCs w:val="28"/>
              </w:rPr>
            </w:pPr>
            <w:r>
              <w:rPr>
                <w:rFonts w:eastAsia="仿宋_GB2312"/>
                <w:color w:val="000000" w:themeColor="text1"/>
                <w:sz w:val="28"/>
                <w:szCs w:val="28"/>
              </w:rPr>
              <w:t>附图</w:t>
            </w:r>
            <w:r>
              <w:rPr>
                <w:rFonts w:ascii="仿宋_GB2312" w:eastAsia="仿宋_GB2312"/>
                <w:color w:val="000000" w:themeColor="text1"/>
                <w:sz w:val="28"/>
                <w:szCs w:val="28"/>
              </w:rPr>
              <w:t>2</w:t>
            </w:r>
            <w:r>
              <w:rPr>
                <w:rFonts w:ascii="仿宋_GB2312" w:eastAsia="仿宋_GB2312"/>
                <w:color w:val="000000" w:themeColor="text1"/>
                <w:sz w:val="28"/>
                <w:szCs w:val="28"/>
              </w:rPr>
              <w:t>：</w:t>
            </w:r>
            <w:r>
              <w:rPr>
                <w:rFonts w:ascii="仿宋_GB2312" w:eastAsia="仿宋_GB2312" w:hint="eastAsia"/>
                <w:color w:val="000000" w:themeColor="text1"/>
                <w:sz w:val="28"/>
                <w:szCs w:val="28"/>
              </w:rPr>
              <w:t>项目道路规划及桥梁布设平面示意图</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附图</w:t>
            </w:r>
            <w:r>
              <w:rPr>
                <w:rFonts w:ascii="仿宋_GB2312" w:eastAsia="仿宋_GB2312" w:hint="eastAsia"/>
                <w:color w:val="000000" w:themeColor="text1"/>
                <w:sz w:val="28"/>
                <w:szCs w:val="28"/>
              </w:rPr>
              <w:t>3</w:t>
            </w:r>
            <w:r>
              <w:rPr>
                <w:rFonts w:ascii="仿宋_GB2312" w:eastAsia="仿宋_GB2312"/>
                <w:color w:val="000000" w:themeColor="text1"/>
                <w:sz w:val="28"/>
                <w:szCs w:val="28"/>
              </w:rPr>
              <w:t>：</w:t>
            </w:r>
            <w:r>
              <w:rPr>
                <w:rFonts w:ascii="仿宋_GB2312" w:eastAsia="仿宋_GB2312" w:hint="eastAsia"/>
                <w:color w:val="000000" w:themeColor="text1"/>
                <w:sz w:val="28"/>
                <w:szCs w:val="28"/>
              </w:rPr>
              <w:t>项目环保设施布置示意图</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附图</w:t>
            </w:r>
            <w:r>
              <w:rPr>
                <w:rFonts w:ascii="仿宋_GB2312" w:eastAsia="仿宋_GB2312" w:hint="eastAsia"/>
                <w:color w:val="000000" w:themeColor="text1"/>
                <w:sz w:val="28"/>
                <w:szCs w:val="28"/>
              </w:rPr>
              <w:t>4</w:t>
            </w:r>
            <w:r>
              <w:rPr>
                <w:rFonts w:ascii="仿宋_GB2312" w:eastAsia="仿宋_GB2312"/>
                <w:color w:val="000000" w:themeColor="text1"/>
                <w:sz w:val="28"/>
                <w:szCs w:val="28"/>
              </w:rPr>
              <w:t>：项目</w:t>
            </w:r>
            <w:r>
              <w:rPr>
                <w:rFonts w:ascii="仿宋_GB2312" w:eastAsia="仿宋_GB2312" w:hint="eastAsia"/>
                <w:color w:val="000000" w:themeColor="text1"/>
                <w:sz w:val="28"/>
                <w:szCs w:val="28"/>
              </w:rPr>
              <w:t>与周边环境关系示意</w:t>
            </w:r>
            <w:r>
              <w:rPr>
                <w:rFonts w:ascii="仿宋_GB2312" w:eastAsia="仿宋_GB2312"/>
                <w:color w:val="000000" w:themeColor="text1"/>
                <w:sz w:val="28"/>
                <w:szCs w:val="28"/>
              </w:rPr>
              <w:t>图</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color w:val="000000" w:themeColor="text1"/>
                <w:sz w:val="28"/>
                <w:szCs w:val="28"/>
              </w:rPr>
              <w:t>附图</w:t>
            </w:r>
            <w:r>
              <w:rPr>
                <w:rFonts w:ascii="仿宋_GB2312" w:eastAsia="仿宋_GB2312" w:hint="eastAsia"/>
                <w:color w:val="000000" w:themeColor="text1"/>
                <w:sz w:val="28"/>
                <w:szCs w:val="28"/>
              </w:rPr>
              <w:t>5</w:t>
            </w:r>
            <w:r>
              <w:rPr>
                <w:rFonts w:ascii="仿宋_GB2312" w:eastAsia="仿宋_GB2312"/>
                <w:color w:val="000000" w:themeColor="text1"/>
                <w:sz w:val="28"/>
                <w:szCs w:val="28"/>
              </w:rPr>
              <w:t>：</w:t>
            </w:r>
            <w:r>
              <w:rPr>
                <w:rFonts w:eastAsia="仿宋_GB2312"/>
                <w:color w:val="000000" w:themeColor="text1"/>
                <w:sz w:val="28"/>
                <w:szCs w:val="28"/>
              </w:rPr>
              <w:t>项目</w:t>
            </w:r>
            <w:r>
              <w:rPr>
                <w:rFonts w:eastAsia="仿宋_GB2312" w:hint="eastAsia"/>
                <w:color w:val="000000" w:themeColor="text1"/>
                <w:sz w:val="28"/>
                <w:szCs w:val="28"/>
              </w:rPr>
              <w:t>区及</w:t>
            </w:r>
            <w:r>
              <w:rPr>
                <w:rFonts w:eastAsia="仿宋_GB2312"/>
                <w:color w:val="000000" w:themeColor="text1"/>
                <w:sz w:val="28"/>
                <w:szCs w:val="28"/>
              </w:rPr>
              <w:t>周边环境现状图</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二、如果本报告表不能说明项目产生的污染及对环境造成的影响，应进行专项评价。根据建设项目的特点和当地环境特征，应选下列</w:t>
            </w:r>
            <w:r>
              <w:rPr>
                <w:rFonts w:ascii="仿宋_GB2312" w:eastAsia="仿宋_GB2312" w:hint="eastAsia"/>
                <w:color w:val="000000" w:themeColor="text1"/>
                <w:sz w:val="28"/>
                <w:szCs w:val="28"/>
              </w:rPr>
              <w:t>1</w:t>
            </w:r>
            <w:r>
              <w:rPr>
                <w:rFonts w:ascii="仿宋_GB2312" w:eastAsia="仿宋_GB2312" w:hint="eastAsia"/>
                <w:color w:val="000000" w:themeColor="text1"/>
                <w:sz w:val="28"/>
                <w:szCs w:val="28"/>
              </w:rPr>
              <w:t>—</w:t>
            </w:r>
            <w:r>
              <w:rPr>
                <w:rFonts w:ascii="仿宋_GB2312" w:eastAsia="仿宋_GB2312" w:hint="eastAsia"/>
                <w:color w:val="000000" w:themeColor="text1"/>
                <w:sz w:val="28"/>
                <w:szCs w:val="28"/>
              </w:rPr>
              <w:t>2</w:t>
            </w:r>
            <w:r>
              <w:rPr>
                <w:rFonts w:ascii="仿宋_GB2312" w:eastAsia="仿宋_GB2312" w:hAnsi="宋体" w:hint="eastAsia"/>
                <w:color w:val="000000" w:themeColor="text1"/>
                <w:sz w:val="28"/>
                <w:szCs w:val="28"/>
              </w:rPr>
              <w:t>项进行专项评价。</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1</w:t>
            </w:r>
            <w:r>
              <w:rPr>
                <w:rFonts w:ascii="仿宋_GB2312" w:eastAsia="仿宋_GB2312" w:hAnsi="宋体" w:hint="eastAsia"/>
                <w:color w:val="000000" w:themeColor="text1"/>
                <w:sz w:val="28"/>
                <w:szCs w:val="28"/>
              </w:rPr>
              <w:t>．大气环境影响专项评价</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2</w:t>
            </w:r>
            <w:r>
              <w:rPr>
                <w:rFonts w:ascii="仿宋_GB2312" w:eastAsia="仿宋_GB2312" w:hAnsi="宋体" w:hint="eastAsia"/>
                <w:color w:val="000000" w:themeColor="text1"/>
                <w:sz w:val="28"/>
                <w:szCs w:val="28"/>
              </w:rPr>
              <w:t>．水环境影响专项评价（包括地表水和地下水）</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3</w:t>
            </w:r>
            <w:r>
              <w:rPr>
                <w:rFonts w:ascii="仿宋_GB2312" w:eastAsia="仿宋_GB2312" w:hAnsi="宋体" w:hint="eastAsia"/>
                <w:color w:val="000000" w:themeColor="text1"/>
                <w:sz w:val="28"/>
                <w:szCs w:val="28"/>
              </w:rPr>
              <w:t>．生态影响专项评价</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4</w:t>
            </w:r>
            <w:r>
              <w:rPr>
                <w:rFonts w:ascii="仿宋_GB2312" w:eastAsia="仿宋_GB2312" w:hAnsi="宋体" w:hint="eastAsia"/>
                <w:color w:val="000000" w:themeColor="text1"/>
                <w:sz w:val="28"/>
                <w:szCs w:val="28"/>
              </w:rPr>
              <w:t>．声影响专项评价</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5</w:t>
            </w:r>
            <w:r>
              <w:rPr>
                <w:rFonts w:ascii="仿宋_GB2312" w:eastAsia="仿宋_GB2312" w:hAnsi="宋体" w:hint="eastAsia"/>
                <w:color w:val="000000" w:themeColor="text1"/>
                <w:sz w:val="28"/>
                <w:szCs w:val="28"/>
              </w:rPr>
              <w:t>．土壤影响专项评价</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int="eastAsia"/>
                <w:color w:val="000000" w:themeColor="text1"/>
                <w:sz w:val="28"/>
                <w:szCs w:val="28"/>
              </w:rPr>
              <w:t>6</w:t>
            </w:r>
            <w:r>
              <w:rPr>
                <w:rFonts w:ascii="仿宋_GB2312" w:eastAsia="仿宋_GB2312" w:hAnsi="宋体" w:hint="eastAsia"/>
                <w:color w:val="000000" w:themeColor="text1"/>
                <w:sz w:val="28"/>
                <w:szCs w:val="28"/>
              </w:rPr>
              <w:t>．固体废弃物影响专项评价</w:t>
            </w:r>
          </w:p>
          <w:p w:rsidR="00964D84" w:rsidRDefault="00C040BA">
            <w:pPr>
              <w:spacing w:line="400" w:lineRule="exact"/>
              <w:ind w:firstLineChars="200" w:firstLine="560"/>
              <w:rPr>
                <w:rFonts w:ascii="仿宋_GB2312" w:eastAsia="仿宋_GB2312"/>
                <w:color w:val="000000" w:themeColor="text1"/>
                <w:sz w:val="28"/>
                <w:szCs w:val="28"/>
              </w:rPr>
            </w:pPr>
            <w:r>
              <w:rPr>
                <w:rFonts w:ascii="仿宋_GB2312" w:eastAsia="仿宋_GB2312" w:hAnsi="宋体" w:hint="eastAsia"/>
                <w:color w:val="000000" w:themeColor="text1"/>
                <w:sz w:val="28"/>
                <w:szCs w:val="28"/>
              </w:rPr>
              <w:t>以上专项评价未包括的可另列专项，专项评价按照《环境影响评价技术导则》中的要求进行。</w:t>
            </w: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p w:rsidR="00964D84" w:rsidRDefault="00964D84">
            <w:pPr>
              <w:spacing w:line="400" w:lineRule="exact"/>
              <w:jc w:val="center"/>
              <w:rPr>
                <w:rFonts w:ascii="仿宋_GB2312" w:eastAsia="仿宋_GB2312"/>
                <w:color w:val="000000" w:themeColor="text1"/>
                <w:sz w:val="28"/>
                <w:szCs w:val="28"/>
              </w:rPr>
            </w:pPr>
          </w:p>
          <w:p w:rsidR="00964D84" w:rsidRDefault="00964D84">
            <w:pPr>
              <w:spacing w:line="400" w:lineRule="exact"/>
              <w:jc w:val="center"/>
              <w:rPr>
                <w:rFonts w:ascii="仿宋_GB2312" w:eastAsia="仿宋_GB2312"/>
                <w:color w:val="000000" w:themeColor="text1"/>
                <w:sz w:val="28"/>
                <w:szCs w:val="28"/>
              </w:rPr>
            </w:pPr>
          </w:p>
          <w:p w:rsidR="00964D84" w:rsidRDefault="00964D84">
            <w:pPr>
              <w:spacing w:line="400" w:lineRule="exact"/>
              <w:rPr>
                <w:rFonts w:ascii="仿宋_GB2312" w:eastAsia="仿宋_GB2312"/>
                <w:color w:val="000000" w:themeColor="text1"/>
                <w:sz w:val="28"/>
                <w:szCs w:val="28"/>
              </w:rPr>
            </w:pPr>
          </w:p>
        </w:tc>
      </w:tr>
    </w:tbl>
    <w:p w:rsidR="00964D84" w:rsidRDefault="00964D84">
      <w:pPr>
        <w:spacing w:line="20" w:lineRule="exact"/>
        <w:rPr>
          <w:color w:val="000000" w:themeColor="text1"/>
          <w:sz w:val="24"/>
        </w:rPr>
      </w:pPr>
    </w:p>
    <w:sectPr w:rsidR="00964D84" w:rsidSect="00964D84">
      <w:pgSz w:w="11906" w:h="16838"/>
      <w:pgMar w:top="1021" w:right="1332" w:bottom="1247" w:left="1332" w:header="851" w:footer="794"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0BA" w:rsidRDefault="00C040BA" w:rsidP="00964D84">
      <w:r>
        <w:separator/>
      </w:r>
    </w:p>
  </w:endnote>
  <w:endnote w:type="continuationSeparator" w:id="1">
    <w:p w:rsidR="00C040BA" w:rsidRDefault="00C040BA" w:rsidP="00964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Adobe 楷体 Std R">
    <w:altName w:val="宋体"/>
    <w:charset w:val="86"/>
    <w:family w:val="roman"/>
    <w:pitch w:val="default"/>
    <w:sig w:usb0="00000000" w:usb1="00000000" w:usb2="00000016" w:usb3="00000000" w:csb0="00060007" w:csb1="00000000"/>
  </w:font>
  <w:font w:name="MS UI Gothic">
    <w:panose1 w:val="020B0600070205080204"/>
    <w:charset w:val="80"/>
    <w:family w:val="swiss"/>
    <w:pitch w:val="variable"/>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84" w:rsidRDefault="00964D84">
    <w:pPr>
      <w:pStyle w:val="ac"/>
      <w:framePr w:wrap="around" w:vAnchor="text" w:hAnchor="margin" w:xAlign="center" w:y="1"/>
      <w:rPr>
        <w:rStyle w:val="af2"/>
      </w:rPr>
    </w:pPr>
    <w:r>
      <w:rPr>
        <w:rStyle w:val="af2"/>
      </w:rPr>
      <w:fldChar w:fldCharType="begin"/>
    </w:r>
    <w:r w:rsidR="00C040BA">
      <w:rPr>
        <w:rStyle w:val="af2"/>
      </w:rPr>
      <w:instrText xml:space="preserve">PAGE  </w:instrText>
    </w:r>
    <w:r>
      <w:rPr>
        <w:rStyle w:val="af2"/>
      </w:rPr>
      <w:fldChar w:fldCharType="end"/>
    </w:r>
  </w:p>
  <w:p w:rsidR="00964D84" w:rsidRDefault="00964D8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84" w:rsidRDefault="00964D84">
    <w:pPr>
      <w:pStyle w:val="ac"/>
      <w:framePr w:wrap="around" w:vAnchor="text" w:hAnchor="margin" w:xAlign="center" w:y="1"/>
      <w:rPr>
        <w:rStyle w:val="af2"/>
      </w:rPr>
    </w:pPr>
    <w:r>
      <w:rPr>
        <w:rStyle w:val="af2"/>
      </w:rPr>
      <w:fldChar w:fldCharType="begin"/>
    </w:r>
    <w:r w:rsidR="00C040BA">
      <w:rPr>
        <w:rStyle w:val="af2"/>
      </w:rPr>
      <w:instrText xml:space="preserve">PAGE  </w:instrText>
    </w:r>
    <w:r>
      <w:rPr>
        <w:rStyle w:val="af2"/>
      </w:rPr>
      <w:fldChar w:fldCharType="separate"/>
    </w:r>
    <w:r w:rsidR="008A2393">
      <w:rPr>
        <w:rStyle w:val="af2"/>
        <w:noProof/>
      </w:rPr>
      <w:t>1</w:t>
    </w:r>
    <w:r>
      <w:rPr>
        <w:rStyle w:val="af2"/>
      </w:rPr>
      <w:fldChar w:fldCharType="end"/>
    </w:r>
  </w:p>
  <w:p w:rsidR="00964D84" w:rsidRDefault="00964D8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BA" w:rsidRDefault="00C040BA" w:rsidP="00964D84">
      <w:r>
        <w:separator/>
      </w:r>
    </w:p>
  </w:footnote>
  <w:footnote w:type="continuationSeparator" w:id="1">
    <w:p w:rsidR="00C040BA" w:rsidRDefault="00C040BA" w:rsidP="00964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84" w:rsidRDefault="00964D84">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57BD4"/>
    <w:multiLevelType w:val="multilevel"/>
    <w:tmpl w:val="33057BD4"/>
    <w:lvl w:ilvl="0">
      <w:start w:val="2"/>
      <w:numFmt w:val="decimal"/>
      <w:lvlText w:val="%1、"/>
      <w:lvlJc w:val="left"/>
      <w:pPr>
        <w:ind w:left="857" w:hanging="37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defaultTabStop w:val="420"/>
  <w:drawingGridHorizontalSpacing w:val="2"/>
  <w:drawingGridVerticalSpacing w:val="3"/>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65C3"/>
    <w:rsid w:val="0000032E"/>
    <w:rsid w:val="00000347"/>
    <w:rsid w:val="00000382"/>
    <w:rsid w:val="000005D5"/>
    <w:rsid w:val="00000A7E"/>
    <w:rsid w:val="00000BF2"/>
    <w:rsid w:val="0000103F"/>
    <w:rsid w:val="000014B1"/>
    <w:rsid w:val="0000182A"/>
    <w:rsid w:val="0000185C"/>
    <w:rsid w:val="00001AE3"/>
    <w:rsid w:val="00001F08"/>
    <w:rsid w:val="00002133"/>
    <w:rsid w:val="0000244E"/>
    <w:rsid w:val="0000247F"/>
    <w:rsid w:val="00002521"/>
    <w:rsid w:val="00002A4D"/>
    <w:rsid w:val="00002CDD"/>
    <w:rsid w:val="000030F2"/>
    <w:rsid w:val="00003BFB"/>
    <w:rsid w:val="00003C53"/>
    <w:rsid w:val="00003E5B"/>
    <w:rsid w:val="00004788"/>
    <w:rsid w:val="00004BC8"/>
    <w:rsid w:val="00004C60"/>
    <w:rsid w:val="00004ED7"/>
    <w:rsid w:val="00005125"/>
    <w:rsid w:val="0000556F"/>
    <w:rsid w:val="00005B13"/>
    <w:rsid w:val="0000656A"/>
    <w:rsid w:val="000068CA"/>
    <w:rsid w:val="00006B36"/>
    <w:rsid w:val="00006D41"/>
    <w:rsid w:val="00006DE5"/>
    <w:rsid w:val="00006E83"/>
    <w:rsid w:val="000070B3"/>
    <w:rsid w:val="00007162"/>
    <w:rsid w:val="000071E2"/>
    <w:rsid w:val="00007367"/>
    <w:rsid w:val="000073CA"/>
    <w:rsid w:val="00007537"/>
    <w:rsid w:val="00007BC0"/>
    <w:rsid w:val="00007E4D"/>
    <w:rsid w:val="000100FE"/>
    <w:rsid w:val="00010614"/>
    <w:rsid w:val="00010888"/>
    <w:rsid w:val="00010C7B"/>
    <w:rsid w:val="0001112B"/>
    <w:rsid w:val="000114CE"/>
    <w:rsid w:val="000117BF"/>
    <w:rsid w:val="00011852"/>
    <w:rsid w:val="00011B2B"/>
    <w:rsid w:val="00011E93"/>
    <w:rsid w:val="0001202A"/>
    <w:rsid w:val="00012145"/>
    <w:rsid w:val="00012162"/>
    <w:rsid w:val="000121F6"/>
    <w:rsid w:val="00012306"/>
    <w:rsid w:val="000128A4"/>
    <w:rsid w:val="000128A5"/>
    <w:rsid w:val="00012A37"/>
    <w:rsid w:val="00012AC9"/>
    <w:rsid w:val="00012D6D"/>
    <w:rsid w:val="00012EAF"/>
    <w:rsid w:val="0001324B"/>
    <w:rsid w:val="000133DB"/>
    <w:rsid w:val="000134C0"/>
    <w:rsid w:val="0001396D"/>
    <w:rsid w:val="000144B6"/>
    <w:rsid w:val="000144D3"/>
    <w:rsid w:val="00014500"/>
    <w:rsid w:val="000145F2"/>
    <w:rsid w:val="000146D7"/>
    <w:rsid w:val="00014941"/>
    <w:rsid w:val="00014BEE"/>
    <w:rsid w:val="00014D99"/>
    <w:rsid w:val="00014F85"/>
    <w:rsid w:val="00015B11"/>
    <w:rsid w:val="000162B6"/>
    <w:rsid w:val="000162BB"/>
    <w:rsid w:val="0001644B"/>
    <w:rsid w:val="00016B69"/>
    <w:rsid w:val="00016E81"/>
    <w:rsid w:val="00016F49"/>
    <w:rsid w:val="000174D4"/>
    <w:rsid w:val="00017584"/>
    <w:rsid w:val="00017D30"/>
    <w:rsid w:val="00017DBF"/>
    <w:rsid w:val="00017DE6"/>
    <w:rsid w:val="00017F70"/>
    <w:rsid w:val="00020064"/>
    <w:rsid w:val="000200D6"/>
    <w:rsid w:val="000200D7"/>
    <w:rsid w:val="0002012F"/>
    <w:rsid w:val="000203A9"/>
    <w:rsid w:val="000203BA"/>
    <w:rsid w:val="00020C3D"/>
    <w:rsid w:val="00020E9B"/>
    <w:rsid w:val="00020E9C"/>
    <w:rsid w:val="000213B4"/>
    <w:rsid w:val="000214CF"/>
    <w:rsid w:val="000217AA"/>
    <w:rsid w:val="00021872"/>
    <w:rsid w:val="00021AFC"/>
    <w:rsid w:val="00021F94"/>
    <w:rsid w:val="00022650"/>
    <w:rsid w:val="00022BBD"/>
    <w:rsid w:val="00022FDB"/>
    <w:rsid w:val="000232D3"/>
    <w:rsid w:val="0002331D"/>
    <w:rsid w:val="000239C2"/>
    <w:rsid w:val="00023C31"/>
    <w:rsid w:val="00023D0E"/>
    <w:rsid w:val="00023DFF"/>
    <w:rsid w:val="00023F23"/>
    <w:rsid w:val="00023F83"/>
    <w:rsid w:val="00023F84"/>
    <w:rsid w:val="00024795"/>
    <w:rsid w:val="000247A0"/>
    <w:rsid w:val="00024F64"/>
    <w:rsid w:val="00025211"/>
    <w:rsid w:val="0002533F"/>
    <w:rsid w:val="00025606"/>
    <w:rsid w:val="000256C3"/>
    <w:rsid w:val="00025C83"/>
    <w:rsid w:val="00025DD6"/>
    <w:rsid w:val="0002687B"/>
    <w:rsid w:val="00026B24"/>
    <w:rsid w:val="00026D73"/>
    <w:rsid w:val="00027113"/>
    <w:rsid w:val="00027166"/>
    <w:rsid w:val="00027330"/>
    <w:rsid w:val="0002760A"/>
    <w:rsid w:val="00027D77"/>
    <w:rsid w:val="00027DC7"/>
    <w:rsid w:val="0003008B"/>
    <w:rsid w:val="00030722"/>
    <w:rsid w:val="000307F7"/>
    <w:rsid w:val="000308AD"/>
    <w:rsid w:val="000309E8"/>
    <w:rsid w:val="00030AB3"/>
    <w:rsid w:val="00030BF0"/>
    <w:rsid w:val="000311BA"/>
    <w:rsid w:val="00031217"/>
    <w:rsid w:val="000312BC"/>
    <w:rsid w:val="000316C1"/>
    <w:rsid w:val="00031B94"/>
    <w:rsid w:val="00031D3C"/>
    <w:rsid w:val="00031DAC"/>
    <w:rsid w:val="00032148"/>
    <w:rsid w:val="000324C7"/>
    <w:rsid w:val="00032948"/>
    <w:rsid w:val="0003295C"/>
    <w:rsid w:val="00032BCF"/>
    <w:rsid w:val="00032EAF"/>
    <w:rsid w:val="00033750"/>
    <w:rsid w:val="00033999"/>
    <w:rsid w:val="00033A38"/>
    <w:rsid w:val="00033A9B"/>
    <w:rsid w:val="00033E61"/>
    <w:rsid w:val="000347E6"/>
    <w:rsid w:val="000349B2"/>
    <w:rsid w:val="000349FC"/>
    <w:rsid w:val="00034C1C"/>
    <w:rsid w:val="00034C47"/>
    <w:rsid w:val="00034FA2"/>
    <w:rsid w:val="0003502D"/>
    <w:rsid w:val="000353C1"/>
    <w:rsid w:val="000356A3"/>
    <w:rsid w:val="0003580E"/>
    <w:rsid w:val="00035A2F"/>
    <w:rsid w:val="00035A9D"/>
    <w:rsid w:val="00035AA8"/>
    <w:rsid w:val="00035F1E"/>
    <w:rsid w:val="00035FD3"/>
    <w:rsid w:val="00036050"/>
    <w:rsid w:val="0003632B"/>
    <w:rsid w:val="000366E5"/>
    <w:rsid w:val="00036AE8"/>
    <w:rsid w:val="00036BE0"/>
    <w:rsid w:val="00036C94"/>
    <w:rsid w:val="00036F56"/>
    <w:rsid w:val="00037637"/>
    <w:rsid w:val="0003765B"/>
    <w:rsid w:val="0003773A"/>
    <w:rsid w:val="00037821"/>
    <w:rsid w:val="00037CD2"/>
    <w:rsid w:val="00040278"/>
    <w:rsid w:val="0004061B"/>
    <w:rsid w:val="0004066F"/>
    <w:rsid w:val="0004094C"/>
    <w:rsid w:val="000409DD"/>
    <w:rsid w:val="00040A36"/>
    <w:rsid w:val="00040C4C"/>
    <w:rsid w:val="00040E31"/>
    <w:rsid w:val="00040F5F"/>
    <w:rsid w:val="00040FDE"/>
    <w:rsid w:val="000410B9"/>
    <w:rsid w:val="0004148D"/>
    <w:rsid w:val="00041A34"/>
    <w:rsid w:val="00041B9A"/>
    <w:rsid w:val="00041CC0"/>
    <w:rsid w:val="000422DD"/>
    <w:rsid w:val="00042738"/>
    <w:rsid w:val="0004278C"/>
    <w:rsid w:val="000429A6"/>
    <w:rsid w:val="000429DF"/>
    <w:rsid w:val="00042F4A"/>
    <w:rsid w:val="00042F75"/>
    <w:rsid w:val="0004332A"/>
    <w:rsid w:val="00043437"/>
    <w:rsid w:val="0004350A"/>
    <w:rsid w:val="00043BA5"/>
    <w:rsid w:val="00043CEE"/>
    <w:rsid w:val="0004503B"/>
    <w:rsid w:val="0004528A"/>
    <w:rsid w:val="0004588F"/>
    <w:rsid w:val="00045B05"/>
    <w:rsid w:val="00045E93"/>
    <w:rsid w:val="000460A5"/>
    <w:rsid w:val="00046165"/>
    <w:rsid w:val="0004620E"/>
    <w:rsid w:val="00046455"/>
    <w:rsid w:val="0004647F"/>
    <w:rsid w:val="0004685D"/>
    <w:rsid w:val="00046AE3"/>
    <w:rsid w:val="00046B73"/>
    <w:rsid w:val="00046C0E"/>
    <w:rsid w:val="00046D2E"/>
    <w:rsid w:val="00047978"/>
    <w:rsid w:val="000502E1"/>
    <w:rsid w:val="00050463"/>
    <w:rsid w:val="000505EB"/>
    <w:rsid w:val="00050751"/>
    <w:rsid w:val="00050762"/>
    <w:rsid w:val="00050A2D"/>
    <w:rsid w:val="00050F1B"/>
    <w:rsid w:val="00051222"/>
    <w:rsid w:val="000512A8"/>
    <w:rsid w:val="000515B7"/>
    <w:rsid w:val="000515FF"/>
    <w:rsid w:val="00051924"/>
    <w:rsid w:val="0005197B"/>
    <w:rsid w:val="000522DB"/>
    <w:rsid w:val="00052B87"/>
    <w:rsid w:val="00053176"/>
    <w:rsid w:val="00053312"/>
    <w:rsid w:val="000536EE"/>
    <w:rsid w:val="00053CA8"/>
    <w:rsid w:val="00053F6F"/>
    <w:rsid w:val="00053FAB"/>
    <w:rsid w:val="00053FC7"/>
    <w:rsid w:val="0005415F"/>
    <w:rsid w:val="00054619"/>
    <w:rsid w:val="00054C6F"/>
    <w:rsid w:val="00054DDA"/>
    <w:rsid w:val="00054FB5"/>
    <w:rsid w:val="00055011"/>
    <w:rsid w:val="0005507A"/>
    <w:rsid w:val="00055371"/>
    <w:rsid w:val="0005554D"/>
    <w:rsid w:val="000556B2"/>
    <w:rsid w:val="00055799"/>
    <w:rsid w:val="00055882"/>
    <w:rsid w:val="00055AE0"/>
    <w:rsid w:val="00055C84"/>
    <w:rsid w:val="00055F3D"/>
    <w:rsid w:val="000560B9"/>
    <w:rsid w:val="00056159"/>
    <w:rsid w:val="00056253"/>
    <w:rsid w:val="000562F2"/>
    <w:rsid w:val="000563A6"/>
    <w:rsid w:val="00057007"/>
    <w:rsid w:val="00057428"/>
    <w:rsid w:val="00057605"/>
    <w:rsid w:val="00057609"/>
    <w:rsid w:val="00057616"/>
    <w:rsid w:val="00057664"/>
    <w:rsid w:val="00057845"/>
    <w:rsid w:val="00057BE2"/>
    <w:rsid w:val="00057BEB"/>
    <w:rsid w:val="00057E66"/>
    <w:rsid w:val="00057EF7"/>
    <w:rsid w:val="00060574"/>
    <w:rsid w:val="000607C8"/>
    <w:rsid w:val="000614D3"/>
    <w:rsid w:val="000615A6"/>
    <w:rsid w:val="00061661"/>
    <w:rsid w:val="0006181E"/>
    <w:rsid w:val="00062313"/>
    <w:rsid w:val="00062362"/>
    <w:rsid w:val="0006285F"/>
    <w:rsid w:val="000628C7"/>
    <w:rsid w:val="00062A2D"/>
    <w:rsid w:val="00062AAD"/>
    <w:rsid w:val="00062B33"/>
    <w:rsid w:val="00062C56"/>
    <w:rsid w:val="00062D1E"/>
    <w:rsid w:val="00062D25"/>
    <w:rsid w:val="00062D68"/>
    <w:rsid w:val="00063278"/>
    <w:rsid w:val="000636AB"/>
    <w:rsid w:val="00063798"/>
    <w:rsid w:val="0006396D"/>
    <w:rsid w:val="00063A74"/>
    <w:rsid w:val="00063A96"/>
    <w:rsid w:val="00063CD2"/>
    <w:rsid w:val="00063D7A"/>
    <w:rsid w:val="0006422E"/>
    <w:rsid w:val="00064290"/>
    <w:rsid w:val="00064425"/>
    <w:rsid w:val="00064A43"/>
    <w:rsid w:val="00064CBB"/>
    <w:rsid w:val="00064E38"/>
    <w:rsid w:val="00065D5E"/>
    <w:rsid w:val="00065ECE"/>
    <w:rsid w:val="00065EF5"/>
    <w:rsid w:val="000666EB"/>
    <w:rsid w:val="000669FF"/>
    <w:rsid w:val="00066F8E"/>
    <w:rsid w:val="000673BA"/>
    <w:rsid w:val="000673EE"/>
    <w:rsid w:val="00067963"/>
    <w:rsid w:val="00067A9C"/>
    <w:rsid w:val="00067ED1"/>
    <w:rsid w:val="00070112"/>
    <w:rsid w:val="00070189"/>
    <w:rsid w:val="000702E2"/>
    <w:rsid w:val="0007042C"/>
    <w:rsid w:val="0007053A"/>
    <w:rsid w:val="000705A4"/>
    <w:rsid w:val="00070892"/>
    <w:rsid w:val="00070DD1"/>
    <w:rsid w:val="00070DFC"/>
    <w:rsid w:val="000711EB"/>
    <w:rsid w:val="00071224"/>
    <w:rsid w:val="000712F3"/>
    <w:rsid w:val="00071478"/>
    <w:rsid w:val="00071580"/>
    <w:rsid w:val="00071C96"/>
    <w:rsid w:val="00071F0D"/>
    <w:rsid w:val="00071F45"/>
    <w:rsid w:val="00071F82"/>
    <w:rsid w:val="000721E7"/>
    <w:rsid w:val="0007244E"/>
    <w:rsid w:val="00072837"/>
    <w:rsid w:val="000728FB"/>
    <w:rsid w:val="00072A27"/>
    <w:rsid w:val="00072B22"/>
    <w:rsid w:val="00072BD6"/>
    <w:rsid w:val="00072D66"/>
    <w:rsid w:val="00072F41"/>
    <w:rsid w:val="0007330E"/>
    <w:rsid w:val="000735A1"/>
    <w:rsid w:val="00073A69"/>
    <w:rsid w:val="00074187"/>
    <w:rsid w:val="000742C0"/>
    <w:rsid w:val="00074355"/>
    <w:rsid w:val="0007441B"/>
    <w:rsid w:val="00074444"/>
    <w:rsid w:val="00074535"/>
    <w:rsid w:val="00074662"/>
    <w:rsid w:val="00074AC1"/>
    <w:rsid w:val="00074BDA"/>
    <w:rsid w:val="00074BE4"/>
    <w:rsid w:val="000755C4"/>
    <w:rsid w:val="00075924"/>
    <w:rsid w:val="00076227"/>
    <w:rsid w:val="000767E1"/>
    <w:rsid w:val="00076941"/>
    <w:rsid w:val="0007698D"/>
    <w:rsid w:val="00076A23"/>
    <w:rsid w:val="00076DE5"/>
    <w:rsid w:val="0007708B"/>
    <w:rsid w:val="00077149"/>
    <w:rsid w:val="000774E2"/>
    <w:rsid w:val="000775D9"/>
    <w:rsid w:val="000778C3"/>
    <w:rsid w:val="000778E9"/>
    <w:rsid w:val="00077A5D"/>
    <w:rsid w:val="0008000B"/>
    <w:rsid w:val="00080107"/>
    <w:rsid w:val="0008046E"/>
    <w:rsid w:val="000804ED"/>
    <w:rsid w:val="000804F0"/>
    <w:rsid w:val="000807F6"/>
    <w:rsid w:val="00080AB5"/>
    <w:rsid w:val="00080B59"/>
    <w:rsid w:val="00080D75"/>
    <w:rsid w:val="0008152E"/>
    <w:rsid w:val="000815DA"/>
    <w:rsid w:val="000819E1"/>
    <w:rsid w:val="00081A51"/>
    <w:rsid w:val="0008211B"/>
    <w:rsid w:val="0008232A"/>
    <w:rsid w:val="000824A3"/>
    <w:rsid w:val="000828A9"/>
    <w:rsid w:val="00082910"/>
    <w:rsid w:val="00082ADF"/>
    <w:rsid w:val="00082B44"/>
    <w:rsid w:val="00082DDE"/>
    <w:rsid w:val="00083168"/>
    <w:rsid w:val="00083348"/>
    <w:rsid w:val="00083676"/>
    <w:rsid w:val="00083844"/>
    <w:rsid w:val="000839E3"/>
    <w:rsid w:val="00083B33"/>
    <w:rsid w:val="00083C68"/>
    <w:rsid w:val="00083C88"/>
    <w:rsid w:val="00083D93"/>
    <w:rsid w:val="00083DA1"/>
    <w:rsid w:val="0008411C"/>
    <w:rsid w:val="0008437F"/>
    <w:rsid w:val="00084440"/>
    <w:rsid w:val="0008460F"/>
    <w:rsid w:val="00084944"/>
    <w:rsid w:val="000849D4"/>
    <w:rsid w:val="00084C4C"/>
    <w:rsid w:val="00084F7A"/>
    <w:rsid w:val="00085360"/>
    <w:rsid w:val="00085367"/>
    <w:rsid w:val="00085386"/>
    <w:rsid w:val="00085481"/>
    <w:rsid w:val="00085A38"/>
    <w:rsid w:val="00085CA9"/>
    <w:rsid w:val="00085DB1"/>
    <w:rsid w:val="00086120"/>
    <w:rsid w:val="0008641E"/>
    <w:rsid w:val="0008671B"/>
    <w:rsid w:val="00086B30"/>
    <w:rsid w:val="00086C56"/>
    <w:rsid w:val="0008702B"/>
    <w:rsid w:val="00087392"/>
    <w:rsid w:val="00087ACC"/>
    <w:rsid w:val="00087B40"/>
    <w:rsid w:val="00087BA7"/>
    <w:rsid w:val="000901F2"/>
    <w:rsid w:val="0009029D"/>
    <w:rsid w:val="000902C3"/>
    <w:rsid w:val="000907B7"/>
    <w:rsid w:val="00090871"/>
    <w:rsid w:val="00090C57"/>
    <w:rsid w:val="00090D6B"/>
    <w:rsid w:val="0009153F"/>
    <w:rsid w:val="000919BF"/>
    <w:rsid w:val="00091A45"/>
    <w:rsid w:val="00091BA8"/>
    <w:rsid w:val="00091D9A"/>
    <w:rsid w:val="00091DD7"/>
    <w:rsid w:val="00092028"/>
    <w:rsid w:val="00092093"/>
    <w:rsid w:val="00092584"/>
    <w:rsid w:val="000928F7"/>
    <w:rsid w:val="000931CE"/>
    <w:rsid w:val="000941FD"/>
    <w:rsid w:val="00094231"/>
    <w:rsid w:val="00094B12"/>
    <w:rsid w:val="00094B78"/>
    <w:rsid w:val="00094C60"/>
    <w:rsid w:val="00094D69"/>
    <w:rsid w:val="00094DB0"/>
    <w:rsid w:val="0009515A"/>
    <w:rsid w:val="00095227"/>
    <w:rsid w:val="00095B08"/>
    <w:rsid w:val="00095B83"/>
    <w:rsid w:val="00095C30"/>
    <w:rsid w:val="00095E3C"/>
    <w:rsid w:val="00095EDE"/>
    <w:rsid w:val="00096167"/>
    <w:rsid w:val="00096373"/>
    <w:rsid w:val="0009668C"/>
    <w:rsid w:val="000967D1"/>
    <w:rsid w:val="00096A7F"/>
    <w:rsid w:val="00096D27"/>
    <w:rsid w:val="00097C06"/>
    <w:rsid w:val="00097F67"/>
    <w:rsid w:val="000A00F5"/>
    <w:rsid w:val="000A03D0"/>
    <w:rsid w:val="000A0414"/>
    <w:rsid w:val="000A0922"/>
    <w:rsid w:val="000A0A3D"/>
    <w:rsid w:val="000A0B11"/>
    <w:rsid w:val="000A0EB3"/>
    <w:rsid w:val="000A1A81"/>
    <w:rsid w:val="000A1A84"/>
    <w:rsid w:val="000A1C01"/>
    <w:rsid w:val="000A1D8F"/>
    <w:rsid w:val="000A1F89"/>
    <w:rsid w:val="000A23A2"/>
    <w:rsid w:val="000A247A"/>
    <w:rsid w:val="000A2512"/>
    <w:rsid w:val="000A2C13"/>
    <w:rsid w:val="000A2E59"/>
    <w:rsid w:val="000A2FBC"/>
    <w:rsid w:val="000A3335"/>
    <w:rsid w:val="000A33E4"/>
    <w:rsid w:val="000A356C"/>
    <w:rsid w:val="000A3715"/>
    <w:rsid w:val="000A3773"/>
    <w:rsid w:val="000A37CA"/>
    <w:rsid w:val="000A3BAB"/>
    <w:rsid w:val="000A4479"/>
    <w:rsid w:val="000A45A8"/>
    <w:rsid w:val="000A4695"/>
    <w:rsid w:val="000A46F5"/>
    <w:rsid w:val="000A4908"/>
    <w:rsid w:val="000A4B4D"/>
    <w:rsid w:val="000A4BD5"/>
    <w:rsid w:val="000A4CA6"/>
    <w:rsid w:val="000A4DF0"/>
    <w:rsid w:val="000A51A8"/>
    <w:rsid w:val="000A51C4"/>
    <w:rsid w:val="000A5764"/>
    <w:rsid w:val="000A5B76"/>
    <w:rsid w:val="000A5CCE"/>
    <w:rsid w:val="000A5EBD"/>
    <w:rsid w:val="000A6026"/>
    <w:rsid w:val="000A64D9"/>
    <w:rsid w:val="000A6725"/>
    <w:rsid w:val="000A6874"/>
    <w:rsid w:val="000A6B8A"/>
    <w:rsid w:val="000A6BF8"/>
    <w:rsid w:val="000A72B3"/>
    <w:rsid w:val="000A7576"/>
    <w:rsid w:val="000A7832"/>
    <w:rsid w:val="000A797D"/>
    <w:rsid w:val="000A7AA0"/>
    <w:rsid w:val="000A7DCE"/>
    <w:rsid w:val="000A7E6F"/>
    <w:rsid w:val="000B016A"/>
    <w:rsid w:val="000B0219"/>
    <w:rsid w:val="000B06FF"/>
    <w:rsid w:val="000B08D6"/>
    <w:rsid w:val="000B08EE"/>
    <w:rsid w:val="000B0DE8"/>
    <w:rsid w:val="000B0EB3"/>
    <w:rsid w:val="000B0FAA"/>
    <w:rsid w:val="000B1044"/>
    <w:rsid w:val="000B109F"/>
    <w:rsid w:val="000B11CD"/>
    <w:rsid w:val="000B143E"/>
    <w:rsid w:val="000B1569"/>
    <w:rsid w:val="000B160F"/>
    <w:rsid w:val="000B19FE"/>
    <w:rsid w:val="000B2518"/>
    <w:rsid w:val="000B25BA"/>
    <w:rsid w:val="000B269C"/>
    <w:rsid w:val="000B26A0"/>
    <w:rsid w:val="000B2745"/>
    <w:rsid w:val="000B2873"/>
    <w:rsid w:val="000B2A8C"/>
    <w:rsid w:val="000B2BC2"/>
    <w:rsid w:val="000B2F2B"/>
    <w:rsid w:val="000B3491"/>
    <w:rsid w:val="000B349B"/>
    <w:rsid w:val="000B357E"/>
    <w:rsid w:val="000B38EA"/>
    <w:rsid w:val="000B3AD8"/>
    <w:rsid w:val="000B3B7D"/>
    <w:rsid w:val="000B3D1B"/>
    <w:rsid w:val="000B3FC8"/>
    <w:rsid w:val="000B3FD7"/>
    <w:rsid w:val="000B4249"/>
    <w:rsid w:val="000B437F"/>
    <w:rsid w:val="000B4533"/>
    <w:rsid w:val="000B4A16"/>
    <w:rsid w:val="000B4A4F"/>
    <w:rsid w:val="000B4B9A"/>
    <w:rsid w:val="000B4E68"/>
    <w:rsid w:val="000B509B"/>
    <w:rsid w:val="000B5133"/>
    <w:rsid w:val="000B532B"/>
    <w:rsid w:val="000B5495"/>
    <w:rsid w:val="000B5843"/>
    <w:rsid w:val="000B5C9F"/>
    <w:rsid w:val="000B6450"/>
    <w:rsid w:val="000B6568"/>
    <w:rsid w:val="000B669A"/>
    <w:rsid w:val="000B6740"/>
    <w:rsid w:val="000B696B"/>
    <w:rsid w:val="000B6B7C"/>
    <w:rsid w:val="000B6BA9"/>
    <w:rsid w:val="000B6E94"/>
    <w:rsid w:val="000B716D"/>
    <w:rsid w:val="000B75AA"/>
    <w:rsid w:val="000B765B"/>
    <w:rsid w:val="000B7989"/>
    <w:rsid w:val="000B79B7"/>
    <w:rsid w:val="000B7BFF"/>
    <w:rsid w:val="000B7ED3"/>
    <w:rsid w:val="000B7ED4"/>
    <w:rsid w:val="000B7F0D"/>
    <w:rsid w:val="000C00FB"/>
    <w:rsid w:val="000C02BC"/>
    <w:rsid w:val="000C0300"/>
    <w:rsid w:val="000C0333"/>
    <w:rsid w:val="000C0780"/>
    <w:rsid w:val="000C0AE5"/>
    <w:rsid w:val="000C0BF9"/>
    <w:rsid w:val="000C0F6D"/>
    <w:rsid w:val="000C0FB4"/>
    <w:rsid w:val="000C1564"/>
    <w:rsid w:val="000C1BC9"/>
    <w:rsid w:val="000C1C59"/>
    <w:rsid w:val="000C23C0"/>
    <w:rsid w:val="000C23D2"/>
    <w:rsid w:val="000C25FF"/>
    <w:rsid w:val="000C2651"/>
    <w:rsid w:val="000C27A6"/>
    <w:rsid w:val="000C28DA"/>
    <w:rsid w:val="000C290B"/>
    <w:rsid w:val="000C2ADF"/>
    <w:rsid w:val="000C310C"/>
    <w:rsid w:val="000C3321"/>
    <w:rsid w:val="000C336A"/>
    <w:rsid w:val="000C3540"/>
    <w:rsid w:val="000C41A1"/>
    <w:rsid w:val="000C42C6"/>
    <w:rsid w:val="000C4641"/>
    <w:rsid w:val="000C47FB"/>
    <w:rsid w:val="000C4B59"/>
    <w:rsid w:val="000C513E"/>
    <w:rsid w:val="000C543C"/>
    <w:rsid w:val="000C583C"/>
    <w:rsid w:val="000C5999"/>
    <w:rsid w:val="000C5A6D"/>
    <w:rsid w:val="000C5C4D"/>
    <w:rsid w:val="000C6403"/>
    <w:rsid w:val="000C654D"/>
    <w:rsid w:val="000C66AE"/>
    <w:rsid w:val="000C6879"/>
    <w:rsid w:val="000C6BBE"/>
    <w:rsid w:val="000C6C5E"/>
    <w:rsid w:val="000C6CE3"/>
    <w:rsid w:val="000C6CFB"/>
    <w:rsid w:val="000C709C"/>
    <w:rsid w:val="000C751B"/>
    <w:rsid w:val="000C7899"/>
    <w:rsid w:val="000C7AC5"/>
    <w:rsid w:val="000C7B06"/>
    <w:rsid w:val="000C7D90"/>
    <w:rsid w:val="000D01B2"/>
    <w:rsid w:val="000D02A5"/>
    <w:rsid w:val="000D030B"/>
    <w:rsid w:val="000D05E9"/>
    <w:rsid w:val="000D069D"/>
    <w:rsid w:val="000D06CE"/>
    <w:rsid w:val="000D082E"/>
    <w:rsid w:val="000D09AE"/>
    <w:rsid w:val="000D0BE5"/>
    <w:rsid w:val="000D1007"/>
    <w:rsid w:val="000D107B"/>
    <w:rsid w:val="000D152A"/>
    <w:rsid w:val="000D17CE"/>
    <w:rsid w:val="000D18BA"/>
    <w:rsid w:val="000D1B24"/>
    <w:rsid w:val="000D1DE0"/>
    <w:rsid w:val="000D1E7F"/>
    <w:rsid w:val="000D1EFC"/>
    <w:rsid w:val="000D2087"/>
    <w:rsid w:val="000D2101"/>
    <w:rsid w:val="000D2803"/>
    <w:rsid w:val="000D2C2F"/>
    <w:rsid w:val="000D2E73"/>
    <w:rsid w:val="000D2EDA"/>
    <w:rsid w:val="000D2F2E"/>
    <w:rsid w:val="000D3325"/>
    <w:rsid w:val="000D3829"/>
    <w:rsid w:val="000D3AC4"/>
    <w:rsid w:val="000D3D20"/>
    <w:rsid w:val="000D42A3"/>
    <w:rsid w:val="000D45A7"/>
    <w:rsid w:val="000D45C5"/>
    <w:rsid w:val="000D4958"/>
    <w:rsid w:val="000D4A7C"/>
    <w:rsid w:val="000D4AFD"/>
    <w:rsid w:val="000D4BB7"/>
    <w:rsid w:val="000D5164"/>
    <w:rsid w:val="000D5253"/>
    <w:rsid w:val="000D5284"/>
    <w:rsid w:val="000D52C2"/>
    <w:rsid w:val="000D52DD"/>
    <w:rsid w:val="000D5390"/>
    <w:rsid w:val="000D5883"/>
    <w:rsid w:val="000D5C59"/>
    <w:rsid w:val="000D60DB"/>
    <w:rsid w:val="000D6483"/>
    <w:rsid w:val="000D652C"/>
    <w:rsid w:val="000D68EE"/>
    <w:rsid w:val="000D6B83"/>
    <w:rsid w:val="000D702A"/>
    <w:rsid w:val="000D712C"/>
    <w:rsid w:val="000D71AB"/>
    <w:rsid w:val="000D74AF"/>
    <w:rsid w:val="000D7694"/>
    <w:rsid w:val="000D79CA"/>
    <w:rsid w:val="000D79FC"/>
    <w:rsid w:val="000D7B61"/>
    <w:rsid w:val="000D7BFB"/>
    <w:rsid w:val="000D7D19"/>
    <w:rsid w:val="000D7ECF"/>
    <w:rsid w:val="000E00D3"/>
    <w:rsid w:val="000E049B"/>
    <w:rsid w:val="000E07CE"/>
    <w:rsid w:val="000E0803"/>
    <w:rsid w:val="000E0901"/>
    <w:rsid w:val="000E0AA8"/>
    <w:rsid w:val="000E1129"/>
    <w:rsid w:val="000E11FF"/>
    <w:rsid w:val="000E1447"/>
    <w:rsid w:val="000E1A96"/>
    <w:rsid w:val="000E1B8E"/>
    <w:rsid w:val="000E1C63"/>
    <w:rsid w:val="000E1DB4"/>
    <w:rsid w:val="000E2485"/>
    <w:rsid w:val="000E2B6B"/>
    <w:rsid w:val="000E2BF2"/>
    <w:rsid w:val="000E2F00"/>
    <w:rsid w:val="000E3024"/>
    <w:rsid w:val="000E307B"/>
    <w:rsid w:val="000E30AC"/>
    <w:rsid w:val="000E30C4"/>
    <w:rsid w:val="000E32AB"/>
    <w:rsid w:val="000E34F1"/>
    <w:rsid w:val="000E3641"/>
    <w:rsid w:val="000E37B9"/>
    <w:rsid w:val="000E3AF9"/>
    <w:rsid w:val="000E3E5E"/>
    <w:rsid w:val="000E3EC0"/>
    <w:rsid w:val="000E3F18"/>
    <w:rsid w:val="000E405C"/>
    <w:rsid w:val="000E4119"/>
    <w:rsid w:val="000E4376"/>
    <w:rsid w:val="000E44B3"/>
    <w:rsid w:val="000E48B1"/>
    <w:rsid w:val="000E48FF"/>
    <w:rsid w:val="000E495E"/>
    <w:rsid w:val="000E4A8A"/>
    <w:rsid w:val="000E4CA7"/>
    <w:rsid w:val="000E513A"/>
    <w:rsid w:val="000E56C6"/>
    <w:rsid w:val="000E56CE"/>
    <w:rsid w:val="000E588C"/>
    <w:rsid w:val="000E5A81"/>
    <w:rsid w:val="000E5B34"/>
    <w:rsid w:val="000E5CAC"/>
    <w:rsid w:val="000E5E6C"/>
    <w:rsid w:val="000E610D"/>
    <w:rsid w:val="000E641B"/>
    <w:rsid w:val="000E6522"/>
    <w:rsid w:val="000E653D"/>
    <w:rsid w:val="000E6936"/>
    <w:rsid w:val="000E6D7F"/>
    <w:rsid w:val="000E7096"/>
    <w:rsid w:val="000E70AC"/>
    <w:rsid w:val="000E7199"/>
    <w:rsid w:val="000E733C"/>
    <w:rsid w:val="000E784D"/>
    <w:rsid w:val="000E78E0"/>
    <w:rsid w:val="000E795E"/>
    <w:rsid w:val="000E7A22"/>
    <w:rsid w:val="000E7B3C"/>
    <w:rsid w:val="000E7CAA"/>
    <w:rsid w:val="000F0062"/>
    <w:rsid w:val="000F062D"/>
    <w:rsid w:val="000F0670"/>
    <w:rsid w:val="000F0A6B"/>
    <w:rsid w:val="000F0A95"/>
    <w:rsid w:val="000F0ED2"/>
    <w:rsid w:val="000F145D"/>
    <w:rsid w:val="000F1480"/>
    <w:rsid w:val="000F16B9"/>
    <w:rsid w:val="000F19BE"/>
    <w:rsid w:val="000F1CCC"/>
    <w:rsid w:val="000F1F06"/>
    <w:rsid w:val="000F1FDD"/>
    <w:rsid w:val="000F22D1"/>
    <w:rsid w:val="000F267A"/>
    <w:rsid w:val="000F2BDE"/>
    <w:rsid w:val="000F2C8D"/>
    <w:rsid w:val="000F334B"/>
    <w:rsid w:val="000F339B"/>
    <w:rsid w:val="000F37E6"/>
    <w:rsid w:val="000F39CB"/>
    <w:rsid w:val="000F3C19"/>
    <w:rsid w:val="000F4094"/>
    <w:rsid w:val="000F40B3"/>
    <w:rsid w:val="000F40E0"/>
    <w:rsid w:val="000F4419"/>
    <w:rsid w:val="000F48C5"/>
    <w:rsid w:val="000F4926"/>
    <w:rsid w:val="000F4EE4"/>
    <w:rsid w:val="000F53B9"/>
    <w:rsid w:val="000F5F06"/>
    <w:rsid w:val="000F5F41"/>
    <w:rsid w:val="000F6901"/>
    <w:rsid w:val="000F6F58"/>
    <w:rsid w:val="000F6F6E"/>
    <w:rsid w:val="000F7019"/>
    <w:rsid w:val="000F705A"/>
    <w:rsid w:val="000F72CE"/>
    <w:rsid w:val="000F7A65"/>
    <w:rsid w:val="000F7CA3"/>
    <w:rsid w:val="000F7E6D"/>
    <w:rsid w:val="00100168"/>
    <w:rsid w:val="0010017F"/>
    <w:rsid w:val="0010026E"/>
    <w:rsid w:val="001002A9"/>
    <w:rsid w:val="00100434"/>
    <w:rsid w:val="001004CB"/>
    <w:rsid w:val="00100B3D"/>
    <w:rsid w:val="00100CF2"/>
    <w:rsid w:val="00100EDF"/>
    <w:rsid w:val="0010112E"/>
    <w:rsid w:val="001011E3"/>
    <w:rsid w:val="001012F4"/>
    <w:rsid w:val="00101441"/>
    <w:rsid w:val="001018F6"/>
    <w:rsid w:val="001019A7"/>
    <w:rsid w:val="00101A19"/>
    <w:rsid w:val="00101EE5"/>
    <w:rsid w:val="0010210B"/>
    <w:rsid w:val="00102110"/>
    <w:rsid w:val="0010255A"/>
    <w:rsid w:val="0010268E"/>
    <w:rsid w:val="001028E8"/>
    <w:rsid w:val="0010293B"/>
    <w:rsid w:val="00102AA6"/>
    <w:rsid w:val="00102ABD"/>
    <w:rsid w:val="00102C2A"/>
    <w:rsid w:val="00102C37"/>
    <w:rsid w:val="00102CD1"/>
    <w:rsid w:val="001031E8"/>
    <w:rsid w:val="00103840"/>
    <w:rsid w:val="00103867"/>
    <w:rsid w:val="00103884"/>
    <w:rsid w:val="0010389A"/>
    <w:rsid w:val="001045C6"/>
    <w:rsid w:val="001048C1"/>
    <w:rsid w:val="001049C8"/>
    <w:rsid w:val="00104AA8"/>
    <w:rsid w:val="00104BEE"/>
    <w:rsid w:val="00104E7B"/>
    <w:rsid w:val="00104E92"/>
    <w:rsid w:val="00105322"/>
    <w:rsid w:val="00105362"/>
    <w:rsid w:val="0010539C"/>
    <w:rsid w:val="00105551"/>
    <w:rsid w:val="001055B7"/>
    <w:rsid w:val="00105A47"/>
    <w:rsid w:val="00105A55"/>
    <w:rsid w:val="00105AB1"/>
    <w:rsid w:val="00105BC2"/>
    <w:rsid w:val="00105FB8"/>
    <w:rsid w:val="001062B3"/>
    <w:rsid w:val="00106340"/>
    <w:rsid w:val="0010637E"/>
    <w:rsid w:val="00106A75"/>
    <w:rsid w:val="00107093"/>
    <w:rsid w:val="00110065"/>
    <w:rsid w:val="00110377"/>
    <w:rsid w:val="00110799"/>
    <w:rsid w:val="001108DD"/>
    <w:rsid w:val="00110E5B"/>
    <w:rsid w:val="00110E76"/>
    <w:rsid w:val="00111A83"/>
    <w:rsid w:val="00111B33"/>
    <w:rsid w:val="00111B5D"/>
    <w:rsid w:val="00111BDD"/>
    <w:rsid w:val="0011204A"/>
    <w:rsid w:val="001121B2"/>
    <w:rsid w:val="001128A0"/>
    <w:rsid w:val="00112AAB"/>
    <w:rsid w:val="00112C52"/>
    <w:rsid w:val="00113468"/>
    <w:rsid w:val="0011398E"/>
    <w:rsid w:val="00113D6C"/>
    <w:rsid w:val="00113FFA"/>
    <w:rsid w:val="00114367"/>
    <w:rsid w:val="0011436B"/>
    <w:rsid w:val="00114735"/>
    <w:rsid w:val="0011488C"/>
    <w:rsid w:val="00114A5D"/>
    <w:rsid w:val="00114D70"/>
    <w:rsid w:val="00114D87"/>
    <w:rsid w:val="00114EC6"/>
    <w:rsid w:val="001151CF"/>
    <w:rsid w:val="001152BA"/>
    <w:rsid w:val="001153E5"/>
    <w:rsid w:val="00115467"/>
    <w:rsid w:val="00115860"/>
    <w:rsid w:val="0011593C"/>
    <w:rsid w:val="001161EF"/>
    <w:rsid w:val="001165F2"/>
    <w:rsid w:val="001166A9"/>
    <w:rsid w:val="001166F1"/>
    <w:rsid w:val="00116740"/>
    <w:rsid w:val="00116846"/>
    <w:rsid w:val="001168A0"/>
    <w:rsid w:val="001168AD"/>
    <w:rsid w:val="001173A8"/>
    <w:rsid w:val="001176D2"/>
    <w:rsid w:val="00117728"/>
    <w:rsid w:val="001177B1"/>
    <w:rsid w:val="0011788D"/>
    <w:rsid w:val="00117C20"/>
    <w:rsid w:val="00117DC8"/>
    <w:rsid w:val="00117EF7"/>
    <w:rsid w:val="0012004D"/>
    <w:rsid w:val="001206A6"/>
    <w:rsid w:val="00120709"/>
    <w:rsid w:val="00120AA8"/>
    <w:rsid w:val="00120AAB"/>
    <w:rsid w:val="00120BAE"/>
    <w:rsid w:val="00120BB2"/>
    <w:rsid w:val="00120E2C"/>
    <w:rsid w:val="00120EA1"/>
    <w:rsid w:val="001210F2"/>
    <w:rsid w:val="0012110D"/>
    <w:rsid w:val="00121424"/>
    <w:rsid w:val="001215C6"/>
    <w:rsid w:val="001219C2"/>
    <w:rsid w:val="00121AB5"/>
    <w:rsid w:val="00121CF2"/>
    <w:rsid w:val="00121ED9"/>
    <w:rsid w:val="001220AA"/>
    <w:rsid w:val="0012219C"/>
    <w:rsid w:val="001225BB"/>
    <w:rsid w:val="00122991"/>
    <w:rsid w:val="00122A69"/>
    <w:rsid w:val="00122B1D"/>
    <w:rsid w:val="00122CBF"/>
    <w:rsid w:val="00122F11"/>
    <w:rsid w:val="00123005"/>
    <w:rsid w:val="0012336A"/>
    <w:rsid w:val="0012365B"/>
    <w:rsid w:val="001237EE"/>
    <w:rsid w:val="0012384B"/>
    <w:rsid w:val="00123A0A"/>
    <w:rsid w:val="0012400C"/>
    <w:rsid w:val="00124497"/>
    <w:rsid w:val="001244D3"/>
    <w:rsid w:val="00124573"/>
    <w:rsid w:val="001248D8"/>
    <w:rsid w:val="00124E79"/>
    <w:rsid w:val="00124FA7"/>
    <w:rsid w:val="001250F8"/>
    <w:rsid w:val="001252A7"/>
    <w:rsid w:val="001252A9"/>
    <w:rsid w:val="001254AD"/>
    <w:rsid w:val="0012555B"/>
    <w:rsid w:val="001257D1"/>
    <w:rsid w:val="00125835"/>
    <w:rsid w:val="00125891"/>
    <w:rsid w:val="00125987"/>
    <w:rsid w:val="00125AF4"/>
    <w:rsid w:val="00125BF0"/>
    <w:rsid w:val="00125CD8"/>
    <w:rsid w:val="00125D16"/>
    <w:rsid w:val="00125DE9"/>
    <w:rsid w:val="001261CF"/>
    <w:rsid w:val="00126A80"/>
    <w:rsid w:val="00126FC0"/>
    <w:rsid w:val="001270ED"/>
    <w:rsid w:val="001273A6"/>
    <w:rsid w:val="0012749D"/>
    <w:rsid w:val="00127CE0"/>
    <w:rsid w:val="00127E7D"/>
    <w:rsid w:val="00127F84"/>
    <w:rsid w:val="00130281"/>
    <w:rsid w:val="0013041B"/>
    <w:rsid w:val="00130686"/>
    <w:rsid w:val="00130A7E"/>
    <w:rsid w:val="00130BE3"/>
    <w:rsid w:val="00130D72"/>
    <w:rsid w:val="00130DFA"/>
    <w:rsid w:val="00131388"/>
    <w:rsid w:val="001314B0"/>
    <w:rsid w:val="001314CD"/>
    <w:rsid w:val="001315ED"/>
    <w:rsid w:val="00131621"/>
    <w:rsid w:val="001317A6"/>
    <w:rsid w:val="0013182F"/>
    <w:rsid w:val="00131835"/>
    <w:rsid w:val="00131F6C"/>
    <w:rsid w:val="0013212D"/>
    <w:rsid w:val="00132D0E"/>
    <w:rsid w:val="00132F49"/>
    <w:rsid w:val="0013313F"/>
    <w:rsid w:val="00133150"/>
    <w:rsid w:val="00133191"/>
    <w:rsid w:val="0013339B"/>
    <w:rsid w:val="00133462"/>
    <w:rsid w:val="00133954"/>
    <w:rsid w:val="00133D68"/>
    <w:rsid w:val="00133D94"/>
    <w:rsid w:val="00133DFF"/>
    <w:rsid w:val="00133EBE"/>
    <w:rsid w:val="001342B5"/>
    <w:rsid w:val="00134486"/>
    <w:rsid w:val="00134741"/>
    <w:rsid w:val="0013495D"/>
    <w:rsid w:val="00134CDB"/>
    <w:rsid w:val="00134E47"/>
    <w:rsid w:val="00135398"/>
    <w:rsid w:val="0013560E"/>
    <w:rsid w:val="00135847"/>
    <w:rsid w:val="001358CD"/>
    <w:rsid w:val="00135B9E"/>
    <w:rsid w:val="001361DB"/>
    <w:rsid w:val="0013690A"/>
    <w:rsid w:val="00136AAC"/>
    <w:rsid w:val="00136B13"/>
    <w:rsid w:val="00136D06"/>
    <w:rsid w:val="001371D3"/>
    <w:rsid w:val="00137467"/>
    <w:rsid w:val="00137480"/>
    <w:rsid w:val="001379DC"/>
    <w:rsid w:val="00137C2F"/>
    <w:rsid w:val="00137D69"/>
    <w:rsid w:val="00140231"/>
    <w:rsid w:val="00140CD9"/>
    <w:rsid w:val="00140EF6"/>
    <w:rsid w:val="00141296"/>
    <w:rsid w:val="0014199E"/>
    <w:rsid w:val="001419BF"/>
    <w:rsid w:val="00141A8A"/>
    <w:rsid w:val="00141ECC"/>
    <w:rsid w:val="00141F9F"/>
    <w:rsid w:val="001423B7"/>
    <w:rsid w:val="001427DC"/>
    <w:rsid w:val="001429F7"/>
    <w:rsid w:val="00142A47"/>
    <w:rsid w:val="00142F54"/>
    <w:rsid w:val="0014310A"/>
    <w:rsid w:val="00143165"/>
    <w:rsid w:val="00143A1D"/>
    <w:rsid w:val="00143B79"/>
    <w:rsid w:val="00143C10"/>
    <w:rsid w:val="00143C56"/>
    <w:rsid w:val="00143E28"/>
    <w:rsid w:val="00143E29"/>
    <w:rsid w:val="001440BD"/>
    <w:rsid w:val="001445CE"/>
    <w:rsid w:val="00144613"/>
    <w:rsid w:val="0014487F"/>
    <w:rsid w:val="00144D43"/>
    <w:rsid w:val="00144EBD"/>
    <w:rsid w:val="00144EC7"/>
    <w:rsid w:val="0014565A"/>
    <w:rsid w:val="00145D6A"/>
    <w:rsid w:val="0014607F"/>
    <w:rsid w:val="00146090"/>
    <w:rsid w:val="0014645C"/>
    <w:rsid w:val="00146616"/>
    <w:rsid w:val="00146876"/>
    <w:rsid w:val="00146903"/>
    <w:rsid w:val="00146969"/>
    <w:rsid w:val="0014699C"/>
    <w:rsid w:val="00146A97"/>
    <w:rsid w:val="00146B5D"/>
    <w:rsid w:val="00146E48"/>
    <w:rsid w:val="00146F0E"/>
    <w:rsid w:val="00147019"/>
    <w:rsid w:val="001470DC"/>
    <w:rsid w:val="0014722E"/>
    <w:rsid w:val="00147305"/>
    <w:rsid w:val="0014769A"/>
    <w:rsid w:val="00147859"/>
    <w:rsid w:val="001478FA"/>
    <w:rsid w:val="00147C95"/>
    <w:rsid w:val="00147E79"/>
    <w:rsid w:val="001500CF"/>
    <w:rsid w:val="001502A1"/>
    <w:rsid w:val="00150367"/>
    <w:rsid w:val="00150451"/>
    <w:rsid w:val="00150805"/>
    <w:rsid w:val="00150FC1"/>
    <w:rsid w:val="00151113"/>
    <w:rsid w:val="001513D0"/>
    <w:rsid w:val="00151413"/>
    <w:rsid w:val="00151812"/>
    <w:rsid w:val="00151BC3"/>
    <w:rsid w:val="00151FCC"/>
    <w:rsid w:val="001521E1"/>
    <w:rsid w:val="00152205"/>
    <w:rsid w:val="00152486"/>
    <w:rsid w:val="00152A7F"/>
    <w:rsid w:val="00152B72"/>
    <w:rsid w:val="00152BD6"/>
    <w:rsid w:val="00152D54"/>
    <w:rsid w:val="001532A1"/>
    <w:rsid w:val="0015397D"/>
    <w:rsid w:val="00153A12"/>
    <w:rsid w:val="00153F24"/>
    <w:rsid w:val="00154128"/>
    <w:rsid w:val="00154267"/>
    <w:rsid w:val="00154524"/>
    <w:rsid w:val="00154A44"/>
    <w:rsid w:val="00154BBE"/>
    <w:rsid w:val="00154E0F"/>
    <w:rsid w:val="00154EFE"/>
    <w:rsid w:val="00154F78"/>
    <w:rsid w:val="00155037"/>
    <w:rsid w:val="0015525C"/>
    <w:rsid w:val="00155467"/>
    <w:rsid w:val="001557D2"/>
    <w:rsid w:val="0015584E"/>
    <w:rsid w:val="00155B10"/>
    <w:rsid w:val="00156330"/>
    <w:rsid w:val="00156C7D"/>
    <w:rsid w:val="00156D35"/>
    <w:rsid w:val="00156F42"/>
    <w:rsid w:val="00156FD1"/>
    <w:rsid w:val="00157CC7"/>
    <w:rsid w:val="00157FC9"/>
    <w:rsid w:val="001600C5"/>
    <w:rsid w:val="00160312"/>
    <w:rsid w:val="001603BA"/>
    <w:rsid w:val="00160496"/>
    <w:rsid w:val="001608B6"/>
    <w:rsid w:val="00160C3B"/>
    <w:rsid w:val="00161064"/>
    <w:rsid w:val="001610A9"/>
    <w:rsid w:val="0016119D"/>
    <w:rsid w:val="0016129B"/>
    <w:rsid w:val="00161308"/>
    <w:rsid w:val="00161360"/>
    <w:rsid w:val="001613E8"/>
    <w:rsid w:val="001613F7"/>
    <w:rsid w:val="00161DB1"/>
    <w:rsid w:val="00161E30"/>
    <w:rsid w:val="001622DD"/>
    <w:rsid w:val="001623D0"/>
    <w:rsid w:val="001623D6"/>
    <w:rsid w:val="00162479"/>
    <w:rsid w:val="001624BC"/>
    <w:rsid w:val="00162609"/>
    <w:rsid w:val="001628C3"/>
    <w:rsid w:val="001629B3"/>
    <w:rsid w:val="00162E3B"/>
    <w:rsid w:val="001633EB"/>
    <w:rsid w:val="0016340E"/>
    <w:rsid w:val="001635D8"/>
    <w:rsid w:val="00163660"/>
    <w:rsid w:val="0016379A"/>
    <w:rsid w:val="00163ADA"/>
    <w:rsid w:val="00163EA2"/>
    <w:rsid w:val="00163EB6"/>
    <w:rsid w:val="00163F97"/>
    <w:rsid w:val="0016405D"/>
    <w:rsid w:val="0016423F"/>
    <w:rsid w:val="001647C3"/>
    <w:rsid w:val="00164905"/>
    <w:rsid w:val="00164946"/>
    <w:rsid w:val="00164C72"/>
    <w:rsid w:val="00164F90"/>
    <w:rsid w:val="00165253"/>
    <w:rsid w:val="00165602"/>
    <w:rsid w:val="00165660"/>
    <w:rsid w:val="001656E7"/>
    <w:rsid w:val="00165703"/>
    <w:rsid w:val="0016584A"/>
    <w:rsid w:val="001658A5"/>
    <w:rsid w:val="00165B05"/>
    <w:rsid w:val="00165DBF"/>
    <w:rsid w:val="00165FB8"/>
    <w:rsid w:val="001665F8"/>
    <w:rsid w:val="00166702"/>
    <w:rsid w:val="00166872"/>
    <w:rsid w:val="00166B11"/>
    <w:rsid w:val="00166C53"/>
    <w:rsid w:val="00166C68"/>
    <w:rsid w:val="001674AA"/>
    <w:rsid w:val="00167B7C"/>
    <w:rsid w:val="00170191"/>
    <w:rsid w:val="00170240"/>
    <w:rsid w:val="0017025C"/>
    <w:rsid w:val="0017082A"/>
    <w:rsid w:val="00170A20"/>
    <w:rsid w:val="00170C0E"/>
    <w:rsid w:val="00170CE7"/>
    <w:rsid w:val="00170FE6"/>
    <w:rsid w:val="0017112F"/>
    <w:rsid w:val="00171227"/>
    <w:rsid w:val="00172032"/>
    <w:rsid w:val="00172287"/>
    <w:rsid w:val="001724A1"/>
    <w:rsid w:val="001726CE"/>
    <w:rsid w:val="00172A31"/>
    <w:rsid w:val="00172AA4"/>
    <w:rsid w:val="001736B2"/>
    <w:rsid w:val="001736F7"/>
    <w:rsid w:val="00173A38"/>
    <w:rsid w:val="001743AA"/>
    <w:rsid w:val="001747A9"/>
    <w:rsid w:val="001748C2"/>
    <w:rsid w:val="00174C4F"/>
    <w:rsid w:val="00174DAE"/>
    <w:rsid w:val="0017502F"/>
    <w:rsid w:val="00175065"/>
    <w:rsid w:val="00175197"/>
    <w:rsid w:val="001755A1"/>
    <w:rsid w:val="001756E7"/>
    <w:rsid w:val="001758A1"/>
    <w:rsid w:val="0017599E"/>
    <w:rsid w:val="00175B8D"/>
    <w:rsid w:val="00175F38"/>
    <w:rsid w:val="0017635C"/>
    <w:rsid w:val="00176B2F"/>
    <w:rsid w:val="00176D11"/>
    <w:rsid w:val="00176F91"/>
    <w:rsid w:val="001775ED"/>
    <w:rsid w:val="001775FE"/>
    <w:rsid w:val="00177CD6"/>
    <w:rsid w:val="00177E6D"/>
    <w:rsid w:val="00177F51"/>
    <w:rsid w:val="00180405"/>
    <w:rsid w:val="0018059B"/>
    <w:rsid w:val="00180BB7"/>
    <w:rsid w:val="00180C1D"/>
    <w:rsid w:val="00180CDB"/>
    <w:rsid w:val="00180D92"/>
    <w:rsid w:val="00180E10"/>
    <w:rsid w:val="00180EB2"/>
    <w:rsid w:val="00181156"/>
    <w:rsid w:val="001812C8"/>
    <w:rsid w:val="0018161F"/>
    <w:rsid w:val="00181753"/>
    <w:rsid w:val="0018193E"/>
    <w:rsid w:val="00181D44"/>
    <w:rsid w:val="0018248B"/>
    <w:rsid w:val="001824B1"/>
    <w:rsid w:val="001828CB"/>
    <w:rsid w:val="001828E8"/>
    <w:rsid w:val="00182D77"/>
    <w:rsid w:val="00182EE1"/>
    <w:rsid w:val="00182F4B"/>
    <w:rsid w:val="00182FBB"/>
    <w:rsid w:val="0018326D"/>
    <w:rsid w:val="001833FA"/>
    <w:rsid w:val="001838F5"/>
    <w:rsid w:val="00183951"/>
    <w:rsid w:val="00183C1C"/>
    <w:rsid w:val="0018428C"/>
    <w:rsid w:val="00184298"/>
    <w:rsid w:val="001842AF"/>
    <w:rsid w:val="00184926"/>
    <w:rsid w:val="00184A6D"/>
    <w:rsid w:val="00184C4A"/>
    <w:rsid w:val="0018568E"/>
    <w:rsid w:val="00185788"/>
    <w:rsid w:val="00185868"/>
    <w:rsid w:val="00186679"/>
    <w:rsid w:val="0018674B"/>
    <w:rsid w:val="001869A2"/>
    <w:rsid w:val="001869FF"/>
    <w:rsid w:val="00186DBD"/>
    <w:rsid w:val="00187249"/>
    <w:rsid w:val="0018729B"/>
    <w:rsid w:val="001872A2"/>
    <w:rsid w:val="001872A5"/>
    <w:rsid w:val="001872BB"/>
    <w:rsid w:val="00187731"/>
    <w:rsid w:val="001877B6"/>
    <w:rsid w:val="00187973"/>
    <w:rsid w:val="0019044F"/>
    <w:rsid w:val="001904F0"/>
    <w:rsid w:val="001907A9"/>
    <w:rsid w:val="00190FAA"/>
    <w:rsid w:val="00190FEC"/>
    <w:rsid w:val="001913AE"/>
    <w:rsid w:val="001916EC"/>
    <w:rsid w:val="001919EB"/>
    <w:rsid w:val="00191B6C"/>
    <w:rsid w:val="00191F02"/>
    <w:rsid w:val="00191F3A"/>
    <w:rsid w:val="001921E3"/>
    <w:rsid w:val="0019280D"/>
    <w:rsid w:val="00192865"/>
    <w:rsid w:val="00192900"/>
    <w:rsid w:val="00192A14"/>
    <w:rsid w:val="00192C2C"/>
    <w:rsid w:val="00192E2E"/>
    <w:rsid w:val="001934E8"/>
    <w:rsid w:val="00193522"/>
    <w:rsid w:val="0019353A"/>
    <w:rsid w:val="00193569"/>
    <w:rsid w:val="00193706"/>
    <w:rsid w:val="0019384E"/>
    <w:rsid w:val="00193D4F"/>
    <w:rsid w:val="00194002"/>
    <w:rsid w:val="001941B0"/>
    <w:rsid w:val="00194530"/>
    <w:rsid w:val="00194731"/>
    <w:rsid w:val="00194751"/>
    <w:rsid w:val="0019483F"/>
    <w:rsid w:val="00194A7F"/>
    <w:rsid w:val="00194B17"/>
    <w:rsid w:val="00194CA2"/>
    <w:rsid w:val="00194CCF"/>
    <w:rsid w:val="001951BD"/>
    <w:rsid w:val="0019527E"/>
    <w:rsid w:val="0019571E"/>
    <w:rsid w:val="001957BC"/>
    <w:rsid w:val="00195C39"/>
    <w:rsid w:val="00195EE5"/>
    <w:rsid w:val="00196412"/>
    <w:rsid w:val="00196496"/>
    <w:rsid w:val="00196529"/>
    <w:rsid w:val="001968FB"/>
    <w:rsid w:val="00196A14"/>
    <w:rsid w:val="00196A33"/>
    <w:rsid w:val="00196B33"/>
    <w:rsid w:val="00196C63"/>
    <w:rsid w:val="00196DAD"/>
    <w:rsid w:val="00196F6D"/>
    <w:rsid w:val="0019709B"/>
    <w:rsid w:val="00197240"/>
    <w:rsid w:val="00197494"/>
    <w:rsid w:val="00197726"/>
    <w:rsid w:val="001978DA"/>
    <w:rsid w:val="00197AAD"/>
    <w:rsid w:val="00197C26"/>
    <w:rsid w:val="00197E96"/>
    <w:rsid w:val="001A012E"/>
    <w:rsid w:val="001A0158"/>
    <w:rsid w:val="001A01BD"/>
    <w:rsid w:val="001A0394"/>
    <w:rsid w:val="001A04DA"/>
    <w:rsid w:val="001A0788"/>
    <w:rsid w:val="001A0C7C"/>
    <w:rsid w:val="001A0CE0"/>
    <w:rsid w:val="001A0F15"/>
    <w:rsid w:val="001A10D6"/>
    <w:rsid w:val="001A1631"/>
    <w:rsid w:val="001A1970"/>
    <w:rsid w:val="001A1997"/>
    <w:rsid w:val="001A1A58"/>
    <w:rsid w:val="001A1C4D"/>
    <w:rsid w:val="001A1E74"/>
    <w:rsid w:val="001A1EE9"/>
    <w:rsid w:val="001A1F2A"/>
    <w:rsid w:val="001A2185"/>
    <w:rsid w:val="001A2234"/>
    <w:rsid w:val="001A2496"/>
    <w:rsid w:val="001A2527"/>
    <w:rsid w:val="001A2A34"/>
    <w:rsid w:val="001A2EAF"/>
    <w:rsid w:val="001A2F0C"/>
    <w:rsid w:val="001A305D"/>
    <w:rsid w:val="001A3097"/>
    <w:rsid w:val="001A3166"/>
    <w:rsid w:val="001A324D"/>
    <w:rsid w:val="001A3300"/>
    <w:rsid w:val="001A36C0"/>
    <w:rsid w:val="001A3BEC"/>
    <w:rsid w:val="001A3C70"/>
    <w:rsid w:val="001A3D16"/>
    <w:rsid w:val="001A3F23"/>
    <w:rsid w:val="001A3F7A"/>
    <w:rsid w:val="001A3FB7"/>
    <w:rsid w:val="001A4168"/>
    <w:rsid w:val="001A4193"/>
    <w:rsid w:val="001A41EB"/>
    <w:rsid w:val="001A42B3"/>
    <w:rsid w:val="001A4499"/>
    <w:rsid w:val="001A45AE"/>
    <w:rsid w:val="001A4A07"/>
    <w:rsid w:val="001A4A9B"/>
    <w:rsid w:val="001A4C21"/>
    <w:rsid w:val="001A4D16"/>
    <w:rsid w:val="001A4D44"/>
    <w:rsid w:val="001A4DC1"/>
    <w:rsid w:val="001A5088"/>
    <w:rsid w:val="001A584E"/>
    <w:rsid w:val="001A597B"/>
    <w:rsid w:val="001A59A3"/>
    <w:rsid w:val="001A5B7D"/>
    <w:rsid w:val="001A5C41"/>
    <w:rsid w:val="001A5D6C"/>
    <w:rsid w:val="001A5F72"/>
    <w:rsid w:val="001A5FD9"/>
    <w:rsid w:val="001A654A"/>
    <w:rsid w:val="001A6BA8"/>
    <w:rsid w:val="001A6D10"/>
    <w:rsid w:val="001A6D25"/>
    <w:rsid w:val="001A712D"/>
    <w:rsid w:val="001A714B"/>
    <w:rsid w:val="001A73CD"/>
    <w:rsid w:val="001A7645"/>
    <w:rsid w:val="001A775A"/>
    <w:rsid w:val="001A7C44"/>
    <w:rsid w:val="001A7EB9"/>
    <w:rsid w:val="001A7EEA"/>
    <w:rsid w:val="001A7F40"/>
    <w:rsid w:val="001B0AB1"/>
    <w:rsid w:val="001B0BB9"/>
    <w:rsid w:val="001B10F5"/>
    <w:rsid w:val="001B151D"/>
    <w:rsid w:val="001B18B8"/>
    <w:rsid w:val="001B2984"/>
    <w:rsid w:val="001B2AE5"/>
    <w:rsid w:val="001B2B0A"/>
    <w:rsid w:val="001B2E8C"/>
    <w:rsid w:val="001B32F9"/>
    <w:rsid w:val="001B3337"/>
    <w:rsid w:val="001B353B"/>
    <w:rsid w:val="001B366A"/>
    <w:rsid w:val="001B3792"/>
    <w:rsid w:val="001B37E2"/>
    <w:rsid w:val="001B38EA"/>
    <w:rsid w:val="001B390A"/>
    <w:rsid w:val="001B397D"/>
    <w:rsid w:val="001B3A1D"/>
    <w:rsid w:val="001B4509"/>
    <w:rsid w:val="001B4772"/>
    <w:rsid w:val="001B488B"/>
    <w:rsid w:val="001B4983"/>
    <w:rsid w:val="001B4EF1"/>
    <w:rsid w:val="001B57EF"/>
    <w:rsid w:val="001B59B3"/>
    <w:rsid w:val="001B5B10"/>
    <w:rsid w:val="001B5B54"/>
    <w:rsid w:val="001B5DA9"/>
    <w:rsid w:val="001B5E7B"/>
    <w:rsid w:val="001B615C"/>
    <w:rsid w:val="001B6575"/>
    <w:rsid w:val="001B676D"/>
    <w:rsid w:val="001B68FE"/>
    <w:rsid w:val="001B694E"/>
    <w:rsid w:val="001B69FB"/>
    <w:rsid w:val="001B6B8C"/>
    <w:rsid w:val="001B6F72"/>
    <w:rsid w:val="001B76D9"/>
    <w:rsid w:val="001B7962"/>
    <w:rsid w:val="001B7D1B"/>
    <w:rsid w:val="001B7EBE"/>
    <w:rsid w:val="001B7F48"/>
    <w:rsid w:val="001C0100"/>
    <w:rsid w:val="001C0224"/>
    <w:rsid w:val="001C0551"/>
    <w:rsid w:val="001C0885"/>
    <w:rsid w:val="001C0D43"/>
    <w:rsid w:val="001C1064"/>
    <w:rsid w:val="001C1243"/>
    <w:rsid w:val="001C139F"/>
    <w:rsid w:val="001C1444"/>
    <w:rsid w:val="001C1664"/>
    <w:rsid w:val="001C17CE"/>
    <w:rsid w:val="001C1A04"/>
    <w:rsid w:val="001C2290"/>
    <w:rsid w:val="001C22EF"/>
    <w:rsid w:val="001C243E"/>
    <w:rsid w:val="001C256A"/>
    <w:rsid w:val="001C26B9"/>
    <w:rsid w:val="001C2726"/>
    <w:rsid w:val="001C2ACE"/>
    <w:rsid w:val="001C2FD5"/>
    <w:rsid w:val="001C30E3"/>
    <w:rsid w:val="001C32D6"/>
    <w:rsid w:val="001C39F4"/>
    <w:rsid w:val="001C3D8F"/>
    <w:rsid w:val="001C4219"/>
    <w:rsid w:val="001C4379"/>
    <w:rsid w:val="001C44E7"/>
    <w:rsid w:val="001C4666"/>
    <w:rsid w:val="001C492B"/>
    <w:rsid w:val="001C4A2F"/>
    <w:rsid w:val="001C4E0B"/>
    <w:rsid w:val="001C4EE3"/>
    <w:rsid w:val="001C4FAB"/>
    <w:rsid w:val="001C4FF1"/>
    <w:rsid w:val="001C50C7"/>
    <w:rsid w:val="001C52A2"/>
    <w:rsid w:val="001C52D2"/>
    <w:rsid w:val="001C52F8"/>
    <w:rsid w:val="001C5483"/>
    <w:rsid w:val="001C55D8"/>
    <w:rsid w:val="001C576E"/>
    <w:rsid w:val="001C5AA5"/>
    <w:rsid w:val="001C5BFD"/>
    <w:rsid w:val="001C5D9A"/>
    <w:rsid w:val="001C5E69"/>
    <w:rsid w:val="001C5F52"/>
    <w:rsid w:val="001C643A"/>
    <w:rsid w:val="001C653C"/>
    <w:rsid w:val="001C6573"/>
    <w:rsid w:val="001C65DF"/>
    <w:rsid w:val="001C6A57"/>
    <w:rsid w:val="001C6AE8"/>
    <w:rsid w:val="001C6BC2"/>
    <w:rsid w:val="001C6EF5"/>
    <w:rsid w:val="001C744E"/>
    <w:rsid w:val="001C7D3D"/>
    <w:rsid w:val="001D038D"/>
    <w:rsid w:val="001D05E7"/>
    <w:rsid w:val="001D0CBD"/>
    <w:rsid w:val="001D0D9D"/>
    <w:rsid w:val="001D0DF0"/>
    <w:rsid w:val="001D11DF"/>
    <w:rsid w:val="001D11E2"/>
    <w:rsid w:val="001D129E"/>
    <w:rsid w:val="001D143E"/>
    <w:rsid w:val="001D14F2"/>
    <w:rsid w:val="001D184F"/>
    <w:rsid w:val="001D1D6A"/>
    <w:rsid w:val="001D1F6B"/>
    <w:rsid w:val="001D20CF"/>
    <w:rsid w:val="001D2174"/>
    <w:rsid w:val="001D2255"/>
    <w:rsid w:val="001D2582"/>
    <w:rsid w:val="001D295F"/>
    <w:rsid w:val="001D3F71"/>
    <w:rsid w:val="001D40CC"/>
    <w:rsid w:val="001D42BF"/>
    <w:rsid w:val="001D42C7"/>
    <w:rsid w:val="001D4457"/>
    <w:rsid w:val="001D484A"/>
    <w:rsid w:val="001D48F8"/>
    <w:rsid w:val="001D4D8D"/>
    <w:rsid w:val="001D4EB7"/>
    <w:rsid w:val="001D53F1"/>
    <w:rsid w:val="001D6014"/>
    <w:rsid w:val="001D61D4"/>
    <w:rsid w:val="001D61F7"/>
    <w:rsid w:val="001D662D"/>
    <w:rsid w:val="001D66D3"/>
    <w:rsid w:val="001D66F4"/>
    <w:rsid w:val="001D6B5F"/>
    <w:rsid w:val="001D6C2B"/>
    <w:rsid w:val="001D7065"/>
    <w:rsid w:val="001D73B4"/>
    <w:rsid w:val="001D7603"/>
    <w:rsid w:val="001D7758"/>
    <w:rsid w:val="001D78FB"/>
    <w:rsid w:val="001D791E"/>
    <w:rsid w:val="001D799B"/>
    <w:rsid w:val="001E000A"/>
    <w:rsid w:val="001E01A1"/>
    <w:rsid w:val="001E03FC"/>
    <w:rsid w:val="001E0432"/>
    <w:rsid w:val="001E0894"/>
    <w:rsid w:val="001E1369"/>
    <w:rsid w:val="001E1441"/>
    <w:rsid w:val="001E166A"/>
    <w:rsid w:val="001E18C6"/>
    <w:rsid w:val="001E19DF"/>
    <w:rsid w:val="001E1AF8"/>
    <w:rsid w:val="001E21FB"/>
    <w:rsid w:val="001E224D"/>
    <w:rsid w:val="001E27DE"/>
    <w:rsid w:val="001E2A65"/>
    <w:rsid w:val="001E3479"/>
    <w:rsid w:val="001E34B1"/>
    <w:rsid w:val="001E3598"/>
    <w:rsid w:val="001E3B33"/>
    <w:rsid w:val="001E3F48"/>
    <w:rsid w:val="001E41D7"/>
    <w:rsid w:val="001E44F6"/>
    <w:rsid w:val="001E4633"/>
    <w:rsid w:val="001E502D"/>
    <w:rsid w:val="001E5076"/>
    <w:rsid w:val="001E53AE"/>
    <w:rsid w:val="001E5B0F"/>
    <w:rsid w:val="001E64E0"/>
    <w:rsid w:val="001E6789"/>
    <w:rsid w:val="001E67FA"/>
    <w:rsid w:val="001E6A36"/>
    <w:rsid w:val="001E6B92"/>
    <w:rsid w:val="001E6DB6"/>
    <w:rsid w:val="001E6DDB"/>
    <w:rsid w:val="001E6E0C"/>
    <w:rsid w:val="001E70CE"/>
    <w:rsid w:val="001E711E"/>
    <w:rsid w:val="001E727E"/>
    <w:rsid w:val="001E7408"/>
    <w:rsid w:val="001E7496"/>
    <w:rsid w:val="001E757A"/>
    <w:rsid w:val="001E768C"/>
    <w:rsid w:val="001E7F9C"/>
    <w:rsid w:val="001E7FD1"/>
    <w:rsid w:val="001F0122"/>
    <w:rsid w:val="001F01F1"/>
    <w:rsid w:val="001F0401"/>
    <w:rsid w:val="001F0515"/>
    <w:rsid w:val="001F0611"/>
    <w:rsid w:val="001F07B2"/>
    <w:rsid w:val="001F07E9"/>
    <w:rsid w:val="001F088F"/>
    <w:rsid w:val="001F0934"/>
    <w:rsid w:val="001F096D"/>
    <w:rsid w:val="001F0F74"/>
    <w:rsid w:val="001F0FAC"/>
    <w:rsid w:val="001F1282"/>
    <w:rsid w:val="001F181C"/>
    <w:rsid w:val="001F198F"/>
    <w:rsid w:val="001F1B4C"/>
    <w:rsid w:val="001F1B61"/>
    <w:rsid w:val="001F1E3A"/>
    <w:rsid w:val="001F1EEF"/>
    <w:rsid w:val="001F1F3B"/>
    <w:rsid w:val="001F1F8C"/>
    <w:rsid w:val="001F2014"/>
    <w:rsid w:val="001F2244"/>
    <w:rsid w:val="001F2694"/>
    <w:rsid w:val="001F29C3"/>
    <w:rsid w:val="001F2E90"/>
    <w:rsid w:val="001F32B6"/>
    <w:rsid w:val="001F3370"/>
    <w:rsid w:val="001F3B80"/>
    <w:rsid w:val="001F3E32"/>
    <w:rsid w:val="001F3F32"/>
    <w:rsid w:val="001F3F41"/>
    <w:rsid w:val="001F4154"/>
    <w:rsid w:val="001F4321"/>
    <w:rsid w:val="001F4755"/>
    <w:rsid w:val="001F478B"/>
    <w:rsid w:val="001F4A40"/>
    <w:rsid w:val="001F5152"/>
    <w:rsid w:val="001F566B"/>
    <w:rsid w:val="001F5734"/>
    <w:rsid w:val="001F5803"/>
    <w:rsid w:val="001F5914"/>
    <w:rsid w:val="001F5D48"/>
    <w:rsid w:val="001F5E05"/>
    <w:rsid w:val="001F5E64"/>
    <w:rsid w:val="001F63F9"/>
    <w:rsid w:val="001F661E"/>
    <w:rsid w:val="001F663D"/>
    <w:rsid w:val="001F665E"/>
    <w:rsid w:val="001F67B1"/>
    <w:rsid w:val="001F689C"/>
    <w:rsid w:val="001F69B3"/>
    <w:rsid w:val="001F6A9F"/>
    <w:rsid w:val="001F6D0E"/>
    <w:rsid w:val="001F6E85"/>
    <w:rsid w:val="001F6F16"/>
    <w:rsid w:val="001F6F61"/>
    <w:rsid w:val="001F6F72"/>
    <w:rsid w:val="001F7401"/>
    <w:rsid w:val="001F7510"/>
    <w:rsid w:val="001F76F8"/>
    <w:rsid w:val="001F771D"/>
    <w:rsid w:val="001F7CB7"/>
    <w:rsid w:val="00200671"/>
    <w:rsid w:val="002006D8"/>
    <w:rsid w:val="00200842"/>
    <w:rsid w:val="00200A71"/>
    <w:rsid w:val="00200ACE"/>
    <w:rsid w:val="00200AD2"/>
    <w:rsid w:val="00200E98"/>
    <w:rsid w:val="002011EA"/>
    <w:rsid w:val="002012E0"/>
    <w:rsid w:val="002015A3"/>
    <w:rsid w:val="00201878"/>
    <w:rsid w:val="00201A15"/>
    <w:rsid w:val="00201DEB"/>
    <w:rsid w:val="00202002"/>
    <w:rsid w:val="00202246"/>
    <w:rsid w:val="002022EA"/>
    <w:rsid w:val="00202425"/>
    <w:rsid w:val="0020247B"/>
    <w:rsid w:val="002027FA"/>
    <w:rsid w:val="00202832"/>
    <w:rsid w:val="00202AD6"/>
    <w:rsid w:val="00202BFA"/>
    <w:rsid w:val="00202BFE"/>
    <w:rsid w:val="00202F5C"/>
    <w:rsid w:val="00202FEA"/>
    <w:rsid w:val="00203107"/>
    <w:rsid w:val="002031F1"/>
    <w:rsid w:val="002032E3"/>
    <w:rsid w:val="00203358"/>
    <w:rsid w:val="0020344F"/>
    <w:rsid w:val="00203469"/>
    <w:rsid w:val="0020370A"/>
    <w:rsid w:val="002039B4"/>
    <w:rsid w:val="00203CD9"/>
    <w:rsid w:val="002048C9"/>
    <w:rsid w:val="0020490C"/>
    <w:rsid w:val="00204930"/>
    <w:rsid w:val="00204A44"/>
    <w:rsid w:val="00204E7F"/>
    <w:rsid w:val="00205254"/>
    <w:rsid w:val="002052C4"/>
    <w:rsid w:val="002055C3"/>
    <w:rsid w:val="00205775"/>
    <w:rsid w:val="0020585B"/>
    <w:rsid w:val="00205BAF"/>
    <w:rsid w:val="00205D21"/>
    <w:rsid w:val="00205E8B"/>
    <w:rsid w:val="00206444"/>
    <w:rsid w:val="002064FC"/>
    <w:rsid w:val="0020680E"/>
    <w:rsid w:val="00206C89"/>
    <w:rsid w:val="00206CEE"/>
    <w:rsid w:val="00206DC0"/>
    <w:rsid w:val="00206EA2"/>
    <w:rsid w:val="0020710D"/>
    <w:rsid w:val="00207112"/>
    <w:rsid w:val="00207199"/>
    <w:rsid w:val="00207604"/>
    <w:rsid w:val="00207655"/>
    <w:rsid w:val="00207E6C"/>
    <w:rsid w:val="0021010A"/>
    <w:rsid w:val="002103F3"/>
    <w:rsid w:val="002108A0"/>
    <w:rsid w:val="00210C83"/>
    <w:rsid w:val="00210D1F"/>
    <w:rsid w:val="00210EAF"/>
    <w:rsid w:val="00210F72"/>
    <w:rsid w:val="00210FB3"/>
    <w:rsid w:val="002110CC"/>
    <w:rsid w:val="002111C4"/>
    <w:rsid w:val="002112E3"/>
    <w:rsid w:val="002112EF"/>
    <w:rsid w:val="00211B4B"/>
    <w:rsid w:val="00211FC3"/>
    <w:rsid w:val="00212188"/>
    <w:rsid w:val="0021237C"/>
    <w:rsid w:val="00212893"/>
    <w:rsid w:val="00212E84"/>
    <w:rsid w:val="0021344E"/>
    <w:rsid w:val="00213605"/>
    <w:rsid w:val="00213CB5"/>
    <w:rsid w:val="00213FFA"/>
    <w:rsid w:val="002140E4"/>
    <w:rsid w:val="0021413A"/>
    <w:rsid w:val="00214454"/>
    <w:rsid w:val="00214DC8"/>
    <w:rsid w:val="00215468"/>
    <w:rsid w:val="0021570F"/>
    <w:rsid w:val="002158C7"/>
    <w:rsid w:val="00215C2A"/>
    <w:rsid w:val="0021603A"/>
    <w:rsid w:val="0021666C"/>
    <w:rsid w:val="002166B6"/>
    <w:rsid w:val="0021683B"/>
    <w:rsid w:val="00216C6E"/>
    <w:rsid w:val="00216C78"/>
    <w:rsid w:val="00217AE5"/>
    <w:rsid w:val="00217BE5"/>
    <w:rsid w:val="00217F5A"/>
    <w:rsid w:val="00220345"/>
    <w:rsid w:val="00220B23"/>
    <w:rsid w:val="00220C32"/>
    <w:rsid w:val="00220DA3"/>
    <w:rsid w:val="00220FE7"/>
    <w:rsid w:val="0022114F"/>
    <w:rsid w:val="0022173E"/>
    <w:rsid w:val="00221BA2"/>
    <w:rsid w:val="00221CE9"/>
    <w:rsid w:val="002220D6"/>
    <w:rsid w:val="002221FA"/>
    <w:rsid w:val="0022263C"/>
    <w:rsid w:val="00222860"/>
    <w:rsid w:val="00222A0B"/>
    <w:rsid w:val="00222DC1"/>
    <w:rsid w:val="00222E15"/>
    <w:rsid w:val="00222E7E"/>
    <w:rsid w:val="00222EB2"/>
    <w:rsid w:val="0022333B"/>
    <w:rsid w:val="002233B0"/>
    <w:rsid w:val="002235C7"/>
    <w:rsid w:val="002237EF"/>
    <w:rsid w:val="00223877"/>
    <w:rsid w:val="00223984"/>
    <w:rsid w:val="002239EC"/>
    <w:rsid w:val="00223EE4"/>
    <w:rsid w:val="002241C0"/>
    <w:rsid w:val="002246A3"/>
    <w:rsid w:val="00224784"/>
    <w:rsid w:val="002248DB"/>
    <w:rsid w:val="002249C3"/>
    <w:rsid w:val="0022529D"/>
    <w:rsid w:val="002255CA"/>
    <w:rsid w:val="00225669"/>
    <w:rsid w:val="00225857"/>
    <w:rsid w:val="00225A5B"/>
    <w:rsid w:val="00225D65"/>
    <w:rsid w:val="00225EF2"/>
    <w:rsid w:val="00225F5B"/>
    <w:rsid w:val="002262B1"/>
    <w:rsid w:val="002268F0"/>
    <w:rsid w:val="00227279"/>
    <w:rsid w:val="002273D6"/>
    <w:rsid w:val="002273F7"/>
    <w:rsid w:val="00227698"/>
    <w:rsid w:val="00227D88"/>
    <w:rsid w:val="00227D95"/>
    <w:rsid w:val="00230259"/>
    <w:rsid w:val="00230262"/>
    <w:rsid w:val="00230542"/>
    <w:rsid w:val="00230873"/>
    <w:rsid w:val="00230BE0"/>
    <w:rsid w:val="0023115C"/>
    <w:rsid w:val="002311FF"/>
    <w:rsid w:val="00231296"/>
    <w:rsid w:val="00231362"/>
    <w:rsid w:val="00231B52"/>
    <w:rsid w:val="00231B67"/>
    <w:rsid w:val="00231BC5"/>
    <w:rsid w:val="00231BF0"/>
    <w:rsid w:val="00231FD7"/>
    <w:rsid w:val="002320C5"/>
    <w:rsid w:val="00232126"/>
    <w:rsid w:val="00232199"/>
    <w:rsid w:val="00232838"/>
    <w:rsid w:val="00232DB8"/>
    <w:rsid w:val="00233419"/>
    <w:rsid w:val="00233556"/>
    <w:rsid w:val="00233722"/>
    <w:rsid w:val="00233AF1"/>
    <w:rsid w:val="00233AF3"/>
    <w:rsid w:val="00233CB8"/>
    <w:rsid w:val="00233D61"/>
    <w:rsid w:val="00234142"/>
    <w:rsid w:val="00234226"/>
    <w:rsid w:val="0023425B"/>
    <w:rsid w:val="002343A7"/>
    <w:rsid w:val="00234454"/>
    <w:rsid w:val="002344A7"/>
    <w:rsid w:val="00234967"/>
    <w:rsid w:val="00234AE3"/>
    <w:rsid w:val="002351D0"/>
    <w:rsid w:val="0023530C"/>
    <w:rsid w:val="00235406"/>
    <w:rsid w:val="002354EF"/>
    <w:rsid w:val="0023558E"/>
    <w:rsid w:val="00235FD4"/>
    <w:rsid w:val="00236169"/>
    <w:rsid w:val="0023630E"/>
    <w:rsid w:val="002367B0"/>
    <w:rsid w:val="00236A1D"/>
    <w:rsid w:val="00236A21"/>
    <w:rsid w:val="00236B6E"/>
    <w:rsid w:val="002371DD"/>
    <w:rsid w:val="002371DF"/>
    <w:rsid w:val="0023723F"/>
    <w:rsid w:val="0023769D"/>
    <w:rsid w:val="002378F2"/>
    <w:rsid w:val="00237C29"/>
    <w:rsid w:val="0024018E"/>
    <w:rsid w:val="002404D4"/>
    <w:rsid w:val="002407F6"/>
    <w:rsid w:val="00240872"/>
    <w:rsid w:val="00240883"/>
    <w:rsid w:val="00240EA2"/>
    <w:rsid w:val="00240F7A"/>
    <w:rsid w:val="00240FC8"/>
    <w:rsid w:val="002411C2"/>
    <w:rsid w:val="00241285"/>
    <w:rsid w:val="002415F9"/>
    <w:rsid w:val="00241872"/>
    <w:rsid w:val="0024189E"/>
    <w:rsid w:val="002418A6"/>
    <w:rsid w:val="00241C84"/>
    <w:rsid w:val="00241CE4"/>
    <w:rsid w:val="0024222C"/>
    <w:rsid w:val="00242655"/>
    <w:rsid w:val="002428C0"/>
    <w:rsid w:val="002429E8"/>
    <w:rsid w:val="00242C07"/>
    <w:rsid w:val="00242C2C"/>
    <w:rsid w:val="00242CBF"/>
    <w:rsid w:val="0024321D"/>
    <w:rsid w:val="00243287"/>
    <w:rsid w:val="0024332D"/>
    <w:rsid w:val="002436AE"/>
    <w:rsid w:val="00243871"/>
    <w:rsid w:val="00243908"/>
    <w:rsid w:val="00243A3B"/>
    <w:rsid w:val="00243E36"/>
    <w:rsid w:val="0024418D"/>
    <w:rsid w:val="0024425E"/>
    <w:rsid w:val="00244651"/>
    <w:rsid w:val="00244A38"/>
    <w:rsid w:val="00244A39"/>
    <w:rsid w:val="00245118"/>
    <w:rsid w:val="00245128"/>
    <w:rsid w:val="0024523A"/>
    <w:rsid w:val="00245640"/>
    <w:rsid w:val="0024564E"/>
    <w:rsid w:val="00245703"/>
    <w:rsid w:val="002458F0"/>
    <w:rsid w:val="002459FB"/>
    <w:rsid w:val="00245C6F"/>
    <w:rsid w:val="00245EDD"/>
    <w:rsid w:val="00245F75"/>
    <w:rsid w:val="00246128"/>
    <w:rsid w:val="002464D5"/>
    <w:rsid w:val="002465DB"/>
    <w:rsid w:val="0024660F"/>
    <w:rsid w:val="00246896"/>
    <w:rsid w:val="00246B85"/>
    <w:rsid w:val="00246D8A"/>
    <w:rsid w:val="002470C3"/>
    <w:rsid w:val="002472E8"/>
    <w:rsid w:val="00247408"/>
    <w:rsid w:val="00247450"/>
    <w:rsid w:val="00247B37"/>
    <w:rsid w:val="00247B87"/>
    <w:rsid w:val="00247D2E"/>
    <w:rsid w:val="00250199"/>
    <w:rsid w:val="0025039B"/>
    <w:rsid w:val="002505EE"/>
    <w:rsid w:val="00250796"/>
    <w:rsid w:val="002508AB"/>
    <w:rsid w:val="0025104D"/>
    <w:rsid w:val="0025112E"/>
    <w:rsid w:val="00251330"/>
    <w:rsid w:val="002513D1"/>
    <w:rsid w:val="00251411"/>
    <w:rsid w:val="00251457"/>
    <w:rsid w:val="0025159E"/>
    <w:rsid w:val="002518A2"/>
    <w:rsid w:val="00251AFC"/>
    <w:rsid w:val="00251DE5"/>
    <w:rsid w:val="002521E8"/>
    <w:rsid w:val="00252650"/>
    <w:rsid w:val="00252B95"/>
    <w:rsid w:val="00252C6C"/>
    <w:rsid w:val="002531C3"/>
    <w:rsid w:val="0025339B"/>
    <w:rsid w:val="0025352D"/>
    <w:rsid w:val="00254090"/>
    <w:rsid w:val="00254431"/>
    <w:rsid w:val="0025469A"/>
    <w:rsid w:val="00254AB6"/>
    <w:rsid w:val="00254AF9"/>
    <w:rsid w:val="00254DEC"/>
    <w:rsid w:val="002551A7"/>
    <w:rsid w:val="00255287"/>
    <w:rsid w:val="00255377"/>
    <w:rsid w:val="002553EE"/>
    <w:rsid w:val="00255697"/>
    <w:rsid w:val="002557B9"/>
    <w:rsid w:val="00255930"/>
    <w:rsid w:val="00255989"/>
    <w:rsid w:val="00255DE4"/>
    <w:rsid w:val="00255E80"/>
    <w:rsid w:val="00255F28"/>
    <w:rsid w:val="00256001"/>
    <w:rsid w:val="00256145"/>
    <w:rsid w:val="00256422"/>
    <w:rsid w:val="002564A9"/>
    <w:rsid w:val="00256BB6"/>
    <w:rsid w:val="00256E9D"/>
    <w:rsid w:val="0025705B"/>
    <w:rsid w:val="00257266"/>
    <w:rsid w:val="00257411"/>
    <w:rsid w:val="00257564"/>
    <w:rsid w:val="00257CFE"/>
    <w:rsid w:val="00260478"/>
    <w:rsid w:val="002606C3"/>
    <w:rsid w:val="00260905"/>
    <w:rsid w:val="00260919"/>
    <w:rsid w:val="0026091C"/>
    <w:rsid w:val="00260BCE"/>
    <w:rsid w:val="00260D54"/>
    <w:rsid w:val="00260DBC"/>
    <w:rsid w:val="00260F2B"/>
    <w:rsid w:val="00261934"/>
    <w:rsid w:val="00261A19"/>
    <w:rsid w:val="00261C56"/>
    <w:rsid w:val="00261C9D"/>
    <w:rsid w:val="00261D6B"/>
    <w:rsid w:val="00261DA2"/>
    <w:rsid w:val="00262692"/>
    <w:rsid w:val="002629A9"/>
    <w:rsid w:val="00262A3E"/>
    <w:rsid w:val="00262CCA"/>
    <w:rsid w:val="00262F7C"/>
    <w:rsid w:val="00262FDB"/>
    <w:rsid w:val="00263659"/>
    <w:rsid w:val="0026391B"/>
    <w:rsid w:val="00263C65"/>
    <w:rsid w:val="00263D50"/>
    <w:rsid w:val="002642BA"/>
    <w:rsid w:val="002642CB"/>
    <w:rsid w:val="0026433E"/>
    <w:rsid w:val="002644CA"/>
    <w:rsid w:val="002648A1"/>
    <w:rsid w:val="00264B3F"/>
    <w:rsid w:val="00264E3A"/>
    <w:rsid w:val="00265315"/>
    <w:rsid w:val="00265444"/>
    <w:rsid w:val="002654E8"/>
    <w:rsid w:val="002657EA"/>
    <w:rsid w:val="002658C2"/>
    <w:rsid w:val="00265B16"/>
    <w:rsid w:val="00265B5E"/>
    <w:rsid w:val="00265BFA"/>
    <w:rsid w:val="00265DD0"/>
    <w:rsid w:val="00265E11"/>
    <w:rsid w:val="00266575"/>
    <w:rsid w:val="002668EB"/>
    <w:rsid w:val="002668F0"/>
    <w:rsid w:val="002668F2"/>
    <w:rsid w:val="0026694D"/>
    <w:rsid w:val="00266D20"/>
    <w:rsid w:val="0026710D"/>
    <w:rsid w:val="0026716E"/>
    <w:rsid w:val="002677D6"/>
    <w:rsid w:val="0027037A"/>
    <w:rsid w:val="00270860"/>
    <w:rsid w:val="00270ABB"/>
    <w:rsid w:val="00270E8A"/>
    <w:rsid w:val="00270F03"/>
    <w:rsid w:val="002711B9"/>
    <w:rsid w:val="002717BF"/>
    <w:rsid w:val="00271809"/>
    <w:rsid w:val="002718D0"/>
    <w:rsid w:val="00271B61"/>
    <w:rsid w:val="00271C4A"/>
    <w:rsid w:val="00272277"/>
    <w:rsid w:val="0027268B"/>
    <w:rsid w:val="00272816"/>
    <w:rsid w:val="00272E67"/>
    <w:rsid w:val="00272EB3"/>
    <w:rsid w:val="00272F57"/>
    <w:rsid w:val="002731D1"/>
    <w:rsid w:val="002735B0"/>
    <w:rsid w:val="00273D72"/>
    <w:rsid w:val="0027443E"/>
    <w:rsid w:val="00274659"/>
    <w:rsid w:val="00274662"/>
    <w:rsid w:val="0027483F"/>
    <w:rsid w:val="00274A3E"/>
    <w:rsid w:val="00274EEF"/>
    <w:rsid w:val="00275183"/>
    <w:rsid w:val="002753F2"/>
    <w:rsid w:val="002754BD"/>
    <w:rsid w:val="002756FA"/>
    <w:rsid w:val="002757AF"/>
    <w:rsid w:val="00275CF2"/>
    <w:rsid w:val="00275F58"/>
    <w:rsid w:val="002763B2"/>
    <w:rsid w:val="00276450"/>
    <w:rsid w:val="00276586"/>
    <w:rsid w:val="00276656"/>
    <w:rsid w:val="002768DC"/>
    <w:rsid w:val="00276A13"/>
    <w:rsid w:val="00276D21"/>
    <w:rsid w:val="00276DF7"/>
    <w:rsid w:val="00276FB2"/>
    <w:rsid w:val="00276FD1"/>
    <w:rsid w:val="002770C6"/>
    <w:rsid w:val="00277159"/>
    <w:rsid w:val="00277652"/>
    <w:rsid w:val="00277C56"/>
    <w:rsid w:val="00277C79"/>
    <w:rsid w:val="00277D00"/>
    <w:rsid w:val="00277D8C"/>
    <w:rsid w:val="002800D4"/>
    <w:rsid w:val="0028016D"/>
    <w:rsid w:val="002808D9"/>
    <w:rsid w:val="002808F8"/>
    <w:rsid w:val="00280CDD"/>
    <w:rsid w:val="00280F36"/>
    <w:rsid w:val="00280FB2"/>
    <w:rsid w:val="0028179C"/>
    <w:rsid w:val="00281AEA"/>
    <w:rsid w:val="00281FC9"/>
    <w:rsid w:val="00282387"/>
    <w:rsid w:val="002824B9"/>
    <w:rsid w:val="00282837"/>
    <w:rsid w:val="00282892"/>
    <w:rsid w:val="00283353"/>
    <w:rsid w:val="0028348F"/>
    <w:rsid w:val="002834B8"/>
    <w:rsid w:val="0028389C"/>
    <w:rsid w:val="00283AE2"/>
    <w:rsid w:val="00283B83"/>
    <w:rsid w:val="00283CB0"/>
    <w:rsid w:val="00283F28"/>
    <w:rsid w:val="00284197"/>
    <w:rsid w:val="0028430C"/>
    <w:rsid w:val="00284340"/>
    <w:rsid w:val="00284792"/>
    <w:rsid w:val="00284817"/>
    <w:rsid w:val="00284912"/>
    <w:rsid w:val="0028493B"/>
    <w:rsid w:val="00284C97"/>
    <w:rsid w:val="00284FB3"/>
    <w:rsid w:val="00285081"/>
    <w:rsid w:val="002853EC"/>
    <w:rsid w:val="00286128"/>
    <w:rsid w:val="002861AA"/>
    <w:rsid w:val="00286476"/>
    <w:rsid w:val="002865C9"/>
    <w:rsid w:val="00286656"/>
    <w:rsid w:val="002868A4"/>
    <w:rsid w:val="002869CC"/>
    <w:rsid w:val="00286C7D"/>
    <w:rsid w:val="00286FD9"/>
    <w:rsid w:val="0028736D"/>
    <w:rsid w:val="00287569"/>
    <w:rsid w:val="00287A03"/>
    <w:rsid w:val="00287B36"/>
    <w:rsid w:val="00287BFD"/>
    <w:rsid w:val="00290111"/>
    <w:rsid w:val="00290389"/>
    <w:rsid w:val="00290473"/>
    <w:rsid w:val="002908CA"/>
    <w:rsid w:val="00290969"/>
    <w:rsid w:val="00290B86"/>
    <w:rsid w:val="00290D8E"/>
    <w:rsid w:val="00290EDB"/>
    <w:rsid w:val="002915AF"/>
    <w:rsid w:val="002916A3"/>
    <w:rsid w:val="00291D2B"/>
    <w:rsid w:val="00291D9B"/>
    <w:rsid w:val="00291EE9"/>
    <w:rsid w:val="00291F2F"/>
    <w:rsid w:val="00291F6C"/>
    <w:rsid w:val="002921D8"/>
    <w:rsid w:val="0029232F"/>
    <w:rsid w:val="0029249F"/>
    <w:rsid w:val="0029263D"/>
    <w:rsid w:val="002926C0"/>
    <w:rsid w:val="00292859"/>
    <w:rsid w:val="00292C34"/>
    <w:rsid w:val="00292F68"/>
    <w:rsid w:val="00293091"/>
    <w:rsid w:val="002931B0"/>
    <w:rsid w:val="002932AB"/>
    <w:rsid w:val="00293787"/>
    <w:rsid w:val="0029394D"/>
    <w:rsid w:val="002939C7"/>
    <w:rsid w:val="00293A4F"/>
    <w:rsid w:val="00293AC4"/>
    <w:rsid w:val="00293B0E"/>
    <w:rsid w:val="00293F38"/>
    <w:rsid w:val="0029407B"/>
    <w:rsid w:val="0029441A"/>
    <w:rsid w:val="00294519"/>
    <w:rsid w:val="00294DD0"/>
    <w:rsid w:val="00294E19"/>
    <w:rsid w:val="00295B90"/>
    <w:rsid w:val="002965D8"/>
    <w:rsid w:val="00296657"/>
    <w:rsid w:val="0029673C"/>
    <w:rsid w:val="00296810"/>
    <w:rsid w:val="002968DA"/>
    <w:rsid w:val="0029694E"/>
    <w:rsid w:val="002969A8"/>
    <w:rsid w:val="002969BE"/>
    <w:rsid w:val="00296AB9"/>
    <w:rsid w:val="00297120"/>
    <w:rsid w:val="002973BF"/>
    <w:rsid w:val="00297664"/>
    <w:rsid w:val="0029775C"/>
    <w:rsid w:val="002977C3"/>
    <w:rsid w:val="0029789E"/>
    <w:rsid w:val="0029795B"/>
    <w:rsid w:val="00297CD3"/>
    <w:rsid w:val="00297FB6"/>
    <w:rsid w:val="002A08A7"/>
    <w:rsid w:val="002A13AA"/>
    <w:rsid w:val="002A14AF"/>
    <w:rsid w:val="002A1637"/>
    <w:rsid w:val="002A17E2"/>
    <w:rsid w:val="002A186B"/>
    <w:rsid w:val="002A2444"/>
    <w:rsid w:val="002A2600"/>
    <w:rsid w:val="002A26CA"/>
    <w:rsid w:val="002A2B4E"/>
    <w:rsid w:val="002A3238"/>
    <w:rsid w:val="002A33AC"/>
    <w:rsid w:val="002A3554"/>
    <w:rsid w:val="002A3B75"/>
    <w:rsid w:val="002A3E60"/>
    <w:rsid w:val="002A41DF"/>
    <w:rsid w:val="002A42AF"/>
    <w:rsid w:val="002A4CAA"/>
    <w:rsid w:val="002A4DEE"/>
    <w:rsid w:val="002A4ED3"/>
    <w:rsid w:val="002A5102"/>
    <w:rsid w:val="002A54B7"/>
    <w:rsid w:val="002A5678"/>
    <w:rsid w:val="002A61F5"/>
    <w:rsid w:val="002A653E"/>
    <w:rsid w:val="002A6615"/>
    <w:rsid w:val="002A68C7"/>
    <w:rsid w:val="002A68EE"/>
    <w:rsid w:val="002A6A54"/>
    <w:rsid w:val="002A6BFF"/>
    <w:rsid w:val="002A6E67"/>
    <w:rsid w:val="002A715C"/>
    <w:rsid w:val="002A72A6"/>
    <w:rsid w:val="002A737F"/>
    <w:rsid w:val="002A747B"/>
    <w:rsid w:val="002A747E"/>
    <w:rsid w:val="002A7730"/>
    <w:rsid w:val="002A7874"/>
    <w:rsid w:val="002A7951"/>
    <w:rsid w:val="002A7A0F"/>
    <w:rsid w:val="002A7C89"/>
    <w:rsid w:val="002A7DA1"/>
    <w:rsid w:val="002B0164"/>
    <w:rsid w:val="002B0943"/>
    <w:rsid w:val="002B095E"/>
    <w:rsid w:val="002B11EB"/>
    <w:rsid w:val="002B1489"/>
    <w:rsid w:val="002B1490"/>
    <w:rsid w:val="002B1CE6"/>
    <w:rsid w:val="002B1FBD"/>
    <w:rsid w:val="002B2710"/>
    <w:rsid w:val="002B2B49"/>
    <w:rsid w:val="002B2F89"/>
    <w:rsid w:val="002B3130"/>
    <w:rsid w:val="002B327C"/>
    <w:rsid w:val="002B377D"/>
    <w:rsid w:val="002B38E4"/>
    <w:rsid w:val="002B3EF1"/>
    <w:rsid w:val="002B3FD4"/>
    <w:rsid w:val="002B432D"/>
    <w:rsid w:val="002B447E"/>
    <w:rsid w:val="002B44C6"/>
    <w:rsid w:val="002B4717"/>
    <w:rsid w:val="002B4989"/>
    <w:rsid w:val="002B4C1C"/>
    <w:rsid w:val="002B4C9C"/>
    <w:rsid w:val="002B4D2F"/>
    <w:rsid w:val="002B53FA"/>
    <w:rsid w:val="002B5593"/>
    <w:rsid w:val="002B5AFA"/>
    <w:rsid w:val="002B61E4"/>
    <w:rsid w:val="002B64D9"/>
    <w:rsid w:val="002B6850"/>
    <w:rsid w:val="002B6EA2"/>
    <w:rsid w:val="002B758D"/>
    <w:rsid w:val="002B7590"/>
    <w:rsid w:val="002B779C"/>
    <w:rsid w:val="002B7A57"/>
    <w:rsid w:val="002B7BC2"/>
    <w:rsid w:val="002B7C17"/>
    <w:rsid w:val="002B7FFB"/>
    <w:rsid w:val="002C01B8"/>
    <w:rsid w:val="002C079F"/>
    <w:rsid w:val="002C08EB"/>
    <w:rsid w:val="002C09D6"/>
    <w:rsid w:val="002C0CAA"/>
    <w:rsid w:val="002C0E9B"/>
    <w:rsid w:val="002C145F"/>
    <w:rsid w:val="002C1571"/>
    <w:rsid w:val="002C166B"/>
    <w:rsid w:val="002C18E6"/>
    <w:rsid w:val="002C194D"/>
    <w:rsid w:val="002C1F68"/>
    <w:rsid w:val="002C21A0"/>
    <w:rsid w:val="002C2408"/>
    <w:rsid w:val="002C2443"/>
    <w:rsid w:val="002C2583"/>
    <w:rsid w:val="002C26FA"/>
    <w:rsid w:val="002C2764"/>
    <w:rsid w:val="002C28ED"/>
    <w:rsid w:val="002C296E"/>
    <w:rsid w:val="002C2BD0"/>
    <w:rsid w:val="002C2C29"/>
    <w:rsid w:val="002C2E4A"/>
    <w:rsid w:val="002C2FD0"/>
    <w:rsid w:val="002C3366"/>
    <w:rsid w:val="002C33A6"/>
    <w:rsid w:val="002C3556"/>
    <w:rsid w:val="002C3AE6"/>
    <w:rsid w:val="002C424D"/>
    <w:rsid w:val="002C42D1"/>
    <w:rsid w:val="002C43EB"/>
    <w:rsid w:val="002C44A2"/>
    <w:rsid w:val="002C4C8B"/>
    <w:rsid w:val="002C4C9E"/>
    <w:rsid w:val="002C4D4C"/>
    <w:rsid w:val="002C4FE7"/>
    <w:rsid w:val="002C513B"/>
    <w:rsid w:val="002C51CE"/>
    <w:rsid w:val="002C5502"/>
    <w:rsid w:val="002C5807"/>
    <w:rsid w:val="002C58CD"/>
    <w:rsid w:val="002C5AE0"/>
    <w:rsid w:val="002C5D23"/>
    <w:rsid w:val="002C6022"/>
    <w:rsid w:val="002C62BC"/>
    <w:rsid w:val="002C67E1"/>
    <w:rsid w:val="002C6A87"/>
    <w:rsid w:val="002C6B3E"/>
    <w:rsid w:val="002C6B7A"/>
    <w:rsid w:val="002C6FF3"/>
    <w:rsid w:val="002C7020"/>
    <w:rsid w:val="002C7156"/>
    <w:rsid w:val="002C7170"/>
    <w:rsid w:val="002C72FF"/>
    <w:rsid w:val="002C774D"/>
    <w:rsid w:val="002C7DFD"/>
    <w:rsid w:val="002C7F7D"/>
    <w:rsid w:val="002D01B2"/>
    <w:rsid w:val="002D090D"/>
    <w:rsid w:val="002D09A6"/>
    <w:rsid w:val="002D0A29"/>
    <w:rsid w:val="002D0C97"/>
    <w:rsid w:val="002D15AA"/>
    <w:rsid w:val="002D1783"/>
    <w:rsid w:val="002D18FB"/>
    <w:rsid w:val="002D1C3A"/>
    <w:rsid w:val="002D1F9F"/>
    <w:rsid w:val="002D22ED"/>
    <w:rsid w:val="002D2A98"/>
    <w:rsid w:val="002D2B3C"/>
    <w:rsid w:val="002D2B8F"/>
    <w:rsid w:val="002D2DBA"/>
    <w:rsid w:val="002D2E3B"/>
    <w:rsid w:val="002D2F21"/>
    <w:rsid w:val="002D301D"/>
    <w:rsid w:val="002D3CE5"/>
    <w:rsid w:val="002D3EE5"/>
    <w:rsid w:val="002D3F60"/>
    <w:rsid w:val="002D445A"/>
    <w:rsid w:val="002D45EB"/>
    <w:rsid w:val="002D4687"/>
    <w:rsid w:val="002D468C"/>
    <w:rsid w:val="002D4A0D"/>
    <w:rsid w:val="002D4F4F"/>
    <w:rsid w:val="002D5552"/>
    <w:rsid w:val="002D5CC2"/>
    <w:rsid w:val="002D637D"/>
    <w:rsid w:val="002D640C"/>
    <w:rsid w:val="002D650E"/>
    <w:rsid w:val="002D67EE"/>
    <w:rsid w:val="002D6B10"/>
    <w:rsid w:val="002D6B6C"/>
    <w:rsid w:val="002D72AD"/>
    <w:rsid w:val="002D769E"/>
    <w:rsid w:val="002D7894"/>
    <w:rsid w:val="002D7A3D"/>
    <w:rsid w:val="002D7AAF"/>
    <w:rsid w:val="002D7BC9"/>
    <w:rsid w:val="002D7FE5"/>
    <w:rsid w:val="002E00FC"/>
    <w:rsid w:val="002E01C0"/>
    <w:rsid w:val="002E04CE"/>
    <w:rsid w:val="002E050D"/>
    <w:rsid w:val="002E0662"/>
    <w:rsid w:val="002E07E6"/>
    <w:rsid w:val="002E0B76"/>
    <w:rsid w:val="002E0CE8"/>
    <w:rsid w:val="002E0D27"/>
    <w:rsid w:val="002E0DF8"/>
    <w:rsid w:val="002E0E4A"/>
    <w:rsid w:val="002E1A94"/>
    <w:rsid w:val="002E1B31"/>
    <w:rsid w:val="002E1BA3"/>
    <w:rsid w:val="002E1C18"/>
    <w:rsid w:val="002E1E89"/>
    <w:rsid w:val="002E1F02"/>
    <w:rsid w:val="002E208C"/>
    <w:rsid w:val="002E2095"/>
    <w:rsid w:val="002E22DE"/>
    <w:rsid w:val="002E2BFA"/>
    <w:rsid w:val="002E2C78"/>
    <w:rsid w:val="002E2CB5"/>
    <w:rsid w:val="002E2DDC"/>
    <w:rsid w:val="002E2F6B"/>
    <w:rsid w:val="002E33A4"/>
    <w:rsid w:val="002E33D0"/>
    <w:rsid w:val="002E340B"/>
    <w:rsid w:val="002E3682"/>
    <w:rsid w:val="002E3997"/>
    <w:rsid w:val="002E3BC1"/>
    <w:rsid w:val="002E3CD7"/>
    <w:rsid w:val="002E3CDC"/>
    <w:rsid w:val="002E4045"/>
    <w:rsid w:val="002E40F1"/>
    <w:rsid w:val="002E4160"/>
    <w:rsid w:val="002E4573"/>
    <w:rsid w:val="002E4883"/>
    <w:rsid w:val="002E4D27"/>
    <w:rsid w:val="002E4D8D"/>
    <w:rsid w:val="002E52D9"/>
    <w:rsid w:val="002E5482"/>
    <w:rsid w:val="002E5881"/>
    <w:rsid w:val="002E5E3F"/>
    <w:rsid w:val="002E5EAB"/>
    <w:rsid w:val="002E61B5"/>
    <w:rsid w:val="002E6498"/>
    <w:rsid w:val="002E650E"/>
    <w:rsid w:val="002E66E4"/>
    <w:rsid w:val="002E680D"/>
    <w:rsid w:val="002E68B5"/>
    <w:rsid w:val="002E6E33"/>
    <w:rsid w:val="002E7019"/>
    <w:rsid w:val="002E715C"/>
    <w:rsid w:val="002E7414"/>
    <w:rsid w:val="002E7712"/>
    <w:rsid w:val="002E7F23"/>
    <w:rsid w:val="002F030A"/>
    <w:rsid w:val="002F0509"/>
    <w:rsid w:val="002F06A9"/>
    <w:rsid w:val="002F0766"/>
    <w:rsid w:val="002F0F63"/>
    <w:rsid w:val="002F14F2"/>
    <w:rsid w:val="002F16E7"/>
    <w:rsid w:val="002F18D4"/>
    <w:rsid w:val="002F1D40"/>
    <w:rsid w:val="002F206C"/>
    <w:rsid w:val="002F2093"/>
    <w:rsid w:val="002F2126"/>
    <w:rsid w:val="002F2716"/>
    <w:rsid w:val="002F2D08"/>
    <w:rsid w:val="002F2EED"/>
    <w:rsid w:val="002F2F1C"/>
    <w:rsid w:val="002F31A9"/>
    <w:rsid w:val="002F335B"/>
    <w:rsid w:val="002F3764"/>
    <w:rsid w:val="002F381B"/>
    <w:rsid w:val="002F3910"/>
    <w:rsid w:val="002F3ABF"/>
    <w:rsid w:val="002F3E84"/>
    <w:rsid w:val="002F4BE6"/>
    <w:rsid w:val="002F4C30"/>
    <w:rsid w:val="002F4CBD"/>
    <w:rsid w:val="002F4CC0"/>
    <w:rsid w:val="002F4CDA"/>
    <w:rsid w:val="002F53F6"/>
    <w:rsid w:val="002F5476"/>
    <w:rsid w:val="002F5530"/>
    <w:rsid w:val="002F5BFC"/>
    <w:rsid w:val="002F5DD6"/>
    <w:rsid w:val="002F5E89"/>
    <w:rsid w:val="002F60F9"/>
    <w:rsid w:val="002F6256"/>
    <w:rsid w:val="002F67BB"/>
    <w:rsid w:val="002F7170"/>
    <w:rsid w:val="002F73BD"/>
    <w:rsid w:val="002F767C"/>
    <w:rsid w:val="002F7A2E"/>
    <w:rsid w:val="002F7AEF"/>
    <w:rsid w:val="002F7DCA"/>
    <w:rsid w:val="00300F4C"/>
    <w:rsid w:val="003011A9"/>
    <w:rsid w:val="0030137A"/>
    <w:rsid w:val="00301571"/>
    <w:rsid w:val="00301726"/>
    <w:rsid w:val="00301A4F"/>
    <w:rsid w:val="00301D78"/>
    <w:rsid w:val="00301D9A"/>
    <w:rsid w:val="00301FE8"/>
    <w:rsid w:val="00302149"/>
    <w:rsid w:val="00302328"/>
    <w:rsid w:val="003025E4"/>
    <w:rsid w:val="003031B3"/>
    <w:rsid w:val="003034A3"/>
    <w:rsid w:val="0030352C"/>
    <w:rsid w:val="00303802"/>
    <w:rsid w:val="003038D2"/>
    <w:rsid w:val="00303B87"/>
    <w:rsid w:val="00304355"/>
    <w:rsid w:val="003044BD"/>
    <w:rsid w:val="003044CA"/>
    <w:rsid w:val="00304815"/>
    <w:rsid w:val="00304BFE"/>
    <w:rsid w:val="00304C33"/>
    <w:rsid w:val="00305083"/>
    <w:rsid w:val="0030553B"/>
    <w:rsid w:val="003055AA"/>
    <w:rsid w:val="003056D5"/>
    <w:rsid w:val="00305D87"/>
    <w:rsid w:val="00305DEE"/>
    <w:rsid w:val="00305E94"/>
    <w:rsid w:val="0030617E"/>
    <w:rsid w:val="00306294"/>
    <w:rsid w:val="0030641A"/>
    <w:rsid w:val="003065B8"/>
    <w:rsid w:val="00306640"/>
    <w:rsid w:val="0030696F"/>
    <w:rsid w:val="00306B22"/>
    <w:rsid w:val="00306DD0"/>
    <w:rsid w:val="00306E35"/>
    <w:rsid w:val="00306EF4"/>
    <w:rsid w:val="00306F4B"/>
    <w:rsid w:val="003076F1"/>
    <w:rsid w:val="00307850"/>
    <w:rsid w:val="003078CD"/>
    <w:rsid w:val="00307A84"/>
    <w:rsid w:val="00307C0C"/>
    <w:rsid w:val="00307CD5"/>
    <w:rsid w:val="0031007C"/>
    <w:rsid w:val="003101A0"/>
    <w:rsid w:val="00310328"/>
    <w:rsid w:val="003104BB"/>
    <w:rsid w:val="00310602"/>
    <w:rsid w:val="00310A0A"/>
    <w:rsid w:val="00311130"/>
    <w:rsid w:val="0031144C"/>
    <w:rsid w:val="0031151B"/>
    <w:rsid w:val="003119AF"/>
    <w:rsid w:val="00311B93"/>
    <w:rsid w:val="00311BAD"/>
    <w:rsid w:val="00311F74"/>
    <w:rsid w:val="003129EF"/>
    <w:rsid w:val="00312B9D"/>
    <w:rsid w:val="00312BB2"/>
    <w:rsid w:val="00312BE7"/>
    <w:rsid w:val="00312EC2"/>
    <w:rsid w:val="00312F9F"/>
    <w:rsid w:val="003130A8"/>
    <w:rsid w:val="00313418"/>
    <w:rsid w:val="003138E6"/>
    <w:rsid w:val="00313A18"/>
    <w:rsid w:val="00313A1C"/>
    <w:rsid w:val="00313CA9"/>
    <w:rsid w:val="00313F0E"/>
    <w:rsid w:val="003140C6"/>
    <w:rsid w:val="003142BA"/>
    <w:rsid w:val="00314931"/>
    <w:rsid w:val="00314A13"/>
    <w:rsid w:val="00314BB4"/>
    <w:rsid w:val="00314F84"/>
    <w:rsid w:val="00315358"/>
    <w:rsid w:val="00315473"/>
    <w:rsid w:val="003154CF"/>
    <w:rsid w:val="0031570C"/>
    <w:rsid w:val="0031577F"/>
    <w:rsid w:val="00315851"/>
    <w:rsid w:val="003159A0"/>
    <w:rsid w:val="00315C24"/>
    <w:rsid w:val="00315ED8"/>
    <w:rsid w:val="00315F26"/>
    <w:rsid w:val="00316297"/>
    <w:rsid w:val="003164AE"/>
    <w:rsid w:val="0031650E"/>
    <w:rsid w:val="00316510"/>
    <w:rsid w:val="003165AD"/>
    <w:rsid w:val="00316848"/>
    <w:rsid w:val="00316BC0"/>
    <w:rsid w:val="00316C61"/>
    <w:rsid w:val="00316F18"/>
    <w:rsid w:val="00316FC9"/>
    <w:rsid w:val="00317245"/>
    <w:rsid w:val="00317367"/>
    <w:rsid w:val="00317398"/>
    <w:rsid w:val="003175DD"/>
    <w:rsid w:val="00317C17"/>
    <w:rsid w:val="00317D72"/>
    <w:rsid w:val="00317F00"/>
    <w:rsid w:val="003202E5"/>
    <w:rsid w:val="003206C7"/>
    <w:rsid w:val="00320847"/>
    <w:rsid w:val="00320918"/>
    <w:rsid w:val="00320ADB"/>
    <w:rsid w:val="00320AED"/>
    <w:rsid w:val="00320B31"/>
    <w:rsid w:val="00320DB5"/>
    <w:rsid w:val="00320DF5"/>
    <w:rsid w:val="00321026"/>
    <w:rsid w:val="003214FD"/>
    <w:rsid w:val="003215E2"/>
    <w:rsid w:val="003216CF"/>
    <w:rsid w:val="00321D68"/>
    <w:rsid w:val="00321E4F"/>
    <w:rsid w:val="00322736"/>
    <w:rsid w:val="0032277F"/>
    <w:rsid w:val="00322903"/>
    <w:rsid w:val="00322CD3"/>
    <w:rsid w:val="00323534"/>
    <w:rsid w:val="00323692"/>
    <w:rsid w:val="00323977"/>
    <w:rsid w:val="00323ADB"/>
    <w:rsid w:val="00323E7D"/>
    <w:rsid w:val="00324450"/>
    <w:rsid w:val="003246C0"/>
    <w:rsid w:val="00324D6C"/>
    <w:rsid w:val="00325285"/>
    <w:rsid w:val="0032532D"/>
    <w:rsid w:val="00325384"/>
    <w:rsid w:val="0032554B"/>
    <w:rsid w:val="00325762"/>
    <w:rsid w:val="00325908"/>
    <w:rsid w:val="00325B96"/>
    <w:rsid w:val="00325BFC"/>
    <w:rsid w:val="00325C1F"/>
    <w:rsid w:val="00325D82"/>
    <w:rsid w:val="00325E38"/>
    <w:rsid w:val="00325F0F"/>
    <w:rsid w:val="00325FDB"/>
    <w:rsid w:val="00325FF9"/>
    <w:rsid w:val="003265E7"/>
    <w:rsid w:val="00326844"/>
    <w:rsid w:val="003271A2"/>
    <w:rsid w:val="003272B0"/>
    <w:rsid w:val="0032734C"/>
    <w:rsid w:val="003275A3"/>
    <w:rsid w:val="0032760E"/>
    <w:rsid w:val="00327680"/>
    <w:rsid w:val="003276A2"/>
    <w:rsid w:val="0032798F"/>
    <w:rsid w:val="00327A3A"/>
    <w:rsid w:val="00330005"/>
    <w:rsid w:val="0033002F"/>
    <w:rsid w:val="003300F8"/>
    <w:rsid w:val="00330120"/>
    <w:rsid w:val="0033025A"/>
    <w:rsid w:val="003302E8"/>
    <w:rsid w:val="00330414"/>
    <w:rsid w:val="00330613"/>
    <w:rsid w:val="00330718"/>
    <w:rsid w:val="003308DC"/>
    <w:rsid w:val="00330932"/>
    <w:rsid w:val="00330A54"/>
    <w:rsid w:val="00330CA1"/>
    <w:rsid w:val="00330DA0"/>
    <w:rsid w:val="00330E3B"/>
    <w:rsid w:val="00331090"/>
    <w:rsid w:val="003311AE"/>
    <w:rsid w:val="00331A52"/>
    <w:rsid w:val="00331E3D"/>
    <w:rsid w:val="00332DBC"/>
    <w:rsid w:val="003331B7"/>
    <w:rsid w:val="0033340C"/>
    <w:rsid w:val="00333458"/>
    <w:rsid w:val="00333929"/>
    <w:rsid w:val="0033437F"/>
    <w:rsid w:val="003343A9"/>
    <w:rsid w:val="003345BD"/>
    <w:rsid w:val="003347C0"/>
    <w:rsid w:val="00334835"/>
    <w:rsid w:val="00334C31"/>
    <w:rsid w:val="00335090"/>
    <w:rsid w:val="003358C4"/>
    <w:rsid w:val="00335F7F"/>
    <w:rsid w:val="00335FD8"/>
    <w:rsid w:val="00335FE0"/>
    <w:rsid w:val="00336418"/>
    <w:rsid w:val="003364E6"/>
    <w:rsid w:val="003365EA"/>
    <w:rsid w:val="00336674"/>
    <w:rsid w:val="0033693F"/>
    <w:rsid w:val="003369C8"/>
    <w:rsid w:val="00336BFC"/>
    <w:rsid w:val="00336E4A"/>
    <w:rsid w:val="00336E66"/>
    <w:rsid w:val="00337240"/>
    <w:rsid w:val="0033778C"/>
    <w:rsid w:val="0033779E"/>
    <w:rsid w:val="00340064"/>
    <w:rsid w:val="003400C8"/>
    <w:rsid w:val="003405D1"/>
    <w:rsid w:val="003409DC"/>
    <w:rsid w:val="003409EB"/>
    <w:rsid w:val="00340ACF"/>
    <w:rsid w:val="00340C8D"/>
    <w:rsid w:val="00340E9E"/>
    <w:rsid w:val="00340EEA"/>
    <w:rsid w:val="003419E9"/>
    <w:rsid w:val="00341B08"/>
    <w:rsid w:val="00341E8E"/>
    <w:rsid w:val="0034213D"/>
    <w:rsid w:val="00342324"/>
    <w:rsid w:val="0034264C"/>
    <w:rsid w:val="0034283F"/>
    <w:rsid w:val="00342A2C"/>
    <w:rsid w:val="00342F40"/>
    <w:rsid w:val="003431C5"/>
    <w:rsid w:val="00343382"/>
    <w:rsid w:val="00343402"/>
    <w:rsid w:val="0034344F"/>
    <w:rsid w:val="003434C7"/>
    <w:rsid w:val="00343A02"/>
    <w:rsid w:val="00343F62"/>
    <w:rsid w:val="003441F2"/>
    <w:rsid w:val="00344A9B"/>
    <w:rsid w:val="00344AF1"/>
    <w:rsid w:val="00344BB1"/>
    <w:rsid w:val="00344D50"/>
    <w:rsid w:val="00345171"/>
    <w:rsid w:val="0034540A"/>
    <w:rsid w:val="003454A2"/>
    <w:rsid w:val="003458AC"/>
    <w:rsid w:val="00345A6D"/>
    <w:rsid w:val="00345B54"/>
    <w:rsid w:val="00345C0C"/>
    <w:rsid w:val="00345CA5"/>
    <w:rsid w:val="00345EA5"/>
    <w:rsid w:val="0034673D"/>
    <w:rsid w:val="003467C0"/>
    <w:rsid w:val="0034709E"/>
    <w:rsid w:val="003472A1"/>
    <w:rsid w:val="00347607"/>
    <w:rsid w:val="00347779"/>
    <w:rsid w:val="00347FD7"/>
    <w:rsid w:val="00350128"/>
    <w:rsid w:val="003502E2"/>
    <w:rsid w:val="00350447"/>
    <w:rsid w:val="00350571"/>
    <w:rsid w:val="00350668"/>
    <w:rsid w:val="00350C04"/>
    <w:rsid w:val="00350C1F"/>
    <w:rsid w:val="00350DD3"/>
    <w:rsid w:val="003510C9"/>
    <w:rsid w:val="003511BB"/>
    <w:rsid w:val="00351D54"/>
    <w:rsid w:val="00351F65"/>
    <w:rsid w:val="00352118"/>
    <w:rsid w:val="003521A6"/>
    <w:rsid w:val="00352250"/>
    <w:rsid w:val="00352719"/>
    <w:rsid w:val="0035285F"/>
    <w:rsid w:val="003528E4"/>
    <w:rsid w:val="00352968"/>
    <w:rsid w:val="00352E2B"/>
    <w:rsid w:val="00352E52"/>
    <w:rsid w:val="003531D2"/>
    <w:rsid w:val="0035327E"/>
    <w:rsid w:val="00353452"/>
    <w:rsid w:val="0035391F"/>
    <w:rsid w:val="00353987"/>
    <w:rsid w:val="00353A6B"/>
    <w:rsid w:val="00353C02"/>
    <w:rsid w:val="00353D5F"/>
    <w:rsid w:val="00354109"/>
    <w:rsid w:val="003541DA"/>
    <w:rsid w:val="003544DC"/>
    <w:rsid w:val="00354868"/>
    <w:rsid w:val="003549FF"/>
    <w:rsid w:val="00354EE3"/>
    <w:rsid w:val="00355210"/>
    <w:rsid w:val="00355411"/>
    <w:rsid w:val="00355633"/>
    <w:rsid w:val="00355738"/>
    <w:rsid w:val="00355BBF"/>
    <w:rsid w:val="00355D3F"/>
    <w:rsid w:val="0035619B"/>
    <w:rsid w:val="00356694"/>
    <w:rsid w:val="00356CD0"/>
    <w:rsid w:val="00356D9C"/>
    <w:rsid w:val="0035705F"/>
    <w:rsid w:val="003570AB"/>
    <w:rsid w:val="0035722D"/>
    <w:rsid w:val="00357372"/>
    <w:rsid w:val="00357505"/>
    <w:rsid w:val="0035750A"/>
    <w:rsid w:val="003575D8"/>
    <w:rsid w:val="00357AED"/>
    <w:rsid w:val="00357F0A"/>
    <w:rsid w:val="003600BF"/>
    <w:rsid w:val="003602B8"/>
    <w:rsid w:val="0036065A"/>
    <w:rsid w:val="00361106"/>
    <w:rsid w:val="0036111C"/>
    <w:rsid w:val="0036158C"/>
    <w:rsid w:val="00361656"/>
    <w:rsid w:val="0036179C"/>
    <w:rsid w:val="00361A6D"/>
    <w:rsid w:val="00361D42"/>
    <w:rsid w:val="00361E26"/>
    <w:rsid w:val="00361ED2"/>
    <w:rsid w:val="0036253C"/>
    <w:rsid w:val="003625E6"/>
    <w:rsid w:val="003626AD"/>
    <w:rsid w:val="003626DE"/>
    <w:rsid w:val="00362D76"/>
    <w:rsid w:val="00362F96"/>
    <w:rsid w:val="00362FA9"/>
    <w:rsid w:val="00363061"/>
    <w:rsid w:val="00363073"/>
    <w:rsid w:val="003635EE"/>
    <w:rsid w:val="00363718"/>
    <w:rsid w:val="003637BA"/>
    <w:rsid w:val="00363800"/>
    <w:rsid w:val="003638D4"/>
    <w:rsid w:val="00364034"/>
    <w:rsid w:val="003640E2"/>
    <w:rsid w:val="003645B2"/>
    <w:rsid w:val="00364895"/>
    <w:rsid w:val="00364C18"/>
    <w:rsid w:val="00364C67"/>
    <w:rsid w:val="00365130"/>
    <w:rsid w:val="00365449"/>
    <w:rsid w:val="00365501"/>
    <w:rsid w:val="00365506"/>
    <w:rsid w:val="003657BD"/>
    <w:rsid w:val="00365824"/>
    <w:rsid w:val="00365A5C"/>
    <w:rsid w:val="00365DAC"/>
    <w:rsid w:val="0036602B"/>
    <w:rsid w:val="003660C8"/>
    <w:rsid w:val="00366603"/>
    <w:rsid w:val="00366935"/>
    <w:rsid w:val="00366A9B"/>
    <w:rsid w:val="00366B8C"/>
    <w:rsid w:val="00367157"/>
    <w:rsid w:val="00367490"/>
    <w:rsid w:val="00367542"/>
    <w:rsid w:val="003702FB"/>
    <w:rsid w:val="00370364"/>
    <w:rsid w:val="00370471"/>
    <w:rsid w:val="00370476"/>
    <w:rsid w:val="0037047C"/>
    <w:rsid w:val="00370573"/>
    <w:rsid w:val="003706CC"/>
    <w:rsid w:val="00370757"/>
    <w:rsid w:val="00370801"/>
    <w:rsid w:val="00370832"/>
    <w:rsid w:val="00370975"/>
    <w:rsid w:val="00370CE3"/>
    <w:rsid w:val="003713EF"/>
    <w:rsid w:val="003718AE"/>
    <w:rsid w:val="00371C8B"/>
    <w:rsid w:val="00371ECE"/>
    <w:rsid w:val="003721D7"/>
    <w:rsid w:val="0037236F"/>
    <w:rsid w:val="00372546"/>
    <w:rsid w:val="003725B0"/>
    <w:rsid w:val="003729B7"/>
    <w:rsid w:val="00372E3A"/>
    <w:rsid w:val="00373145"/>
    <w:rsid w:val="003734EA"/>
    <w:rsid w:val="00373651"/>
    <w:rsid w:val="0037373C"/>
    <w:rsid w:val="0037378F"/>
    <w:rsid w:val="003737D7"/>
    <w:rsid w:val="0037397D"/>
    <w:rsid w:val="00373A72"/>
    <w:rsid w:val="00373BE7"/>
    <w:rsid w:val="00373E15"/>
    <w:rsid w:val="0037407D"/>
    <w:rsid w:val="003740FB"/>
    <w:rsid w:val="00374651"/>
    <w:rsid w:val="003748A4"/>
    <w:rsid w:val="00374D41"/>
    <w:rsid w:val="00374DE7"/>
    <w:rsid w:val="00374EB9"/>
    <w:rsid w:val="00374EC9"/>
    <w:rsid w:val="003752FC"/>
    <w:rsid w:val="0037598E"/>
    <w:rsid w:val="00375CF1"/>
    <w:rsid w:val="00375E22"/>
    <w:rsid w:val="00375EB8"/>
    <w:rsid w:val="00376BDA"/>
    <w:rsid w:val="003778AC"/>
    <w:rsid w:val="00377DE1"/>
    <w:rsid w:val="00380064"/>
    <w:rsid w:val="003804E7"/>
    <w:rsid w:val="0038054F"/>
    <w:rsid w:val="00380703"/>
    <w:rsid w:val="00380A34"/>
    <w:rsid w:val="00380F23"/>
    <w:rsid w:val="003812CD"/>
    <w:rsid w:val="00381576"/>
    <w:rsid w:val="00381710"/>
    <w:rsid w:val="00381D20"/>
    <w:rsid w:val="00381E7C"/>
    <w:rsid w:val="00381F3D"/>
    <w:rsid w:val="0038215B"/>
    <w:rsid w:val="0038247F"/>
    <w:rsid w:val="003824AB"/>
    <w:rsid w:val="0038272C"/>
    <w:rsid w:val="00382850"/>
    <w:rsid w:val="00382972"/>
    <w:rsid w:val="0038299E"/>
    <w:rsid w:val="00382B81"/>
    <w:rsid w:val="00382BD8"/>
    <w:rsid w:val="00382D9D"/>
    <w:rsid w:val="003836F1"/>
    <w:rsid w:val="003839D1"/>
    <w:rsid w:val="003841D3"/>
    <w:rsid w:val="003844AB"/>
    <w:rsid w:val="00384A02"/>
    <w:rsid w:val="003851B2"/>
    <w:rsid w:val="003854CE"/>
    <w:rsid w:val="00385556"/>
    <w:rsid w:val="00385703"/>
    <w:rsid w:val="00385899"/>
    <w:rsid w:val="0038599F"/>
    <w:rsid w:val="00385D59"/>
    <w:rsid w:val="00385E52"/>
    <w:rsid w:val="00385FD7"/>
    <w:rsid w:val="00386477"/>
    <w:rsid w:val="003864C6"/>
    <w:rsid w:val="0038656C"/>
    <w:rsid w:val="00386B6C"/>
    <w:rsid w:val="00386D21"/>
    <w:rsid w:val="00386D47"/>
    <w:rsid w:val="00386E0D"/>
    <w:rsid w:val="00386E19"/>
    <w:rsid w:val="0038728C"/>
    <w:rsid w:val="0038732C"/>
    <w:rsid w:val="003873AA"/>
    <w:rsid w:val="00387771"/>
    <w:rsid w:val="00387C99"/>
    <w:rsid w:val="00387CDC"/>
    <w:rsid w:val="00387CED"/>
    <w:rsid w:val="00387F2E"/>
    <w:rsid w:val="0039011F"/>
    <w:rsid w:val="0039053E"/>
    <w:rsid w:val="00390598"/>
    <w:rsid w:val="003908F3"/>
    <w:rsid w:val="00390936"/>
    <w:rsid w:val="00390B1C"/>
    <w:rsid w:val="00390FB5"/>
    <w:rsid w:val="0039117C"/>
    <w:rsid w:val="00391983"/>
    <w:rsid w:val="00391E9A"/>
    <w:rsid w:val="00392098"/>
    <w:rsid w:val="00392109"/>
    <w:rsid w:val="003922AD"/>
    <w:rsid w:val="003924B9"/>
    <w:rsid w:val="0039256C"/>
    <w:rsid w:val="003926D7"/>
    <w:rsid w:val="00392A9F"/>
    <w:rsid w:val="00392AFE"/>
    <w:rsid w:val="00392CBC"/>
    <w:rsid w:val="003930F0"/>
    <w:rsid w:val="003933FB"/>
    <w:rsid w:val="003934F7"/>
    <w:rsid w:val="00393582"/>
    <w:rsid w:val="00393910"/>
    <w:rsid w:val="003939A6"/>
    <w:rsid w:val="00393A48"/>
    <w:rsid w:val="00393B48"/>
    <w:rsid w:val="00393E2B"/>
    <w:rsid w:val="003940C9"/>
    <w:rsid w:val="003945AD"/>
    <w:rsid w:val="00394ECC"/>
    <w:rsid w:val="00395130"/>
    <w:rsid w:val="003956B9"/>
    <w:rsid w:val="003957D2"/>
    <w:rsid w:val="003958FC"/>
    <w:rsid w:val="00395B3C"/>
    <w:rsid w:val="00395C5F"/>
    <w:rsid w:val="00395DE1"/>
    <w:rsid w:val="00395FB5"/>
    <w:rsid w:val="00396088"/>
    <w:rsid w:val="003960A6"/>
    <w:rsid w:val="003961BE"/>
    <w:rsid w:val="003963A5"/>
    <w:rsid w:val="003967A2"/>
    <w:rsid w:val="00396F3E"/>
    <w:rsid w:val="00396F4C"/>
    <w:rsid w:val="00396F50"/>
    <w:rsid w:val="00397751"/>
    <w:rsid w:val="003977D8"/>
    <w:rsid w:val="00397917"/>
    <w:rsid w:val="00397B5A"/>
    <w:rsid w:val="00397FA4"/>
    <w:rsid w:val="003A079C"/>
    <w:rsid w:val="003A0C31"/>
    <w:rsid w:val="003A16F9"/>
    <w:rsid w:val="003A174B"/>
    <w:rsid w:val="003A1E5E"/>
    <w:rsid w:val="003A20B6"/>
    <w:rsid w:val="003A259A"/>
    <w:rsid w:val="003A269E"/>
    <w:rsid w:val="003A2AB6"/>
    <w:rsid w:val="003A2B5C"/>
    <w:rsid w:val="003A2DAD"/>
    <w:rsid w:val="003A2F8D"/>
    <w:rsid w:val="003A2FAF"/>
    <w:rsid w:val="003A3A5F"/>
    <w:rsid w:val="003A3B00"/>
    <w:rsid w:val="003A3C10"/>
    <w:rsid w:val="003A3E38"/>
    <w:rsid w:val="003A3F88"/>
    <w:rsid w:val="003A4182"/>
    <w:rsid w:val="003A4282"/>
    <w:rsid w:val="003A4499"/>
    <w:rsid w:val="003A4811"/>
    <w:rsid w:val="003A48A2"/>
    <w:rsid w:val="003A4E1E"/>
    <w:rsid w:val="003A50DE"/>
    <w:rsid w:val="003A53E7"/>
    <w:rsid w:val="003A56D2"/>
    <w:rsid w:val="003A5B9F"/>
    <w:rsid w:val="003A5D30"/>
    <w:rsid w:val="003A6246"/>
    <w:rsid w:val="003A6A1E"/>
    <w:rsid w:val="003A6B70"/>
    <w:rsid w:val="003A6BFF"/>
    <w:rsid w:val="003A6C1E"/>
    <w:rsid w:val="003A7063"/>
    <w:rsid w:val="003A7733"/>
    <w:rsid w:val="003A7A07"/>
    <w:rsid w:val="003A7BB0"/>
    <w:rsid w:val="003A7BF8"/>
    <w:rsid w:val="003A7C8C"/>
    <w:rsid w:val="003A7CC0"/>
    <w:rsid w:val="003A7D6E"/>
    <w:rsid w:val="003A7DE0"/>
    <w:rsid w:val="003B01D3"/>
    <w:rsid w:val="003B0288"/>
    <w:rsid w:val="003B0619"/>
    <w:rsid w:val="003B0765"/>
    <w:rsid w:val="003B0E1E"/>
    <w:rsid w:val="003B10B4"/>
    <w:rsid w:val="003B1639"/>
    <w:rsid w:val="003B1D52"/>
    <w:rsid w:val="003B1FC0"/>
    <w:rsid w:val="003B2283"/>
    <w:rsid w:val="003B24BE"/>
    <w:rsid w:val="003B2979"/>
    <w:rsid w:val="003B2BD9"/>
    <w:rsid w:val="003B2C45"/>
    <w:rsid w:val="003B2F8E"/>
    <w:rsid w:val="003B30D2"/>
    <w:rsid w:val="003B3113"/>
    <w:rsid w:val="003B318C"/>
    <w:rsid w:val="003B3242"/>
    <w:rsid w:val="003B38B2"/>
    <w:rsid w:val="003B3B58"/>
    <w:rsid w:val="003B3B91"/>
    <w:rsid w:val="003B3CCD"/>
    <w:rsid w:val="003B3CD0"/>
    <w:rsid w:val="003B41FB"/>
    <w:rsid w:val="003B46BD"/>
    <w:rsid w:val="003B4ABF"/>
    <w:rsid w:val="003B4C92"/>
    <w:rsid w:val="003B4CF4"/>
    <w:rsid w:val="003B4EBF"/>
    <w:rsid w:val="003B520A"/>
    <w:rsid w:val="003B57A4"/>
    <w:rsid w:val="003B5C2B"/>
    <w:rsid w:val="003B5E0E"/>
    <w:rsid w:val="003B5F03"/>
    <w:rsid w:val="003B613D"/>
    <w:rsid w:val="003B6253"/>
    <w:rsid w:val="003B62A9"/>
    <w:rsid w:val="003B677E"/>
    <w:rsid w:val="003B6A49"/>
    <w:rsid w:val="003B6BBB"/>
    <w:rsid w:val="003B6C71"/>
    <w:rsid w:val="003B70BB"/>
    <w:rsid w:val="003B74E0"/>
    <w:rsid w:val="003B76E2"/>
    <w:rsid w:val="003B77B4"/>
    <w:rsid w:val="003B7D63"/>
    <w:rsid w:val="003B7D67"/>
    <w:rsid w:val="003C00BC"/>
    <w:rsid w:val="003C0189"/>
    <w:rsid w:val="003C048B"/>
    <w:rsid w:val="003C0A1B"/>
    <w:rsid w:val="003C0A90"/>
    <w:rsid w:val="003C172B"/>
    <w:rsid w:val="003C179E"/>
    <w:rsid w:val="003C17B5"/>
    <w:rsid w:val="003C17D9"/>
    <w:rsid w:val="003C19F3"/>
    <w:rsid w:val="003C1AAD"/>
    <w:rsid w:val="003C1FE3"/>
    <w:rsid w:val="003C2032"/>
    <w:rsid w:val="003C248B"/>
    <w:rsid w:val="003C26EA"/>
    <w:rsid w:val="003C26FD"/>
    <w:rsid w:val="003C27E9"/>
    <w:rsid w:val="003C28F5"/>
    <w:rsid w:val="003C29AB"/>
    <w:rsid w:val="003C2A98"/>
    <w:rsid w:val="003C33CF"/>
    <w:rsid w:val="003C3520"/>
    <w:rsid w:val="003C441E"/>
    <w:rsid w:val="003C4E73"/>
    <w:rsid w:val="003C5976"/>
    <w:rsid w:val="003C5F4A"/>
    <w:rsid w:val="003C60B6"/>
    <w:rsid w:val="003C6439"/>
    <w:rsid w:val="003C66C9"/>
    <w:rsid w:val="003C6834"/>
    <w:rsid w:val="003C6966"/>
    <w:rsid w:val="003C6D01"/>
    <w:rsid w:val="003C6D69"/>
    <w:rsid w:val="003C6EDA"/>
    <w:rsid w:val="003C6F17"/>
    <w:rsid w:val="003C7087"/>
    <w:rsid w:val="003C745E"/>
    <w:rsid w:val="003C752A"/>
    <w:rsid w:val="003C7A4A"/>
    <w:rsid w:val="003C7AB5"/>
    <w:rsid w:val="003C7AF9"/>
    <w:rsid w:val="003C7B93"/>
    <w:rsid w:val="003C7C0A"/>
    <w:rsid w:val="003C7D01"/>
    <w:rsid w:val="003C7FFB"/>
    <w:rsid w:val="003D01FD"/>
    <w:rsid w:val="003D02D8"/>
    <w:rsid w:val="003D031F"/>
    <w:rsid w:val="003D0457"/>
    <w:rsid w:val="003D0549"/>
    <w:rsid w:val="003D0647"/>
    <w:rsid w:val="003D0955"/>
    <w:rsid w:val="003D0992"/>
    <w:rsid w:val="003D0DCB"/>
    <w:rsid w:val="003D0ED5"/>
    <w:rsid w:val="003D0EE5"/>
    <w:rsid w:val="003D0F01"/>
    <w:rsid w:val="003D12FC"/>
    <w:rsid w:val="003D15E1"/>
    <w:rsid w:val="003D1926"/>
    <w:rsid w:val="003D1B2C"/>
    <w:rsid w:val="003D1B64"/>
    <w:rsid w:val="003D1F04"/>
    <w:rsid w:val="003D2044"/>
    <w:rsid w:val="003D2966"/>
    <w:rsid w:val="003D2B90"/>
    <w:rsid w:val="003D2B91"/>
    <w:rsid w:val="003D3268"/>
    <w:rsid w:val="003D3626"/>
    <w:rsid w:val="003D42E2"/>
    <w:rsid w:val="003D447E"/>
    <w:rsid w:val="003D4868"/>
    <w:rsid w:val="003D4D3D"/>
    <w:rsid w:val="003D529A"/>
    <w:rsid w:val="003D52DB"/>
    <w:rsid w:val="003D538C"/>
    <w:rsid w:val="003D5672"/>
    <w:rsid w:val="003D5724"/>
    <w:rsid w:val="003D5924"/>
    <w:rsid w:val="003D5A45"/>
    <w:rsid w:val="003D5AF0"/>
    <w:rsid w:val="003D5DC7"/>
    <w:rsid w:val="003D5FD1"/>
    <w:rsid w:val="003D616D"/>
    <w:rsid w:val="003D622F"/>
    <w:rsid w:val="003D64B1"/>
    <w:rsid w:val="003D6AC5"/>
    <w:rsid w:val="003D6B9D"/>
    <w:rsid w:val="003D6E23"/>
    <w:rsid w:val="003D6E5E"/>
    <w:rsid w:val="003D72BD"/>
    <w:rsid w:val="003D76B7"/>
    <w:rsid w:val="003D783F"/>
    <w:rsid w:val="003D79DD"/>
    <w:rsid w:val="003D7B4D"/>
    <w:rsid w:val="003D7FA5"/>
    <w:rsid w:val="003E005D"/>
    <w:rsid w:val="003E024C"/>
    <w:rsid w:val="003E0383"/>
    <w:rsid w:val="003E0623"/>
    <w:rsid w:val="003E0650"/>
    <w:rsid w:val="003E092C"/>
    <w:rsid w:val="003E0B0F"/>
    <w:rsid w:val="003E0B2A"/>
    <w:rsid w:val="003E0D5B"/>
    <w:rsid w:val="003E1218"/>
    <w:rsid w:val="003E1507"/>
    <w:rsid w:val="003E1860"/>
    <w:rsid w:val="003E1E49"/>
    <w:rsid w:val="003E2049"/>
    <w:rsid w:val="003E22B0"/>
    <w:rsid w:val="003E2517"/>
    <w:rsid w:val="003E2760"/>
    <w:rsid w:val="003E2E4E"/>
    <w:rsid w:val="003E2FD3"/>
    <w:rsid w:val="003E334A"/>
    <w:rsid w:val="003E3353"/>
    <w:rsid w:val="003E36E3"/>
    <w:rsid w:val="003E3DAE"/>
    <w:rsid w:val="003E3FDC"/>
    <w:rsid w:val="003E41AB"/>
    <w:rsid w:val="003E4214"/>
    <w:rsid w:val="003E47BB"/>
    <w:rsid w:val="003E4863"/>
    <w:rsid w:val="003E499D"/>
    <w:rsid w:val="003E4A5A"/>
    <w:rsid w:val="003E4C81"/>
    <w:rsid w:val="003E4DAC"/>
    <w:rsid w:val="003E4DFA"/>
    <w:rsid w:val="003E4EC8"/>
    <w:rsid w:val="003E5175"/>
    <w:rsid w:val="003E523B"/>
    <w:rsid w:val="003E5253"/>
    <w:rsid w:val="003E5293"/>
    <w:rsid w:val="003E5743"/>
    <w:rsid w:val="003E5784"/>
    <w:rsid w:val="003E5868"/>
    <w:rsid w:val="003E5ADE"/>
    <w:rsid w:val="003E5C63"/>
    <w:rsid w:val="003E6218"/>
    <w:rsid w:val="003E64D3"/>
    <w:rsid w:val="003E6625"/>
    <w:rsid w:val="003E6721"/>
    <w:rsid w:val="003E67E6"/>
    <w:rsid w:val="003E68D2"/>
    <w:rsid w:val="003E7720"/>
    <w:rsid w:val="003E772C"/>
    <w:rsid w:val="003E7851"/>
    <w:rsid w:val="003E7B0A"/>
    <w:rsid w:val="003E7B9A"/>
    <w:rsid w:val="003E7BE8"/>
    <w:rsid w:val="003E7DF6"/>
    <w:rsid w:val="003E7E18"/>
    <w:rsid w:val="003F05C2"/>
    <w:rsid w:val="003F0860"/>
    <w:rsid w:val="003F09E8"/>
    <w:rsid w:val="003F0D3E"/>
    <w:rsid w:val="003F0F2E"/>
    <w:rsid w:val="003F1332"/>
    <w:rsid w:val="003F1564"/>
    <w:rsid w:val="003F1EB2"/>
    <w:rsid w:val="003F2153"/>
    <w:rsid w:val="003F2629"/>
    <w:rsid w:val="003F27BA"/>
    <w:rsid w:val="003F2847"/>
    <w:rsid w:val="003F2910"/>
    <w:rsid w:val="003F2E68"/>
    <w:rsid w:val="003F331F"/>
    <w:rsid w:val="003F3A17"/>
    <w:rsid w:val="003F3B1C"/>
    <w:rsid w:val="003F3B96"/>
    <w:rsid w:val="003F3E98"/>
    <w:rsid w:val="003F426C"/>
    <w:rsid w:val="003F42AE"/>
    <w:rsid w:val="003F4459"/>
    <w:rsid w:val="003F46E7"/>
    <w:rsid w:val="003F4901"/>
    <w:rsid w:val="003F49EF"/>
    <w:rsid w:val="003F4B52"/>
    <w:rsid w:val="003F4FA6"/>
    <w:rsid w:val="003F5A84"/>
    <w:rsid w:val="003F5B91"/>
    <w:rsid w:val="003F5CE1"/>
    <w:rsid w:val="003F5E65"/>
    <w:rsid w:val="003F5F26"/>
    <w:rsid w:val="003F6207"/>
    <w:rsid w:val="003F622C"/>
    <w:rsid w:val="003F6370"/>
    <w:rsid w:val="003F6AE0"/>
    <w:rsid w:val="003F6B5E"/>
    <w:rsid w:val="003F6EA9"/>
    <w:rsid w:val="003F6F8C"/>
    <w:rsid w:val="003F7211"/>
    <w:rsid w:val="003F7231"/>
    <w:rsid w:val="003F761E"/>
    <w:rsid w:val="003F7720"/>
    <w:rsid w:val="003F79C3"/>
    <w:rsid w:val="003F7B54"/>
    <w:rsid w:val="003F7F13"/>
    <w:rsid w:val="004006F1"/>
    <w:rsid w:val="004007AC"/>
    <w:rsid w:val="004016AB"/>
    <w:rsid w:val="0040185A"/>
    <w:rsid w:val="0040188E"/>
    <w:rsid w:val="0040196B"/>
    <w:rsid w:val="00401B34"/>
    <w:rsid w:val="00401DB0"/>
    <w:rsid w:val="00401F1B"/>
    <w:rsid w:val="00402037"/>
    <w:rsid w:val="0040262A"/>
    <w:rsid w:val="00402695"/>
    <w:rsid w:val="004027E6"/>
    <w:rsid w:val="004029A7"/>
    <w:rsid w:val="00402C11"/>
    <w:rsid w:val="00402F13"/>
    <w:rsid w:val="00403A43"/>
    <w:rsid w:val="00403CBA"/>
    <w:rsid w:val="00403F25"/>
    <w:rsid w:val="00403F70"/>
    <w:rsid w:val="004040FB"/>
    <w:rsid w:val="0040422E"/>
    <w:rsid w:val="0040429C"/>
    <w:rsid w:val="00404724"/>
    <w:rsid w:val="004048A4"/>
    <w:rsid w:val="0040545D"/>
    <w:rsid w:val="004055AB"/>
    <w:rsid w:val="00405735"/>
    <w:rsid w:val="0040587B"/>
    <w:rsid w:val="00405A20"/>
    <w:rsid w:val="00405DC6"/>
    <w:rsid w:val="00405FC3"/>
    <w:rsid w:val="004060E5"/>
    <w:rsid w:val="00406AB5"/>
    <w:rsid w:val="00406CA2"/>
    <w:rsid w:val="0040771D"/>
    <w:rsid w:val="0040796B"/>
    <w:rsid w:val="00407BB5"/>
    <w:rsid w:val="00407BE3"/>
    <w:rsid w:val="004101DB"/>
    <w:rsid w:val="00410449"/>
    <w:rsid w:val="004107AD"/>
    <w:rsid w:val="00410CFA"/>
    <w:rsid w:val="00410F7E"/>
    <w:rsid w:val="00411366"/>
    <w:rsid w:val="0041148C"/>
    <w:rsid w:val="00411625"/>
    <w:rsid w:val="00411978"/>
    <w:rsid w:val="00411C95"/>
    <w:rsid w:val="00411CF8"/>
    <w:rsid w:val="00411EAD"/>
    <w:rsid w:val="00412177"/>
    <w:rsid w:val="004121C5"/>
    <w:rsid w:val="0041224A"/>
    <w:rsid w:val="00412303"/>
    <w:rsid w:val="00412623"/>
    <w:rsid w:val="0041291D"/>
    <w:rsid w:val="00412E2B"/>
    <w:rsid w:val="00412FA2"/>
    <w:rsid w:val="004132B1"/>
    <w:rsid w:val="00413361"/>
    <w:rsid w:val="004135A9"/>
    <w:rsid w:val="00413949"/>
    <w:rsid w:val="00413CF8"/>
    <w:rsid w:val="00413D84"/>
    <w:rsid w:val="00413DF3"/>
    <w:rsid w:val="00413F17"/>
    <w:rsid w:val="004141F5"/>
    <w:rsid w:val="00414462"/>
    <w:rsid w:val="00414524"/>
    <w:rsid w:val="00414758"/>
    <w:rsid w:val="004148E2"/>
    <w:rsid w:val="00415316"/>
    <w:rsid w:val="0041550D"/>
    <w:rsid w:val="004157BE"/>
    <w:rsid w:val="00415A9C"/>
    <w:rsid w:val="00415B9C"/>
    <w:rsid w:val="00415E82"/>
    <w:rsid w:val="00415F22"/>
    <w:rsid w:val="00416115"/>
    <w:rsid w:val="0041614F"/>
    <w:rsid w:val="004161D9"/>
    <w:rsid w:val="0041666F"/>
    <w:rsid w:val="00416795"/>
    <w:rsid w:val="00416BF9"/>
    <w:rsid w:val="00416E21"/>
    <w:rsid w:val="00416E9D"/>
    <w:rsid w:val="004170A7"/>
    <w:rsid w:val="0041757F"/>
    <w:rsid w:val="004178B3"/>
    <w:rsid w:val="00417B60"/>
    <w:rsid w:val="00417F6F"/>
    <w:rsid w:val="00417FAE"/>
    <w:rsid w:val="00417FEC"/>
    <w:rsid w:val="004201DF"/>
    <w:rsid w:val="004208E5"/>
    <w:rsid w:val="00420A86"/>
    <w:rsid w:val="00420B9C"/>
    <w:rsid w:val="0042155D"/>
    <w:rsid w:val="00421791"/>
    <w:rsid w:val="00421B96"/>
    <w:rsid w:val="00421C07"/>
    <w:rsid w:val="00421E3A"/>
    <w:rsid w:val="00421FBB"/>
    <w:rsid w:val="004221A7"/>
    <w:rsid w:val="00422596"/>
    <w:rsid w:val="004226CF"/>
    <w:rsid w:val="00422C6F"/>
    <w:rsid w:val="00422F23"/>
    <w:rsid w:val="00422F4C"/>
    <w:rsid w:val="00423017"/>
    <w:rsid w:val="0042305C"/>
    <w:rsid w:val="0042314B"/>
    <w:rsid w:val="0042337B"/>
    <w:rsid w:val="004234EB"/>
    <w:rsid w:val="0042364E"/>
    <w:rsid w:val="004236B9"/>
    <w:rsid w:val="0042381B"/>
    <w:rsid w:val="004239F2"/>
    <w:rsid w:val="00423A4B"/>
    <w:rsid w:val="00423A76"/>
    <w:rsid w:val="004243A2"/>
    <w:rsid w:val="004246C2"/>
    <w:rsid w:val="00424759"/>
    <w:rsid w:val="004249F1"/>
    <w:rsid w:val="00424CFD"/>
    <w:rsid w:val="004251F3"/>
    <w:rsid w:val="00425280"/>
    <w:rsid w:val="00425482"/>
    <w:rsid w:val="00425AEA"/>
    <w:rsid w:val="00425BBC"/>
    <w:rsid w:val="00425CF5"/>
    <w:rsid w:val="00425D3F"/>
    <w:rsid w:val="00425FC6"/>
    <w:rsid w:val="00426701"/>
    <w:rsid w:val="004267D9"/>
    <w:rsid w:val="00426A04"/>
    <w:rsid w:val="00426A22"/>
    <w:rsid w:val="00426A75"/>
    <w:rsid w:val="00426AEC"/>
    <w:rsid w:val="00426C08"/>
    <w:rsid w:val="00426D91"/>
    <w:rsid w:val="00426DAA"/>
    <w:rsid w:val="004271F8"/>
    <w:rsid w:val="00427245"/>
    <w:rsid w:val="0042738E"/>
    <w:rsid w:val="00427E4A"/>
    <w:rsid w:val="004300CE"/>
    <w:rsid w:val="0043032F"/>
    <w:rsid w:val="00430499"/>
    <w:rsid w:val="0043057F"/>
    <w:rsid w:val="004305CE"/>
    <w:rsid w:val="0043071D"/>
    <w:rsid w:val="00430B8C"/>
    <w:rsid w:val="00430B9F"/>
    <w:rsid w:val="00430DB9"/>
    <w:rsid w:val="00430E55"/>
    <w:rsid w:val="00430ED4"/>
    <w:rsid w:val="00430FEE"/>
    <w:rsid w:val="00431034"/>
    <w:rsid w:val="0043114E"/>
    <w:rsid w:val="004316D1"/>
    <w:rsid w:val="0043186F"/>
    <w:rsid w:val="00431E7C"/>
    <w:rsid w:val="00431F34"/>
    <w:rsid w:val="00432145"/>
    <w:rsid w:val="0043267B"/>
    <w:rsid w:val="00432862"/>
    <w:rsid w:val="004329BD"/>
    <w:rsid w:val="00432C11"/>
    <w:rsid w:val="00432D23"/>
    <w:rsid w:val="00432ED6"/>
    <w:rsid w:val="00433159"/>
    <w:rsid w:val="0043347E"/>
    <w:rsid w:val="00433518"/>
    <w:rsid w:val="004338A6"/>
    <w:rsid w:val="00433B8A"/>
    <w:rsid w:val="00433D45"/>
    <w:rsid w:val="00433DFF"/>
    <w:rsid w:val="0043414D"/>
    <w:rsid w:val="004341D6"/>
    <w:rsid w:val="00434227"/>
    <w:rsid w:val="004342C0"/>
    <w:rsid w:val="0043469D"/>
    <w:rsid w:val="00435094"/>
    <w:rsid w:val="004351BF"/>
    <w:rsid w:val="0043533A"/>
    <w:rsid w:val="00435981"/>
    <w:rsid w:val="00435A31"/>
    <w:rsid w:val="00435E91"/>
    <w:rsid w:val="004362AA"/>
    <w:rsid w:val="00436335"/>
    <w:rsid w:val="0043634D"/>
    <w:rsid w:val="00436654"/>
    <w:rsid w:val="0043678C"/>
    <w:rsid w:val="004369BA"/>
    <w:rsid w:val="00436C2B"/>
    <w:rsid w:val="00436D66"/>
    <w:rsid w:val="00436F15"/>
    <w:rsid w:val="00436FBA"/>
    <w:rsid w:val="004371FC"/>
    <w:rsid w:val="00437327"/>
    <w:rsid w:val="004373F2"/>
    <w:rsid w:val="00440198"/>
    <w:rsid w:val="00440802"/>
    <w:rsid w:val="0044087C"/>
    <w:rsid w:val="00440B6A"/>
    <w:rsid w:val="00441A31"/>
    <w:rsid w:val="00441A9A"/>
    <w:rsid w:val="00441AFC"/>
    <w:rsid w:val="00441BBE"/>
    <w:rsid w:val="00441CB4"/>
    <w:rsid w:val="004421B5"/>
    <w:rsid w:val="004424E9"/>
    <w:rsid w:val="00442531"/>
    <w:rsid w:val="00442792"/>
    <w:rsid w:val="004428B3"/>
    <w:rsid w:val="00442B3D"/>
    <w:rsid w:val="004434EA"/>
    <w:rsid w:val="00443745"/>
    <w:rsid w:val="0044377D"/>
    <w:rsid w:val="004439BE"/>
    <w:rsid w:val="00443D03"/>
    <w:rsid w:val="00444004"/>
    <w:rsid w:val="0044445F"/>
    <w:rsid w:val="00444604"/>
    <w:rsid w:val="004449F4"/>
    <w:rsid w:val="0044501B"/>
    <w:rsid w:val="004452FF"/>
    <w:rsid w:val="0044535D"/>
    <w:rsid w:val="00445406"/>
    <w:rsid w:val="004459C5"/>
    <w:rsid w:val="00445A55"/>
    <w:rsid w:val="00445AFC"/>
    <w:rsid w:val="00445BBC"/>
    <w:rsid w:val="00445ECA"/>
    <w:rsid w:val="00445F3E"/>
    <w:rsid w:val="004463BB"/>
    <w:rsid w:val="004464A4"/>
    <w:rsid w:val="004466E8"/>
    <w:rsid w:val="00446BCC"/>
    <w:rsid w:val="00446DE4"/>
    <w:rsid w:val="0044704E"/>
    <w:rsid w:val="004473D7"/>
    <w:rsid w:val="0044786B"/>
    <w:rsid w:val="00447994"/>
    <w:rsid w:val="00447E4A"/>
    <w:rsid w:val="00447F56"/>
    <w:rsid w:val="0045008D"/>
    <w:rsid w:val="00450477"/>
    <w:rsid w:val="004504DA"/>
    <w:rsid w:val="004509B0"/>
    <w:rsid w:val="00450A2E"/>
    <w:rsid w:val="00450B91"/>
    <w:rsid w:val="00450BB8"/>
    <w:rsid w:val="00450BF6"/>
    <w:rsid w:val="00450CD8"/>
    <w:rsid w:val="00450D49"/>
    <w:rsid w:val="00450DC9"/>
    <w:rsid w:val="00450EE4"/>
    <w:rsid w:val="00450EFF"/>
    <w:rsid w:val="00450F5D"/>
    <w:rsid w:val="00451548"/>
    <w:rsid w:val="00451642"/>
    <w:rsid w:val="0045170A"/>
    <w:rsid w:val="0045175D"/>
    <w:rsid w:val="004517AF"/>
    <w:rsid w:val="0045191F"/>
    <w:rsid w:val="004519C8"/>
    <w:rsid w:val="00451BCF"/>
    <w:rsid w:val="004520E7"/>
    <w:rsid w:val="004535DE"/>
    <w:rsid w:val="004536DE"/>
    <w:rsid w:val="00453853"/>
    <w:rsid w:val="00453B28"/>
    <w:rsid w:val="004540B3"/>
    <w:rsid w:val="00454341"/>
    <w:rsid w:val="0045474A"/>
    <w:rsid w:val="00454B4C"/>
    <w:rsid w:val="00455079"/>
    <w:rsid w:val="00455684"/>
    <w:rsid w:val="00455AF0"/>
    <w:rsid w:val="00455CB4"/>
    <w:rsid w:val="00455E6A"/>
    <w:rsid w:val="004564CF"/>
    <w:rsid w:val="00456613"/>
    <w:rsid w:val="004569AE"/>
    <w:rsid w:val="00456D70"/>
    <w:rsid w:val="00456ED1"/>
    <w:rsid w:val="004572E7"/>
    <w:rsid w:val="00457934"/>
    <w:rsid w:val="00457A5D"/>
    <w:rsid w:val="00457D45"/>
    <w:rsid w:val="0046008C"/>
    <w:rsid w:val="004601FE"/>
    <w:rsid w:val="00460348"/>
    <w:rsid w:val="00460627"/>
    <w:rsid w:val="00460689"/>
    <w:rsid w:val="004607D6"/>
    <w:rsid w:val="00460DCF"/>
    <w:rsid w:val="00460EC8"/>
    <w:rsid w:val="00460F86"/>
    <w:rsid w:val="00460FC0"/>
    <w:rsid w:val="004616C6"/>
    <w:rsid w:val="00461913"/>
    <w:rsid w:val="00461974"/>
    <w:rsid w:val="00461BC3"/>
    <w:rsid w:val="00462033"/>
    <w:rsid w:val="004621F8"/>
    <w:rsid w:val="00462333"/>
    <w:rsid w:val="004635C8"/>
    <w:rsid w:val="004639D4"/>
    <w:rsid w:val="00463B6D"/>
    <w:rsid w:val="00463D7A"/>
    <w:rsid w:val="00463FEE"/>
    <w:rsid w:val="0046406D"/>
    <w:rsid w:val="0046413D"/>
    <w:rsid w:val="004643C2"/>
    <w:rsid w:val="00464422"/>
    <w:rsid w:val="00464576"/>
    <w:rsid w:val="004647D0"/>
    <w:rsid w:val="004648DE"/>
    <w:rsid w:val="00464994"/>
    <w:rsid w:val="00464B8F"/>
    <w:rsid w:val="00465575"/>
    <w:rsid w:val="00465834"/>
    <w:rsid w:val="00465A36"/>
    <w:rsid w:val="0046663E"/>
    <w:rsid w:val="00466AAB"/>
    <w:rsid w:val="00466C9B"/>
    <w:rsid w:val="00466F1A"/>
    <w:rsid w:val="004671F3"/>
    <w:rsid w:val="0046740C"/>
    <w:rsid w:val="00467AD0"/>
    <w:rsid w:val="00467D56"/>
    <w:rsid w:val="00470715"/>
    <w:rsid w:val="00470A7E"/>
    <w:rsid w:val="00470C13"/>
    <w:rsid w:val="004711A7"/>
    <w:rsid w:val="0047131E"/>
    <w:rsid w:val="00471372"/>
    <w:rsid w:val="004713F0"/>
    <w:rsid w:val="00471BD7"/>
    <w:rsid w:val="00471E48"/>
    <w:rsid w:val="00471F9A"/>
    <w:rsid w:val="00472479"/>
    <w:rsid w:val="00472C94"/>
    <w:rsid w:val="00472CA3"/>
    <w:rsid w:val="00473105"/>
    <w:rsid w:val="004732C0"/>
    <w:rsid w:val="00473321"/>
    <w:rsid w:val="00473339"/>
    <w:rsid w:val="00473612"/>
    <w:rsid w:val="0047366B"/>
    <w:rsid w:val="00473793"/>
    <w:rsid w:val="0047382D"/>
    <w:rsid w:val="00473A1A"/>
    <w:rsid w:val="00473B4C"/>
    <w:rsid w:val="00473CAD"/>
    <w:rsid w:val="00473D2C"/>
    <w:rsid w:val="00473DC1"/>
    <w:rsid w:val="00474036"/>
    <w:rsid w:val="00474047"/>
    <w:rsid w:val="0047404F"/>
    <w:rsid w:val="0047410F"/>
    <w:rsid w:val="0047446A"/>
    <w:rsid w:val="004745A1"/>
    <w:rsid w:val="00474942"/>
    <w:rsid w:val="00474BAE"/>
    <w:rsid w:val="00474BC5"/>
    <w:rsid w:val="0047506C"/>
    <w:rsid w:val="004755B7"/>
    <w:rsid w:val="00475AA3"/>
    <w:rsid w:val="00475DCC"/>
    <w:rsid w:val="004761A0"/>
    <w:rsid w:val="00476550"/>
    <w:rsid w:val="0047663B"/>
    <w:rsid w:val="004767D3"/>
    <w:rsid w:val="0047698D"/>
    <w:rsid w:val="00476B08"/>
    <w:rsid w:val="00476C0F"/>
    <w:rsid w:val="00476E81"/>
    <w:rsid w:val="00476F24"/>
    <w:rsid w:val="00476FCA"/>
    <w:rsid w:val="004772BA"/>
    <w:rsid w:val="00477753"/>
    <w:rsid w:val="004779A8"/>
    <w:rsid w:val="00477DBD"/>
    <w:rsid w:val="00477E23"/>
    <w:rsid w:val="0048011F"/>
    <w:rsid w:val="0048015E"/>
    <w:rsid w:val="00480402"/>
    <w:rsid w:val="00480655"/>
    <w:rsid w:val="004807F5"/>
    <w:rsid w:val="004808BF"/>
    <w:rsid w:val="00480BD7"/>
    <w:rsid w:val="00481D4F"/>
    <w:rsid w:val="00481DF4"/>
    <w:rsid w:val="00481FA4"/>
    <w:rsid w:val="00482148"/>
    <w:rsid w:val="00482329"/>
    <w:rsid w:val="004829CE"/>
    <w:rsid w:val="00482DAE"/>
    <w:rsid w:val="00483374"/>
    <w:rsid w:val="00483717"/>
    <w:rsid w:val="00483A2F"/>
    <w:rsid w:val="00483AD1"/>
    <w:rsid w:val="00484419"/>
    <w:rsid w:val="004845C6"/>
    <w:rsid w:val="00484A08"/>
    <w:rsid w:val="00484CEC"/>
    <w:rsid w:val="00484FD3"/>
    <w:rsid w:val="00484FF9"/>
    <w:rsid w:val="00485319"/>
    <w:rsid w:val="0048540D"/>
    <w:rsid w:val="0048553F"/>
    <w:rsid w:val="004855F9"/>
    <w:rsid w:val="0048560B"/>
    <w:rsid w:val="00485BF1"/>
    <w:rsid w:val="0048647A"/>
    <w:rsid w:val="00486761"/>
    <w:rsid w:val="00486A9E"/>
    <w:rsid w:val="00486AF7"/>
    <w:rsid w:val="00486CA5"/>
    <w:rsid w:val="004873DB"/>
    <w:rsid w:val="00487440"/>
    <w:rsid w:val="00487615"/>
    <w:rsid w:val="00487986"/>
    <w:rsid w:val="00487A1A"/>
    <w:rsid w:val="00487A61"/>
    <w:rsid w:val="00487B53"/>
    <w:rsid w:val="00487C3E"/>
    <w:rsid w:val="00487C8F"/>
    <w:rsid w:val="00487DCA"/>
    <w:rsid w:val="00487E98"/>
    <w:rsid w:val="004900B3"/>
    <w:rsid w:val="004900F6"/>
    <w:rsid w:val="00490316"/>
    <w:rsid w:val="004903C3"/>
    <w:rsid w:val="00490D51"/>
    <w:rsid w:val="0049118F"/>
    <w:rsid w:val="00491433"/>
    <w:rsid w:val="00491622"/>
    <w:rsid w:val="004917E7"/>
    <w:rsid w:val="00491E94"/>
    <w:rsid w:val="004921E2"/>
    <w:rsid w:val="00492401"/>
    <w:rsid w:val="004925B5"/>
    <w:rsid w:val="00492714"/>
    <w:rsid w:val="00492A97"/>
    <w:rsid w:val="00492D46"/>
    <w:rsid w:val="00492D74"/>
    <w:rsid w:val="00493281"/>
    <w:rsid w:val="00493456"/>
    <w:rsid w:val="0049360E"/>
    <w:rsid w:val="00493611"/>
    <w:rsid w:val="00493B4D"/>
    <w:rsid w:val="00493CE6"/>
    <w:rsid w:val="004941AD"/>
    <w:rsid w:val="00494338"/>
    <w:rsid w:val="004944EB"/>
    <w:rsid w:val="00494828"/>
    <w:rsid w:val="00494A4D"/>
    <w:rsid w:val="00494BCE"/>
    <w:rsid w:val="004960D7"/>
    <w:rsid w:val="0049630F"/>
    <w:rsid w:val="00496328"/>
    <w:rsid w:val="004964F1"/>
    <w:rsid w:val="0049655E"/>
    <w:rsid w:val="00496704"/>
    <w:rsid w:val="0049677C"/>
    <w:rsid w:val="00496D6C"/>
    <w:rsid w:val="00496E0F"/>
    <w:rsid w:val="004970C3"/>
    <w:rsid w:val="00497378"/>
    <w:rsid w:val="004975C3"/>
    <w:rsid w:val="00497742"/>
    <w:rsid w:val="00497759"/>
    <w:rsid w:val="004978AC"/>
    <w:rsid w:val="00497A77"/>
    <w:rsid w:val="00497E77"/>
    <w:rsid w:val="004A088F"/>
    <w:rsid w:val="004A0D6E"/>
    <w:rsid w:val="004A0ED9"/>
    <w:rsid w:val="004A1088"/>
    <w:rsid w:val="004A11BD"/>
    <w:rsid w:val="004A1326"/>
    <w:rsid w:val="004A16E2"/>
    <w:rsid w:val="004A1950"/>
    <w:rsid w:val="004A22BD"/>
    <w:rsid w:val="004A23DB"/>
    <w:rsid w:val="004A2460"/>
    <w:rsid w:val="004A2724"/>
    <w:rsid w:val="004A2ABC"/>
    <w:rsid w:val="004A2E63"/>
    <w:rsid w:val="004A3AD3"/>
    <w:rsid w:val="004A40B3"/>
    <w:rsid w:val="004A417A"/>
    <w:rsid w:val="004A41B0"/>
    <w:rsid w:val="004A44FB"/>
    <w:rsid w:val="004A45F2"/>
    <w:rsid w:val="004A4E2B"/>
    <w:rsid w:val="004A517F"/>
    <w:rsid w:val="004A543B"/>
    <w:rsid w:val="004A565A"/>
    <w:rsid w:val="004A5F46"/>
    <w:rsid w:val="004A5FAE"/>
    <w:rsid w:val="004A6249"/>
    <w:rsid w:val="004A62B6"/>
    <w:rsid w:val="004A62F0"/>
    <w:rsid w:val="004A63E7"/>
    <w:rsid w:val="004A6F63"/>
    <w:rsid w:val="004A71B1"/>
    <w:rsid w:val="004A7420"/>
    <w:rsid w:val="004A75C9"/>
    <w:rsid w:val="004A7844"/>
    <w:rsid w:val="004A78B6"/>
    <w:rsid w:val="004A7D11"/>
    <w:rsid w:val="004A7D14"/>
    <w:rsid w:val="004A7E5C"/>
    <w:rsid w:val="004A7F9D"/>
    <w:rsid w:val="004B0019"/>
    <w:rsid w:val="004B024D"/>
    <w:rsid w:val="004B025B"/>
    <w:rsid w:val="004B0505"/>
    <w:rsid w:val="004B08BB"/>
    <w:rsid w:val="004B0901"/>
    <w:rsid w:val="004B09DD"/>
    <w:rsid w:val="004B0A00"/>
    <w:rsid w:val="004B0D20"/>
    <w:rsid w:val="004B126B"/>
    <w:rsid w:val="004B1278"/>
    <w:rsid w:val="004B1447"/>
    <w:rsid w:val="004B14C8"/>
    <w:rsid w:val="004B16B7"/>
    <w:rsid w:val="004B1A96"/>
    <w:rsid w:val="004B2072"/>
    <w:rsid w:val="004B2411"/>
    <w:rsid w:val="004B2468"/>
    <w:rsid w:val="004B264D"/>
    <w:rsid w:val="004B2CFB"/>
    <w:rsid w:val="004B30DA"/>
    <w:rsid w:val="004B31B0"/>
    <w:rsid w:val="004B32FA"/>
    <w:rsid w:val="004B3828"/>
    <w:rsid w:val="004B3DB4"/>
    <w:rsid w:val="004B41C0"/>
    <w:rsid w:val="004B4397"/>
    <w:rsid w:val="004B46A2"/>
    <w:rsid w:val="004B488E"/>
    <w:rsid w:val="004B4C66"/>
    <w:rsid w:val="004B4D2A"/>
    <w:rsid w:val="004B4E04"/>
    <w:rsid w:val="004B4E0E"/>
    <w:rsid w:val="004B4F6B"/>
    <w:rsid w:val="004B5022"/>
    <w:rsid w:val="004B545B"/>
    <w:rsid w:val="004B59F2"/>
    <w:rsid w:val="004B5B6C"/>
    <w:rsid w:val="004B5F5F"/>
    <w:rsid w:val="004B60B7"/>
    <w:rsid w:val="004B6186"/>
    <w:rsid w:val="004B6200"/>
    <w:rsid w:val="004B648F"/>
    <w:rsid w:val="004B64C3"/>
    <w:rsid w:val="004B6B7E"/>
    <w:rsid w:val="004B6BBD"/>
    <w:rsid w:val="004B6C47"/>
    <w:rsid w:val="004B6EAE"/>
    <w:rsid w:val="004B7205"/>
    <w:rsid w:val="004B7491"/>
    <w:rsid w:val="004B74C7"/>
    <w:rsid w:val="004B78CB"/>
    <w:rsid w:val="004B78E9"/>
    <w:rsid w:val="004B7A98"/>
    <w:rsid w:val="004B7AD3"/>
    <w:rsid w:val="004B7B00"/>
    <w:rsid w:val="004C00E0"/>
    <w:rsid w:val="004C0494"/>
    <w:rsid w:val="004C0D4B"/>
    <w:rsid w:val="004C0F3F"/>
    <w:rsid w:val="004C0F6D"/>
    <w:rsid w:val="004C10F6"/>
    <w:rsid w:val="004C12F1"/>
    <w:rsid w:val="004C1307"/>
    <w:rsid w:val="004C1376"/>
    <w:rsid w:val="004C16DA"/>
    <w:rsid w:val="004C17A7"/>
    <w:rsid w:val="004C19CE"/>
    <w:rsid w:val="004C1D82"/>
    <w:rsid w:val="004C1FA0"/>
    <w:rsid w:val="004C21A9"/>
    <w:rsid w:val="004C2298"/>
    <w:rsid w:val="004C2591"/>
    <w:rsid w:val="004C269D"/>
    <w:rsid w:val="004C26DB"/>
    <w:rsid w:val="004C289F"/>
    <w:rsid w:val="004C2ED2"/>
    <w:rsid w:val="004C2F29"/>
    <w:rsid w:val="004C35A7"/>
    <w:rsid w:val="004C3707"/>
    <w:rsid w:val="004C38BE"/>
    <w:rsid w:val="004C39D7"/>
    <w:rsid w:val="004C4314"/>
    <w:rsid w:val="004C4402"/>
    <w:rsid w:val="004C449E"/>
    <w:rsid w:val="004C44AA"/>
    <w:rsid w:val="004C47ED"/>
    <w:rsid w:val="004C4933"/>
    <w:rsid w:val="004C4981"/>
    <w:rsid w:val="004C4BF9"/>
    <w:rsid w:val="004C4CA9"/>
    <w:rsid w:val="004C54C9"/>
    <w:rsid w:val="004C56BF"/>
    <w:rsid w:val="004C5760"/>
    <w:rsid w:val="004C57BA"/>
    <w:rsid w:val="004C59C8"/>
    <w:rsid w:val="004C5B50"/>
    <w:rsid w:val="004C5BD7"/>
    <w:rsid w:val="004C6225"/>
    <w:rsid w:val="004C6327"/>
    <w:rsid w:val="004C64FF"/>
    <w:rsid w:val="004C6623"/>
    <w:rsid w:val="004C704A"/>
    <w:rsid w:val="004C70B0"/>
    <w:rsid w:val="004C7204"/>
    <w:rsid w:val="004C728B"/>
    <w:rsid w:val="004C73F6"/>
    <w:rsid w:val="004C7582"/>
    <w:rsid w:val="004C7A2C"/>
    <w:rsid w:val="004C7A2F"/>
    <w:rsid w:val="004C7A38"/>
    <w:rsid w:val="004C7D4F"/>
    <w:rsid w:val="004D04D6"/>
    <w:rsid w:val="004D089E"/>
    <w:rsid w:val="004D0D54"/>
    <w:rsid w:val="004D0D64"/>
    <w:rsid w:val="004D1073"/>
    <w:rsid w:val="004D119B"/>
    <w:rsid w:val="004D1DD0"/>
    <w:rsid w:val="004D1FDA"/>
    <w:rsid w:val="004D2033"/>
    <w:rsid w:val="004D22E0"/>
    <w:rsid w:val="004D2416"/>
    <w:rsid w:val="004D2509"/>
    <w:rsid w:val="004D26AC"/>
    <w:rsid w:val="004D2743"/>
    <w:rsid w:val="004D2754"/>
    <w:rsid w:val="004D2DE8"/>
    <w:rsid w:val="004D306E"/>
    <w:rsid w:val="004D3108"/>
    <w:rsid w:val="004D3288"/>
    <w:rsid w:val="004D3486"/>
    <w:rsid w:val="004D37CA"/>
    <w:rsid w:val="004D3A95"/>
    <w:rsid w:val="004D3F6D"/>
    <w:rsid w:val="004D4658"/>
    <w:rsid w:val="004D4776"/>
    <w:rsid w:val="004D4B4A"/>
    <w:rsid w:val="004D4BBC"/>
    <w:rsid w:val="004D4E37"/>
    <w:rsid w:val="004D4E9E"/>
    <w:rsid w:val="004D5780"/>
    <w:rsid w:val="004D5859"/>
    <w:rsid w:val="004D58E0"/>
    <w:rsid w:val="004D5A9C"/>
    <w:rsid w:val="004D5DC2"/>
    <w:rsid w:val="004D5DC8"/>
    <w:rsid w:val="004D5E52"/>
    <w:rsid w:val="004D5F3F"/>
    <w:rsid w:val="004D63C3"/>
    <w:rsid w:val="004D6401"/>
    <w:rsid w:val="004D6576"/>
    <w:rsid w:val="004D691C"/>
    <w:rsid w:val="004D6C4A"/>
    <w:rsid w:val="004D6F66"/>
    <w:rsid w:val="004D700E"/>
    <w:rsid w:val="004D70BC"/>
    <w:rsid w:val="004D734F"/>
    <w:rsid w:val="004D7398"/>
    <w:rsid w:val="004D7443"/>
    <w:rsid w:val="004D7447"/>
    <w:rsid w:val="004D7779"/>
    <w:rsid w:val="004D77C7"/>
    <w:rsid w:val="004D7856"/>
    <w:rsid w:val="004D7A99"/>
    <w:rsid w:val="004D7B48"/>
    <w:rsid w:val="004D7CE4"/>
    <w:rsid w:val="004E00B6"/>
    <w:rsid w:val="004E00D4"/>
    <w:rsid w:val="004E03E7"/>
    <w:rsid w:val="004E04B3"/>
    <w:rsid w:val="004E088F"/>
    <w:rsid w:val="004E0ABC"/>
    <w:rsid w:val="004E0ACF"/>
    <w:rsid w:val="004E0B35"/>
    <w:rsid w:val="004E0E37"/>
    <w:rsid w:val="004E0F4F"/>
    <w:rsid w:val="004E10C0"/>
    <w:rsid w:val="004E11CC"/>
    <w:rsid w:val="004E146A"/>
    <w:rsid w:val="004E16DD"/>
    <w:rsid w:val="004E1B38"/>
    <w:rsid w:val="004E1E90"/>
    <w:rsid w:val="004E2258"/>
    <w:rsid w:val="004E279E"/>
    <w:rsid w:val="004E27E2"/>
    <w:rsid w:val="004E2861"/>
    <w:rsid w:val="004E2B02"/>
    <w:rsid w:val="004E2B2C"/>
    <w:rsid w:val="004E2B95"/>
    <w:rsid w:val="004E3283"/>
    <w:rsid w:val="004E3654"/>
    <w:rsid w:val="004E38DE"/>
    <w:rsid w:val="004E3925"/>
    <w:rsid w:val="004E3E15"/>
    <w:rsid w:val="004E3FEC"/>
    <w:rsid w:val="004E4187"/>
    <w:rsid w:val="004E43B6"/>
    <w:rsid w:val="004E451C"/>
    <w:rsid w:val="004E4AA9"/>
    <w:rsid w:val="004E4BAE"/>
    <w:rsid w:val="004E4BD8"/>
    <w:rsid w:val="004E4C25"/>
    <w:rsid w:val="004E5531"/>
    <w:rsid w:val="004E5650"/>
    <w:rsid w:val="004E56DE"/>
    <w:rsid w:val="004E5B15"/>
    <w:rsid w:val="004E5CD7"/>
    <w:rsid w:val="004E5D80"/>
    <w:rsid w:val="004E6376"/>
    <w:rsid w:val="004E63F7"/>
    <w:rsid w:val="004E6435"/>
    <w:rsid w:val="004E6A16"/>
    <w:rsid w:val="004E6E1B"/>
    <w:rsid w:val="004E7190"/>
    <w:rsid w:val="004E7A64"/>
    <w:rsid w:val="004F0186"/>
    <w:rsid w:val="004F0291"/>
    <w:rsid w:val="004F04AB"/>
    <w:rsid w:val="004F04BF"/>
    <w:rsid w:val="004F0691"/>
    <w:rsid w:val="004F0767"/>
    <w:rsid w:val="004F08D7"/>
    <w:rsid w:val="004F0BD9"/>
    <w:rsid w:val="004F0CB2"/>
    <w:rsid w:val="004F0EA2"/>
    <w:rsid w:val="004F10A8"/>
    <w:rsid w:val="004F138A"/>
    <w:rsid w:val="004F175F"/>
    <w:rsid w:val="004F177B"/>
    <w:rsid w:val="004F188C"/>
    <w:rsid w:val="004F1BCB"/>
    <w:rsid w:val="004F2293"/>
    <w:rsid w:val="004F23F7"/>
    <w:rsid w:val="004F2773"/>
    <w:rsid w:val="004F290D"/>
    <w:rsid w:val="004F2BC8"/>
    <w:rsid w:val="004F2E06"/>
    <w:rsid w:val="004F308F"/>
    <w:rsid w:val="004F3242"/>
    <w:rsid w:val="004F3375"/>
    <w:rsid w:val="004F3541"/>
    <w:rsid w:val="004F38C4"/>
    <w:rsid w:val="004F3CFC"/>
    <w:rsid w:val="004F3E32"/>
    <w:rsid w:val="004F3E56"/>
    <w:rsid w:val="004F3E7B"/>
    <w:rsid w:val="004F41C6"/>
    <w:rsid w:val="004F484A"/>
    <w:rsid w:val="004F4B39"/>
    <w:rsid w:val="004F4BAF"/>
    <w:rsid w:val="004F4C44"/>
    <w:rsid w:val="004F4D3E"/>
    <w:rsid w:val="004F50C1"/>
    <w:rsid w:val="004F5104"/>
    <w:rsid w:val="004F5AD0"/>
    <w:rsid w:val="004F5F45"/>
    <w:rsid w:val="004F5F90"/>
    <w:rsid w:val="004F61D4"/>
    <w:rsid w:val="004F6257"/>
    <w:rsid w:val="004F6A09"/>
    <w:rsid w:val="004F6BBF"/>
    <w:rsid w:val="004F6E11"/>
    <w:rsid w:val="004F6F5D"/>
    <w:rsid w:val="004F74CE"/>
    <w:rsid w:val="004F79A3"/>
    <w:rsid w:val="004F79C7"/>
    <w:rsid w:val="004F7A39"/>
    <w:rsid w:val="004F7C2E"/>
    <w:rsid w:val="004F7EAE"/>
    <w:rsid w:val="0050014A"/>
    <w:rsid w:val="00500A74"/>
    <w:rsid w:val="00500C89"/>
    <w:rsid w:val="00501746"/>
    <w:rsid w:val="00501B35"/>
    <w:rsid w:val="00501EEB"/>
    <w:rsid w:val="0050233D"/>
    <w:rsid w:val="00502576"/>
    <w:rsid w:val="00502B0B"/>
    <w:rsid w:val="00502C38"/>
    <w:rsid w:val="00502CEE"/>
    <w:rsid w:val="00502E88"/>
    <w:rsid w:val="00502EC1"/>
    <w:rsid w:val="005030DB"/>
    <w:rsid w:val="00503113"/>
    <w:rsid w:val="005032E7"/>
    <w:rsid w:val="005039D3"/>
    <w:rsid w:val="00503C71"/>
    <w:rsid w:val="00503FA3"/>
    <w:rsid w:val="00504158"/>
    <w:rsid w:val="00504377"/>
    <w:rsid w:val="005043DE"/>
    <w:rsid w:val="00504939"/>
    <w:rsid w:val="00504A61"/>
    <w:rsid w:val="0050506F"/>
    <w:rsid w:val="005052CD"/>
    <w:rsid w:val="00505575"/>
    <w:rsid w:val="005056F8"/>
    <w:rsid w:val="005057A2"/>
    <w:rsid w:val="00505E25"/>
    <w:rsid w:val="00505F50"/>
    <w:rsid w:val="00505FCE"/>
    <w:rsid w:val="005069A9"/>
    <w:rsid w:val="00506A6C"/>
    <w:rsid w:val="00506C7D"/>
    <w:rsid w:val="00506DEB"/>
    <w:rsid w:val="00506E73"/>
    <w:rsid w:val="00507326"/>
    <w:rsid w:val="00507791"/>
    <w:rsid w:val="00507A70"/>
    <w:rsid w:val="00507C25"/>
    <w:rsid w:val="00507DD4"/>
    <w:rsid w:val="00507E1E"/>
    <w:rsid w:val="00507E27"/>
    <w:rsid w:val="00507E90"/>
    <w:rsid w:val="00510072"/>
    <w:rsid w:val="00510114"/>
    <w:rsid w:val="005103B3"/>
    <w:rsid w:val="0051043F"/>
    <w:rsid w:val="005104B2"/>
    <w:rsid w:val="005107B7"/>
    <w:rsid w:val="00510AF5"/>
    <w:rsid w:val="00510CEB"/>
    <w:rsid w:val="00511346"/>
    <w:rsid w:val="00511CFD"/>
    <w:rsid w:val="00511E92"/>
    <w:rsid w:val="00511F6F"/>
    <w:rsid w:val="00511FBB"/>
    <w:rsid w:val="005123BA"/>
    <w:rsid w:val="005124B7"/>
    <w:rsid w:val="00512559"/>
    <w:rsid w:val="005125F0"/>
    <w:rsid w:val="00512614"/>
    <w:rsid w:val="00512D7C"/>
    <w:rsid w:val="005136A9"/>
    <w:rsid w:val="005137C3"/>
    <w:rsid w:val="00513A5A"/>
    <w:rsid w:val="00513B35"/>
    <w:rsid w:val="00513C1B"/>
    <w:rsid w:val="00513CAF"/>
    <w:rsid w:val="00513D81"/>
    <w:rsid w:val="00514006"/>
    <w:rsid w:val="005140A2"/>
    <w:rsid w:val="00514519"/>
    <w:rsid w:val="0051461A"/>
    <w:rsid w:val="005149A7"/>
    <w:rsid w:val="00514AC9"/>
    <w:rsid w:val="00514AD9"/>
    <w:rsid w:val="00515120"/>
    <w:rsid w:val="005154EB"/>
    <w:rsid w:val="005157C3"/>
    <w:rsid w:val="005158FE"/>
    <w:rsid w:val="00515CCC"/>
    <w:rsid w:val="00515EA0"/>
    <w:rsid w:val="00515FD5"/>
    <w:rsid w:val="0051664B"/>
    <w:rsid w:val="005166B1"/>
    <w:rsid w:val="00516C9D"/>
    <w:rsid w:val="00516EA4"/>
    <w:rsid w:val="00516EBE"/>
    <w:rsid w:val="00516FDD"/>
    <w:rsid w:val="005170E9"/>
    <w:rsid w:val="0051741E"/>
    <w:rsid w:val="00517563"/>
    <w:rsid w:val="005175DE"/>
    <w:rsid w:val="00517621"/>
    <w:rsid w:val="00517905"/>
    <w:rsid w:val="00517B7C"/>
    <w:rsid w:val="00517BD4"/>
    <w:rsid w:val="005200C0"/>
    <w:rsid w:val="005200C8"/>
    <w:rsid w:val="00520150"/>
    <w:rsid w:val="00520931"/>
    <w:rsid w:val="00520DD6"/>
    <w:rsid w:val="005213FC"/>
    <w:rsid w:val="00521D7A"/>
    <w:rsid w:val="00522099"/>
    <w:rsid w:val="00522118"/>
    <w:rsid w:val="00522460"/>
    <w:rsid w:val="00522793"/>
    <w:rsid w:val="005227E5"/>
    <w:rsid w:val="00522821"/>
    <w:rsid w:val="00522C69"/>
    <w:rsid w:val="00522C74"/>
    <w:rsid w:val="00522EAA"/>
    <w:rsid w:val="005231D2"/>
    <w:rsid w:val="005233CA"/>
    <w:rsid w:val="0052397D"/>
    <w:rsid w:val="00523D92"/>
    <w:rsid w:val="005241DF"/>
    <w:rsid w:val="005241E8"/>
    <w:rsid w:val="00524210"/>
    <w:rsid w:val="005244D8"/>
    <w:rsid w:val="0052458B"/>
    <w:rsid w:val="005245CD"/>
    <w:rsid w:val="00524652"/>
    <w:rsid w:val="00524B6B"/>
    <w:rsid w:val="00524FCD"/>
    <w:rsid w:val="00524FFE"/>
    <w:rsid w:val="0052567C"/>
    <w:rsid w:val="00526657"/>
    <w:rsid w:val="00527380"/>
    <w:rsid w:val="00527538"/>
    <w:rsid w:val="0052754A"/>
    <w:rsid w:val="00527550"/>
    <w:rsid w:val="00527626"/>
    <w:rsid w:val="0053015E"/>
    <w:rsid w:val="0053037B"/>
    <w:rsid w:val="005303F7"/>
    <w:rsid w:val="00530986"/>
    <w:rsid w:val="00530B0E"/>
    <w:rsid w:val="00530C36"/>
    <w:rsid w:val="00530C65"/>
    <w:rsid w:val="00530F1A"/>
    <w:rsid w:val="0053129F"/>
    <w:rsid w:val="00531753"/>
    <w:rsid w:val="00531809"/>
    <w:rsid w:val="0053197C"/>
    <w:rsid w:val="00531BE2"/>
    <w:rsid w:val="00532522"/>
    <w:rsid w:val="00532721"/>
    <w:rsid w:val="00532732"/>
    <w:rsid w:val="00532A77"/>
    <w:rsid w:val="00532CF8"/>
    <w:rsid w:val="00532E2E"/>
    <w:rsid w:val="00533136"/>
    <w:rsid w:val="00533250"/>
    <w:rsid w:val="005332E1"/>
    <w:rsid w:val="005334CE"/>
    <w:rsid w:val="00533941"/>
    <w:rsid w:val="00533D7C"/>
    <w:rsid w:val="00533EDD"/>
    <w:rsid w:val="00533F89"/>
    <w:rsid w:val="00533FFC"/>
    <w:rsid w:val="005340F2"/>
    <w:rsid w:val="005343A3"/>
    <w:rsid w:val="00534463"/>
    <w:rsid w:val="0053449E"/>
    <w:rsid w:val="00534508"/>
    <w:rsid w:val="00534823"/>
    <w:rsid w:val="005348A9"/>
    <w:rsid w:val="00534F49"/>
    <w:rsid w:val="0053540E"/>
    <w:rsid w:val="00535749"/>
    <w:rsid w:val="00535EC9"/>
    <w:rsid w:val="005363FA"/>
    <w:rsid w:val="00536777"/>
    <w:rsid w:val="00536AB8"/>
    <w:rsid w:val="00536BD2"/>
    <w:rsid w:val="00536CAD"/>
    <w:rsid w:val="00536EEA"/>
    <w:rsid w:val="00536F87"/>
    <w:rsid w:val="005371B5"/>
    <w:rsid w:val="005374BA"/>
    <w:rsid w:val="00537687"/>
    <w:rsid w:val="00537731"/>
    <w:rsid w:val="00537A2C"/>
    <w:rsid w:val="00537A90"/>
    <w:rsid w:val="00537DB0"/>
    <w:rsid w:val="00537DC2"/>
    <w:rsid w:val="00540160"/>
    <w:rsid w:val="00540527"/>
    <w:rsid w:val="00540710"/>
    <w:rsid w:val="00540825"/>
    <w:rsid w:val="00540A83"/>
    <w:rsid w:val="00540E1F"/>
    <w:rsid w:val="00541131"/>
    <w:rsid w:val="00541346"/>
    <w:rsid w:val="00541357"/>
    <w:rsid w:val="005413B7"/>
    <w:rsid w:val="0054154C"/>
    <w:rsid w:val="00541612"/>
    <w:rsid w:val="00541818"/>
    <w:rsid w:val="005418F4"/>
    <w:rsid w:val="00542756"/>
    <w:rsid w:val="00542833"/>
    <w:rsid w:val="00542EB9"/>
    <w:rsid w:val="0054302F"/>
    <w:rsid w:val="00543412"/>
    <w:rsid w:val="00543517"/>
    <w:rsid w:val="00543DCB"/>
    <w:rsid w:val="00543DFF"/>
    <w:rsid w:val="00543F6B"/>
    <w:rsid w:val="005443B7"/>
    <w:rsid w:val="0054443A"/>
    <w:rsid w:val="0054455D"/>
    <w:rsid w:val="005447CB"/>
    <w:rsid w:val="00544AB6"/>
    <w:rsid w:val="00545055"/>
    <w:rsid w:val="00545336"/>
    <w:rsid w:val="005453A7"/>
    <w:rsid w:val="00545B54"/>
    <w:rsid w:val="00545B90"/>
    <w:rsid w:val="00545CC3"/>
    <w:rsid w:val="00545E97"/>
    <w:rsid w:val="00545FB3"/>
    <w:rsid w:val="0054649F"/>
    <w:rsid w:val="005465DB"/>
    <w:rsid w:val="00546698"/>
    <w:rsid w:val="00546837"/>
    <w:rsid w:val="00546A51"/>
    <w:rsid w:val="00547083"/>
    <w:rsid w:val="005470D8"/>
    <w:rsid w:val="00547726"/>
    <w:rsid w:val="00547E21"/>
    <w:rsid w:val="00547EE3"/>
    <w:rsid w:val="0055063B"/>
    <w:rsid w:val="00550D54"/>
    <w:rsid w:val="00550E29"/>
    <w:rsid w:val="005510A7"/>
    <w:rsid w:val="005510D0"/>
    <w:rsid w:val="00551227"/>
    <w:rsid w:val="00551471"/>
    <w:rsid w:val="00551681"/>
    <w:rsid w:val="005516F1"/>
    <w:rsid w:val="00551C6A"/>
    <w:rsid w:val="00551CD2"/>
    <w:rsid w:val="00551DA3"/>
    <w:rsid w:val="00551DEF"/>
    <w:rsid w:val="00552472"/>
    <w:rsid w:val="0055291D"/>
    <w:rsid w:val="0055298D"/>
    <w:rsid w:val="0055306B"/>
    <w:rsid w:val="00553BC7"/>
    <w:rsid w:val="00553CAA"/>
    <w:rsid w:val="00554231"/>
    <w:rsid w:val="0055430E"/>
    <w:rsid w:val="0055464A"/>
    <w:rsid w:val="0055471E"/>
    <w:rsid w:val="00554786"/>
    <w:rsid w:val="005549B2"/>
    <w:rsid w:val="00554AA8"/>
    <w:rsid w:val="00554F19"/>
    <w:rsid w:val="00555282"/>
    <w:rsid w:val="00555825"/>
    <w:rsid w:val="005558B7"/>
    <w:rsid w:val="00555C00"/>
    <w:rsid w:val="00555C08"/>
    <w:rsid w:val="00555CDF"/>
    <w:rsid w:val="005561E6"/>
    <w:rsid w:val="00556493"/>
    <w:rsid w:val="00556624"/>
    <w:rsid w:val="0055675F"/>
    <w:rsid w:val="00557622"/>
    <w:rsid w:val="0055767D"/>
    <w:rsid w:val="00557A2B"/>
    <w:rsid w:val="00557C3B"/>
    <w:rsid w:val="0056014E"/>
    <w:rsid w:val="0056015D"/>
    <w:rsid w:val="00560D21"/>
    <w:rsid w:val="00560F84"/>
    <w:rsid w:val="0056104A"/>
    <w:rsid w:val="005610FE"/>
    <w:rsid w:val="005614D3"/>
    <w:rsid w:val="00561690"/>
    <w:rsid w:val="00561B9E"/>
    <w:rsid w:val="0056246A"/>
    <w:rsid w:val="00562718"/>
    <w:rsid w:val="0056274D"/>
    <w:rsid w:val="005628DF"/>
    <w:rsid w:val="00562B6D"/>
    <w:rsid w:val="00562C8F"/>
    <w:rsid w:val="005633FD"/>
    <w:rsid w:val="00563A6D"/>
    <w:rsid w:val="00563C97"/>
    <w:rsid w:val="00563F96"/>
    <w:rsid w:val="0056419C"/>
    <w:rsid w:val="00564375"/>
    <w:rsid w:val="00565117"/>
    <w:rsid w:val="0056515C"/>
    <w:rsid w:val="005655E6"/>
    <w:rsid w:val="00566031"/>
    <w:rsid w:val="0056604E"/>
    <w:rsid w:val="00566159"/>
    <w:rsid w:val="0056621D"/>
    <w:rsid w:val="0056653F"/>
    <w:rsid w:val="00566778"/>
    <w:rsid w:val="005668D1"/>
    <w:rsid w:val="005669E8"/>
    <w:rsid w:val="00566EB9"/>
    <w:rsid w:val="0056728E"/>
    <w:rsid w:val="00567396"/>
    <w:rsid w:val="00567469"/>
    <w:rsid w:val="00567E76"/>
    <w:rsid w:val="005707E3"/>
    <w:rsid w:val="00570969"/>
    <w:rsid w:val="00570FED"/>
    <w:rsid w:val="00571154"/>
    <w:rsid w:val="005711AF"/>
    <w:rsid w:val="005713EC"/>
    <w:rsid w:val="005713ED"/>
    <w:rsid w:val="0057149C"/>
    <w:rsid w:val="005715B4"/>
    <w:rsid w:val="005715E1"/>
    <w:rsid w:val="00571635"/>
    <w:rsid w:val="00571C81"/>
    <w:rsid w:val="00571DEB"/>
    <w:rsid w:val="00572401"/>
    <w:rsid w:val="005725ED"/>
    <w:rsid w:val="00572B5A"/>
    <w:rsid w:val="00572E8B"/>
    <w:rsid w:val="00572FC1"/>
    <w:rsid w:val="005733B9"/>
    <w:rsid w:val="00573A6C"/>
    <w:rsid w:val="00573BC3"/>
    <w:rsid w:val="00574BB5"/>
    <w:rsid w:val="00574BCE"/>
    <w:rsid w:val="00574CB6"/>
    <w:rsid w:val="00575315"/>
    <w:rsid w:val="00575326"/>
    <w:rsid w:val="005755EF"/>
    <w:rsid w:val="00575C05"/>
    <w:rsid w:val="00575D5A"/>
    <w:rsid w:val="00575E64"/>
    <w:rsid w:val="0057602D"/>
    <w:rsid w:val="00576107"/>
    <w:rsid w:val="00576271"/>
    <w:rsid w:val="00576431"/>
    <w:rsid w:val="005769D4"/>
    <w:rsid w:val="00576ED5"/>
    <w:rsid w:val="00576FA0"/>
    <w:rsid w:val="0057727F"/>
    <w:rsid w:val="0057789F"/>
    <w:rsid w:val="00577BFA"/>
    <w:rsid w:val="00580077"/>
    <w:rsid w:val="0058040D"/>
    <w:rsid w:val="005805A8"/>
    <w:rsid w:val="005807EA"/>
    <w:rsid w:val="005809F2"/>
    <w:rsid w:val="00580A4D"/>
    <w:rsid w:val="005812B2"/>
    <w:rsid w:val="005817D6"/>
    <w:rsid w:val="005818BD"/>
    <w:rsid w:val="005818CE"/>
    <w:rsid w:val="0058190B"/>
    <w:rsid w:val="00581DB8"/>
    <w:rsid w:val="00581EB5"/>
    <w:rsid w:val="0058232E"/>
    <w:rsid w:val="005823E1"/>
    <w:rsid w:val="005825E6"/>
    <w:rsid w:val="00582AB7"/>
    <w:rsid w:val="00582CF0"/>
    <w:rsid w:val="00583053"/>
    <w:rsid w:val="00583143"/>
    <w:rsid w:val="00583151"/>
    <w:rsid w:val="005831C6"/>
    <w:rsid w:val="0058330F"/>
    <w:rsid w:val="005833AD"/>
    <w:rsid w:val="00583427"/>
    <w:rsid w:val="00583690"/>
    <w:rsid w:val="00583881"/>
    <w:rsid w:val="00583EE6"/>
    <w:rsid w:val="00584105"/>
    <w:rsid w:val="005841A8"/>
    <w:rsid w:val="0058434B"/>
    <w:rsid w:val="005844EB"/>
    <w:rsid w:val="00584C8F"/>
    <w:rsid w:val="00584F54"/>
    <w:rsid w:val="00585039"/>
    <w:rsid w:val="00585B98"/>
    <w:rsid w:val="00585BAD"/>
    <w:rsid w:val="00585E80"/>
    <w:rsid w:val="00586143"/>
    <w:rsid w:val="00586269"/>
    <w:rsid w:val="00586404"/>
    <w:rsid w:val="005865C8"/>
    <w:rsid w:val="00586C9F"/>
    <w:rsid w:val="00586EB2"/>
    <w:rsid w:val="005871A0"/>
    <w:rsid w:val="0058724E"/>
    <w:rsid w:val="005876BF"/>
    <w:rsid w:val="00587777"/>
    <w:rsid w:val="0058780B"/>
    <w:rsid w:val="00587872"/>
    <w:rsid w:val="00587A5B"/>
    <w:rsid w:val="00587BE8"/>
    <w:rsid w:val="00587DD7"/>
    <w:rsid w:val="0059008F"/>
    <w:rsid w:val="00590457"/>
    <w:rsid w:val="00590640"/>
    <w:rsid w:val="0059073E"/>
    <w:rsid w:val="0059079B"/>
    <w:rsid w:val="00590A6C"/>
    <w:rsid w:val="00590B5E"/>
    <w:rsid w:val="00590BA4"/>
    <w:rsid w:val="0059111D"/>
    <w:rsid w:val="00591289"/>
    <w:rsid w:val="005914D7"/>
    <w:rsid w:val="005916D3"/>
    <w:rsid w:val="005916ED"/>
    <w:rsid w:val="00591737"/>
    <w:rsid w:val="00591B77"/>
    <w:rsid w:val="0059227C"/>
    <w:rsid w:val="005924AF"/>
    <w:rsid w:val="00592727"/>
    <w:rsid w:val="005928D4"/>
    <w:rsid w:val="00592A08"/>
    <w:rsid w:val="00592C24"/>
    <w:rsid w:val="00592E4B"/>
    <w:rsid w:val="00592E68"/>
    <w:rsid w:val="005930F7"/>
    <w:rsid w:val="0059310F"/>
    <w:rsid w:val="00593405"/>
    <w:rsid w:val="0059343A"/>
    <w:rsid w:val="00593C1D"/>
    <w:rsid w:val="00593D09"/>
    <w:rsid w:val="005940FE"/>
    <w:rsid w:val="005944C1"/>
    <w:rsid w:val="005947CF"/>
    <w:rsid w:val="00594A15"/>
    <w:rsid w:val="00594B2E"/>
    <w:rsid w:val="00594CB8"/>
    <w:rsid w:val="00595763"/>
    <w:rsid w:val="0059588D"/>
    <w:rsid w:val="00595FA5"/>
    <w:rsid w:val="00596011"/>
    <w:rsid w:val="00596184"/>
    <w:rsid w:val="005963F1"/>
    <w:rsid w:val="0059648B"/>
    <w:rsid w:val="00596541"/>
    <w:rsid w:val="005965C0"/>
    <w:rsid w:val="00596618"/>
    <w:rsid w:val="00596897"/>
    <w:rsid w:val="00596A8E"/>
    <w:rsid w:val="00596C1F"/>
    <w:rsid w:val="00596D39"/>
    <w:rsid w:val="00596DD8"/>
    <w:rsid w:val="00596E0C"/>
    <w:rsid w:val="00596F9F"/>
    <w:rsid w:val="00597295"/>
    <w:rsid w:val="005974A1"/>
    <w:rsid w:val="005975D2"/>
    <w:rsid w:val="0059775D"/>
    <w:rsid w:val="00597772"/>
    <w:rsid w:val="00597938"/>
    <w:rsid w:val="00597A57"/>
    <w:rsid w:val="00597EFA"/>
    <w:rsid w:val="005A0278"/>
    <w:rsid w:val="005A0CBB"/>
    <w:rsid w:val="005A0ECC"/>
    <w:rsid w:val="005A0FD5"/>
    <w:rsid w:val="005A1330"/>
    <w:rsid w:val="005A1484"/>
    <w:rsid w:val="005A162A"/>
    <w:rsid w:val="005A1B31"/>
    <w:rsid w:val="005A1CD1"/>
    <w:rsid w:val="005A1E9A"/>
    <w:rsid w:val="005A1FAB"/>
    <w:rsid w:val="005A20A9"/>
    <w:rsid w:val="005A2382"/>
    <w:rsid w:val="005A23F5"/>
    <w:rsid w:val="005A2603"/>
    <w:rsid w:val="005A261A"/>
    <w:rsid w:val="005A28E1"/>
    <w:rsid w:val="005A29C4"/>
    <w:rsid w:val="005A2EDB"/>
    <w:rsid w:val="005A3290"/>
    <w:rsid w:val="005A3568"/>
    <w:rsid w:val="005A36AA"/>
    <w:rsid w:val="005A3833"/>
    <w:rsid w:val="005A3902"/>
    <w:rsid w:val="005A3A11"/>
    <w:rsid w:val="005A3E66"/>
    <w:rsid w:val="005A42F2"/>
    <w:rsid w:val="005A44F8"/>
    <w:rsid w:val="005A4500"/>
    <w:rsid w:val="005A450B"/>
    <w:rsid w:val="005A4608"/>
    <w:rsid w:val="005A46E8"/>
    <w:rsid w:val="005A4771"/>
    <w:rsid w:val="005A4B17"/>
    <w:rsid w:val="005A4E31"/>
    <w:rsid w:val="005A5067"/>
    <w:rsid w:val="005A510D"/>
    <w:rsid w:val="005A5191"/>
    <w:rsid w:val="005A5231"/>
    <w:rsid w:val="005A5524"/>
    <w:rsid w:val="005A56A0"/>
    <w:rsid w:val="005A56AB"/>
    <w:rsid w:val="005A588D"/>
    <w:rsid w:val="005A58E7"/>
    <w:rsid w:val="005A5AC5"/>
    <w:rsid w:val="005A5BC3"/>
    <w:rsid w:val="005A5DAC"/>
    <w:rsid w:val="005A60D1"/>
    <w:rsid w:val="005A62C6"/>
    <w:rsid w:val="005A67A9"/>
    <w:rsid w:val="005A7135"/>
    <w:rsid w:val="005A72D7"/>
    <w:rsid w:val="005A73BA"/>
    <w:rsid w:val="005A73DF"/>
    <w:rsid w:val="005A7486"/>
    <w:rsid w:val="005A74F3"/>
    <w:rsid w:val="005A79F0"/>
    <w:rsid w:val="005A7A71"/>
    <w:rsid w:val="005A7FC2"/>
    <w:rsid w:val="005B0394"/>
    <w:rsid w:val="005B04EA"/>
    <w:rsid w:val="005B0607"/>
    <w:rsid w:val="005B09C3"/>
    <w:rsid w:val="005B0A09"/>
    <w:rsid w:val="005B0AE7"/>
    <w:rsid w:val="005B0EB3"/>
    <w:rsid w:val="005B13B9"/>
    <w:rsid w:val="005B151D"/>
    <w:rsid w:val="005B1657"/>
    <w:rsid w:val="005B1658"/>
    <w:rsid w:val="005B1B3B"/>
    <w:rsid w:val="005B1ED2"/>
    <w:rsid w:val="005B1F05"/>
    <w:rsid w:val="005B26A4"/>
    <w:rsid w:val="005B2DCC"/>
    <w:rsid w:val="005B2F12"/>
    <w:rsid w:val="005B34C3"/>
    <w:rsid w:val="005B3787"/>
    <w:rsid w:val="005B3A33"/>
    <w:rsid w:val="005B3E88"/>
    <w:rsid w:val="005B3F44"/>
    <w:rsid w:val="005B4025"/>
    <w:rsid w:val="005B4639"/>
    <w:rsid w:val="005B493B"/>
    <w:rsid w:val="005B49A4"/>
    <w:rsid w:val="005B49FD"/>
    <w:rsid w:val="005B4B19"/>
    <w:rsid w:val="005B4BA0"/>
    <w:rsid w:val="005B4E99"/>
    <w:rsid w:val="005B56DA"/>
    <w:rsid w:val="005B59D2"/>
    <w:rsid w:val="005B5FED"/>
    <w:rsid w:val="005B64F3"/>
    <w:rsid w:val="005B66BF"/>
    <w:rsid w:val="005B672F"/>
    <w:rsid w:val="005B689C"/>
    <w:rsid w:val="005B6C9C"/>
    <w:rsid w:val="005B6D53"/>
    <w:rsid w:val="005B6F33"/>
    <w:rsid w:val="005B7DC1"/>
    <w:rsid w:val="005C0020"/>
    <w:rsid w:val="005C002F"/>
    <w:rsid w:val="005C00D3"/>
    <w:rsid w:val="005C00EE"/>
    <w:rsid w:val="005C02C2"/>
    <w:rsid w:val="005C045D"/>
    <w:rsid w:val="005C1244"/>
    <w:rsid w:val="005C146A"/>
    <w:rsid w:val="005C1A8B"/>
    <w:rsid w:val="005C1AE5"/>
    <w:rsid w:val="005C1F72"/>
    <w:rsid w:val="005C1FD4"/>
    <w:rsid w:val="005C2130"/>
    <w:rsid w:val="005C2275"/>
    <w:rsid w:val="005C229A"/>
    <w:rsid w:val="005C23EE"/>
    <w:rsid w:val="005C24EB"/>
    <w:rsid w:val="005C2577"/>
    <w:rsid w:val="005C2692"/>
    <w:rsid w:val="005C2827"/>
    <w:rsid w:val="005C2D57"/>
    <w:rsid w:val="005C2FDD"/>
    <w:rsid w:val="005C3059"/>
    <w:rsid w:val="005C34A2"/>
    <w:rsid w:val="005C34A5"/>
    <w:rsid w:val="005C38C1"/>
    <w:rsid w:val="005C3E87"/>
    <w:rsid w:val="005C409F"/>
    <w:rsid w:val="005C434E"/>
    <w:rsid w:val="005C4691"/>
    <w:rsid w:val="005C46DA"/>
    <w:rsid w:val="005C5045"/>
    <w:rsid w:val="005C5134"/>
    <w:rsid w:val="005C54B3"/>
    <w:rsid w:val="005C56DC"/>
    <w:rsid w:val="005C57AA"/>
    <w:rsid w:val="005C5823"/>
    <w:rsid w:val="005C5A06"/>
    <w:rsid w:val="005C5B9C"/>
    <w:rsid w:val="005C5C37"/>
    <w:rsid w:val="005C5D7F"/>
    <w:rsid w:val="005C60EB"/>
    <w:rsid w:val="005C62C9"/>
    <w:rsid w:val="005C63A3"/>
    <w:rsid w:val="005C6574"/>
    <w:rsid w:val="005C66FD"/>
    <w:rsid w:val="005C68AD"/>
    <w:rsid w:val="005C6D0E"/>
    <w:rsid w:val="005C7175"/>
    <w:rsid w:val="005C7CEF"/>
    <w:rsid w:val="005D0016"/>
    <w:rsid w:val="005D029B"/>
    <w:rsid w:val="005D036C"/>
    <w:rsid w:val="005D0565"/>
    <w:rsid w:val="005D0781"/>
    <w:rsid w:val="005D085F"/>
    <w:rsid w:val="005D08E7"/>
    <w:rsid w:val="005D09EC"/>
    <w:rsid w:val="005D0B8C"/>
    <w:rsid w:val="005D132F"/>
    <w:rsid w:val="005D16C7"/>
    <w:rsid w:val="005D180E"/>
    <w:rsid w:val="005D1F05"/>
    <w:rsid w:val="005D23B6"/>
    <w:rsid w:val="005D25A4"/>
    <w:rsid w:val="005D28C4"/>
    <w:rsid w:val="005D296C"/>
    <w:rsid w:val="005D3389"/>
    <w:rsid w:val="005D34D4"/>
    <w:rsid w:val="005D356E"/>
    <w:rsid w:val="005D392F"/>
    <w:rsid w:val="005D3CF7"/>
    <w:rsid w:val="005D4489"/>
    <w:rsid w:val="005D4775"/>
    <w:rsid w:val="005D4A42"/>
    <w:rsid w:val="005D4D65"/>
    <w:rsid w:val="005D4DE0"/>
    <w:rsid w:val="005D5108"/>
    <w:rsid w:val="005D55A2"/>
    <w:rsid w:val="005D5680"/>
    <w:rsid w:val="005D56D9"/>
    <w:rsid w:val="005D5A1B"/>
    <w:rsid w:val="005D5A2D"/>
    <w:rsid w:val="005D5F72"/>
    <w:rsid w:val="005D6187"/>
    <w:rsid w:val="005D6406"/>
    <w:rsid w:val="005D6760"/>
    <w:rsid w:val="005D6C34"/>
    <w:rsid w:val="005D6C6F"/>
    <w:rsid w:val="005D6EA6"/>
    <w:rsid w:val="005D6EFD"/>
    <w:rsid w:val="005D72ED"/>
    <w:rsid w:val="005D77E2"/>
    <w:rsid w:val="005D79C8"/>
    <w:rsid w:val="005D7B53"/>
    <w:rsid w:val="005D7E75"/>
    <w:rsid w:val="005E0008"/>
    <w:rsid w:val="005E0072"/>
    <w:rsid w:val="005E0222"/>
    <w:rsid w:val="005E0318"/>
    <w:rsid w:val="005E04C3"/>
    <w:rsid w:val="005E05E7"/>
    <w:rsid w:val="005E0989"/>
    <w:rsid w:val="005E0D64"/>
    <w:rsid w:val="005E0EAD"/>
    <w:rsid w:val="005E0FE3"/>
    <w:rsid w:val="005E140F"/>
    <w:rsid w:val="005E1462"/>
    <w:rsid w:val="005E1BDA"/>
    <w:rsid w:val="005E1FCE"/>
    <w:rsid w:val="005E2193"/>
    <w:rsid w:val="005E253E"/>
    <w:rsid w:val="005E26AF"/>
    <w:rsid w:val="005E2907"/>
    <w:rsid w:val="005E291E"/>
    <w:rsid w:val="005E2E5E"/>
    <w:rsid w:val="005E2F51"/>
    <w:rsid w:val="005E3208"/>
    <w:rsid w:val="005E3724"/>
    <w:rsid w:val="005E3778"/>
    <w:rsid w:val="005E3845"/>
    <w:rsid w:val="005E3AE8"/>
    <w:rsid w:val="005E3FBE"/>
    <w:rsid w:val="005E4425"/>
    <w:rsid w:val="005E47DF"/>
    <w:rsid w:val="005E49E1"/>
    <w:rsid w:val="005E4C03"/>
    <w:rsid w:val="005E4D7D"/>
    <w:rsid w:val="005E4DE9"/>
    <w:rsid w:val="005E4F99"/>
    <w:rsid w:val="005E51E4"/>
    <w:rsid w:val="005E53FF"/>
    <w:rsid w:val="005E5BA9"/>
    <w:rsid w:val="005E5C58"/>
    <w:rsid w:val="005E5ECA"/>
    <w:rsid w:val="005E5F3B"/>
    <w:rsid w:val="005E604F"/>
    <w:rsid w:val="005E6521"/>
    <w:rsid w:val="005E65A7"/>
    <w:rsid w:val="005E6622"/>
    <w:rsid w:val="005E672D"/>
    <w:rsid w:val="005E675A"/>
    <w:rsid w:val="005E6786"/>
    <w:rsid w:val="005E6874"/>
    <w:rsid w:val="005E69DD"/>
    <w:rsid w:val="005E6BAC"/>
    <w:rsid w:val="005E6C1C"/>
    <w:rsid w:val="005E6CCD"/>
    <w:rsid w:val="005E6D8D"/>
    <w:rsid w:val="005E6E2E"/>
    <w:rsid w:val="005E6F4F"/>
    <w:rsid w:val="005E71D0"/>
    <w:rsid w:val="005E741D"/>
    <w:rsid w:val="005E7AE4"/>
    <w:rsid w:val="005E7BC0"/>
    <w:rsid w:val="005F0487"/>
    <w:rsid w:val="005F0731"/>
    <w:rsid w:val="005F0741"/>
    <w:rsid w:val="005F1303"/>
    <w:rsid w:val="005F13F7"/>
    <w:rsid w:val="005F1734"/>
    <w:rsid w:val="005F1A96"/>
    <w:rsid w:val="005F1B31"/>
    <w:rsid w:val="005F1F1D"/>
    <w:rsid w:val="005F23D9"/>
    <w:rsid w:val="005F248F"/>
    <w:rsid w:val="005F2762"/>
    <w:rsid w:val="005F2828"/>
    <w:rsid w:val="005F31FD"/>
    <w:rsid w:val="005F3288"/>
    <w:rsid w:val="005F3353"/>
    <w:rsid w:val="005F3568"/>
    <w:rsid w:val="005F3A5F"/>
    <w:rsid w:val="005F3CAD"/>
    <w:rsid w:val="005F464D"/>
    <w:rsid w:val="005F4B74"/>
    <w:rsid w:val="005F4D54"/>
    <w:rsid w:val="005F5F88"/>
    <w:rsid w:val="005F63A3"/>
    <w:rsid w:val="005F6530"/>
    <w:rsid w:val="005F6A20"/>
    <w:rsid w:val="005F6AD5"/>
    <w:rsid w:val="005F6DFD"/>
    <w:rsid w:val="005F6E03"/>
    <w:rsid w:val="005F7222"/>
    <w:rsid w:val="005F7589"/>
    <w:rsid w:val="005F7FEF"/>
    <w:rsid w:val="00600860"/>
    <w:rsid w:val="0060094D"/>
    <w:rsid w:val="0060112E"/>
    <w:rsid w:val="0060121C"/>
    <w:rsid w:val="00601273"/>
    <w:rsid w:val="0060131C"/>
    <w:rsid w:val="006014DE"/>
    <w:rsid w:val="00601655"/>
    <w:rsid w:val="0060168A"/>
    <w:rsid w:val="006018D0"/>
    <w:rsid w:val="006018EB"/>
    <w:rsid w:val="00602170"/>
    <w:rsid w:val="006021C7"/>
    <w:rsid w:val="006022ED"/>
    <w:rsid w:val="006025F5"/>
    <w:rsid w:val="00602635"/>
    <w:rsid w:val="006028F7"/>
    <w:rsid w:val="00602D3F"/>
    <w:rsid w:val="00602F73"/>
    <w:rsid w:val="00603634"/>
    <w:rsid w:val="00603662"/>
    <w:rsid w:val="0060369D"/>
    <w:rsid w:val="00603B25"/>
    <w:rsid w:val="006046E8"/>
    <w:rsid w:val="00604711"/>
    <w:rsid w:val="00604E1B"/>
    <w:rsid w:val="006052AD"/>
    <w:rsid w:val="00605328"/>
    <w:rsid w:val="006056C3"/>
    <w:rsid w:val="00605879"/>
    <w:rsid w:val="00605B17"/>
    <w:rsid w:val="00605DA1"/>
    <w:rsid w:val="00605FE5"/>
    <w:rsid w:val="00606062"/>
    <w:rsid w:val="006060E3"/>
    <w:rsid w:val="006067FD"/>
    <w:rsid w:val="006069D1"/>
    <w:rsid w:val="00606B38"/>
    <w:rsid w:val="00606B7F"/>
    <w:rsid w:val="00606ED7"/>
    <w:rsid w:val="006072C6"/>
    <w:rsid w:val="00607984"/>
    <w:rsid w:val="00607CC7"/>
    <w:rsid w:val="00610011"/>
    <w:rsid w:val="006103AB"/>
    <w:rsid w:val="006103FF"/>
    <w:rsid w:val="006106B0"/>
    <w:rsid w:val="006107EF"/>
    <w:rsid w:val="00610F83"/>
    <w:rsid w:val="0061102B"/>
    <w:rsid w:val="00611136"/>
    <w:rsid w:val="0061129A"/>
    <w:rsid w:val="00611328"/>
    <w:rsid w:val="00611496"/>
    <w:rsid w:val="00611531"/>
    <w:rsid w:val="00611778"/>
    <w:rsid w:val="0061184A"/>
    <w:rsid w:val="00611944"/>
    <w:rsid w:val="00611A49"/>
    <w:rsid w:val="00611DF1"/>
    <w:rsid w:val="00612608"/>
    <w:rsid w:val="00612615"/>
    <w:rsid w:val="006128E2"/>
    <w:rsid w:val="006128FB"/>
    <w:rsid w:val="00613227"/>
    <w:rsid w:val="006133B4"/>
    <w:rsid w:val="006133E7"/>
    <w:rsid w:val="006134FC"/>
    <w:rsid w:val="00613619"/>
    <w:rsid w:val="006146F3"/>
    <w:rsid w:val="00614AA1"/>
    <w:rsid w:val="00614DFC"/>
    <w:rsid w:val="00614FED"/>
    <w:rsid w:val="00615798"/>
    <w:rsid w:val="00615829"/>
    <w:rsid w:val="006158EC"/>
    <w:rsid w:val="00615C1B"/>
    <w:rsid w:val="00615F3B"/>
    <w:rsid w:val="00616105"/>
    <w:rsid w:val="006164AC"/>
    <w:rsid w:val="00616515"/>
    <w:rsid w:val="00616950"/>
    <w:rsid w:val="00616CAB"/>
    <w:rsid w:val="00616D96"/>
    <w:rsid w:val="00616F13"/>
    <w:rsid w:val="00617227"/>
    <w:rsid w:val="00617342"/>
    <w:rsid w:val="00617515"/>
    <w:rsid w:val="0061756B"/>
    <w:rsid w:val="00617B6D"/>
    <w:rsid w:val="00617CB0"/>
    <w:rsid w:val="00617D4D"/>
    <w:rsid w:val="00617D98"/>
    <w:rsid w:val="006200DE"/>
    <w:rsid w:val="00620153"/>
    <w:rsid w:val="00620288"/>
    <w:rsid w:val="006207A0"/>
    <w:rsid w:val="00620AF5"/>
    <w:rsid w:val="00620DB7"/>
    <w:rsid w:val="00620EDB"/>
    <w:rsid w:val="00621065"/>
    <w:rsid w:val="006211F1"/>
    <w:rsid w:val="00621D93"/>
    <w:rsid w:val="00622041"/>
    <w:rsid w:val="006223EB"/>
    <w:rsid w:val="00622713"/>
    <w:rsid w:val="006228E8"/>
    <w:rsid w:val="006229BC"/>
    <w:rsid w:val="00622F0A"/>
    <w:rsid w:val="00623059"/>
    <w:rsid w:val="006233DF"/>
    <w:rsid w:val="006234C7"/>
    <w:rsid w:val="00623597"/>
    <w:rsid w:val="00623739"/>
    <w:rsid w:val="0062382C"/>
    <w:rsid w:val="00623B39"/>
    <w:rsid w:val="00624383"/>
    <w:rsid w:val="00624A11"/>
    <w:rsid w:val="00624AB8"/>
    <w:rsid w:val="0062526D"/>
    <w:rsid w:val="006252C2"/>
    <w:rsid w:val="006257DE"/>
    <w:rsid w:val="0062582A"/>
    <w:rsid w:val="00625888"/>
    <w:rsid w:val="00625C8D"/>
    <w:rsid w:val="00625CF8"/>
    <w:rsid w:val="00625E02"/>
    <w:rsid w:val="00625E42"/>
    <w:rsid w:val="0062627D"/>
    <w:rsid w:val="00626349"/>
    <w:rsid w:val="00626422"/>
    <w:rsid w:val="00626776"/>
    <w:rsid w:val="00626780"/>
    <w:rsid w:val="006268DE"/>
    <w:rsid w:val="00626C25"/>
    <w:rsid w:val="00626D32"/>
    <w:rsid w:val="00626EE1"/>
    <w:rsid w:val="00627556"/>
    <w:rsid w:val="0062789D"/>
    <w:rsid w:val="006278E2"/>
    <w:rsid w:val="00627C87"/>
    <w:rsid w:val="006301FA"/>
    <w:rsid w:val="00630EC6"/>
    <w:rsid w:val="00631271"/>
    <w:rsid w:val="006318F5"/>
    <w:rsid w:val="00631AE8"/>
    <w:rsid w:val="00631C06"/>
    <w:rsid w:val="00631C1C"/>
    <w:rsid w:val="00631E7F"/>
    <w:rsid w:val="00631E81"/>
    <w:rsid w:val="00632054"/>
    <w:rsid w:val="006324C4"/>
    <w:rsid w:val="00632645"/>
    <w:rsid w:val="00632649"/>
    <w:rsid w:val="00632ED6"/>
    <w:rsid w:val="0063313F"/>
    <w:rsid w:val="006331DC"/>
    <w:rsid w:val="006331F4"/>
    <w:rsid w:val="0063340F"/>
    <w:rsid w:val="006336A5"/>
    <w:rsid w:val="0063383C"/>
    <w:rsid w:val="00633862"/>
    <w:rsid w:val="006338CD"/>
    <w:rsid w:val="006339F8"/>
    <w:rsid w:val="00633C80"/>
    <w:rsid w:val="00633E6F"/>
    <w:rsid w:val="00633E77"/>
    <w:rsid w:val="0063423C"/>
    <w:rsid w:val="00634312"/>
    <w:rsid w:val="0063458C"/>
    <w:rsid w:val="006346CE"/>
    <w:rsid w:val="0063478C"/>
    <w:rsid w:val="00634B29"/>
    <w:rsid w:val="00634E06"/>
    <w:rsid w:val="00634EF8"/>
    <w:rsid w:val="00634FF0"/>
    <w:rsid w:val="0063501D"/>
    <w:rsid w:val="006350D8"/>
    <w:rsid w:val="00635355"/>
    <w:rsid w:val="00635429"/>
    <w:rsid w:val="006354A2"/>
    <w:rsid w:val="00635655"/>
    <w:rsid w:val="00635842"/>
    <w:rsid w:val="006359BB"/>
    <w:rsid w:val="00635C78"/>
    <w:rsid w:val="00635CE1"/>
    <w:rsid w:val="00635DA9"/>
    <w:rsid w:val="0063635E"/>
    <w:rsid w:val="006364D3"/>
    <w:rsid w:val="006365BC"/>
    <w:rsid w:val="0063683C"/>
    <w:rsid w:val="00636BFC"/>
    <w:rsid w:val="00636FF5"/>
    <w:rsid w:val="00637066"/>
    <w:rsid w:val="0063731A"/>
    <w:rsid w:val="00637477"/>
    <w:rsid w:val="00637500"/>
    <w:rsid w:val="006400BC"/>
    <w:rsid w:val="00640B1F"/>
    <w:rsid w:val="00640B9F"/>
    <w:rsid w:val="00640F5F"/>
    <w:rsid w:val="00640FD5"/>
    <w:rsid w:val="006410BF"/>
    <w:rsid w:val="006410DA"/>
    <w:rsid w:val="0064128E"/>
    <w:rsid w:val="00641955"/>
    <w:rsid w:val="00641E49"/>
    <w:rsid w:val="00642197"/>
    <w:rsid w:val="006423D3"/>
    <w:rsid w:val="006423FB"/>
    <w:rsid w:val="00642DB8"/>
    <w:rsid w:val="00642F51"/>
    <w:rsid w:val="00642FF9"/>
    <w:rsid w:val="006431BB"/>
    <w:rsid w:val="00643A34"/>
    <w:rsid w:val="00643E8F"/>
    <w:rsid w:val="00643EE4"/>
    <w:rsid w:val="00643F34"/>
    <w:rsid w:val="00644303"/>
    <w:rsid w:val="00644647"/>
    <w:rsid w:val="006446DA"/>
    <w:rsid w:val="00644838"/>
    <w:rsid w:val="00644AB7"/>
    <w:rsid w:val="00644C31"/>
    <w:rsid w:val="00645055"/>
    <w:rsid w:val="006454CF"/>
    <w:rsid w:val="006458D6"/>
    <w:rsid w:val="00645A25"/>
    <w:rsid w:val="00645B64"/>
    <w:rsid w:val="00645D3C"/>
    <w:rsid w:val="00645E83"/>
    <w:rsid w:val="00645FA8"/>
    <w:rsid w:val="006460E0"/>
    <w:rsid w:val="006462DE"/>
    <w:rsid w:val="0064643E"/>
    <w:rsid w:val="006465E7"/>
    <w:rsid w:val="00646717"/>
    <w:rsid w:val="006467B7"/>
    <w:rsid w:val="00646E14"/>
    <w:rsid w:val="006470AA"/>
    <w:rsid w:val="006473DF"/>
    <w:rsid w:val="00647485"/>
    <w:rsid w:val="006475D0"/>
    <w:rsid w:val="00647920"/>
    <w:rsid w:val="00647C91"/>
    <w:rsid w:val="006502E5"/>
    <w:rsid w:val="006506E0"/>
    <w:rsid w:val="00651048"/>
    <w:rsid w:val="00651244"/>
    <w:rsid w:val="00651260"/>
    <w:rsid w:val="006516E3"/>
    <w:rsid w:val="00651746"/>
    <w:rsid w:val="0065180C"/>
    <w:rsid w:val="0065191F"/>
    <w:rsid w:val="00651C2E"/>
    <w:rsid w:val="00651C32"/>
    <w:rsid w:val="00651DBB"/>
    <w:rsid w:val="006521EA"/>
    <w:rsid w:val="00652847"/>
    <w:rsid w:val="00652D86"/>
    <w:rsid w:val="0065340C"/>
    <w:rsid w:val="0065346C"/>
    <w:rsid w:val="0065357B"/>
    <w:rsid w:val="006535FE"/>
    <w:rsid w:val="00653A1E"/>
    <w:rsid w:val="00653A32"/>
    <w:rsid w:val="00653A6B"/>
    <w:rsid w:val="00654075"/>
    <w:rsid w:val="006540BF"/>
    <w:rsid w:val="00654549"/>
    <w:rsid w:val="00654ABC"/>
    <w:rsid w:val="0065549C"/>
    <w:rsid w:val="0065551B"/>
    <w:rsid w:val="0065553A"/>
    <w:rsid w:val="0065588C"/>
    <w:rsid w:val="00655B62"/>
    <w:rsid w:val="00655CCF"/>
    <w:rsid w:val="00655DFD"/>
    <w:rsid w:val="00656029"/>
    <w:rsid w:val="006562D6"/>
    <w:rsid w:val="006563B4"/>
    <w:rsid w:val="0065645B"/>
    <w:rsid w:val="00656491"/>
    <w:rsid w:val="00656793"/>
    <w:rsid w:val="00656C5B"/>
    <w:rsid w:val="0065734B"/>
    <w:rsid w:val="00657372"/>
    <w:rsid w:val="006573CC"/>
    <w:rsid w:val="0065741E"/>
    <w:rsid w:val="00657AA7"/>
    <w:rsid w:val="00657DD6"/>
    <w:rsid w:val="006600A0"/>
    <w:rsid w:val="0066046E"/>
    <w:rsid w:val="0066060F"/>
    <w:rsid w:val="00660D3B"/>
    <w:rsid w:val="006611C0"/>
    <w:rsid w:val="00661938"/>
    <w:rsid w:val="00661D8A"/>
    <w:rsid w:val="00661EF0"/>
    <w:rsid w:val="00661FDE"/>
    <w:rsid w:val="0066207D"/>
    <w:rsid w:val="00662106"/>
    <w:rsid w:val="0066227B"/>
    <w:rsid w:val="0066230A"/>
    <w:rsid w:val="00662DF8"/>
    <w:rsid w:val="00663184"/>
    <w:rsid w:val="0066324A"/>
    <w:rsid w:val="00663878"/>
    <w:rsid w:val="00663D5E"/>
    <w:rsid w:val="00663DE4"/>
    <w:rsid w:val="00663F3F"/>
    <w:rsid w:val="006643F7"/>
    <w:rsid w:val="006644A1"/>
    <w:rsid w:val="0066465B"/>
    <w:rsid w:val="00664701"/>
    <w:rsid w:val="00664856"/>
    <w:rsid w:val="00664ACE"/>
    <w:rsid w:val="00664C02"/>
    <w:rsid w:val="006651C1"/>
    <w:rsid w:val="006653A8"/>
    <w:rsid w:val="006659F2"/>
    <w:rsid w:val="00665CA0"/>
    <w:rsid w:val="00665D81"/>
    <w:rsid w:val="0066637F"/>
    <w:rsid w:val="006666EA"/>
    <w:rsid w:val="0066682D"/>
    <w:rsid w:val="00666997"/>
    <w:rsid w:val="006669D7"/>
    <w:rsid w:val="00666C21"/>
    <w:rsid w:val="006670FC"/>
    <w:rsid w:val="006677D4"/>
    <w:rsid w:val="006679EE"/>
    <w:rsid w:val="00667B45"/>
    <w:rsid w:val="00667BB3"/>
    <w:rsid w:val="00667BDE"/>
    <w:rsid w:val="00667DDF"/>
    <w:rsid w:val="006703D0"/>
    <w:rsid w:val="006704D0"/>
    <w:rsid w:val="00670733"/>
    <w:rsid w:val="00670786"/>
    <w:rsid w:val="00670821"/>
    <w:rsid w:val="00670E37"/>
    <w:rsid w:val="0067101E"/>
    <w:rsid w:val="0067102A"/>
    <w:rsid w:val="0067148B"/>
    <w:rsid w:val="006715B6"/>
    <w:rsid w:val="00671702"/>
    <w:rsid w:val="0067180B"/>
    <w:rsid w:val="00671D43"/>
    <w:rsid w:val="00671EE6"/>
    <w:rsid w:val="00671FE9"/>
    <w:rsid w:val="0067200B"/>
    <w:rsid w:val="0067225A"/>
    <w:rsid w:val="0067293A"/>
    <w:rsid w:val="00672B60"/>
    <w:rsid w:val="006731E3"/>
    <w:rsid w:val="006734E7"/>
    <w:rsid w:val="0067356C"/>
    <w:rsid w:val="0067379F"/>
    <w:rsid w:val="00673880"/>
    <w:rsid w:val="0067389B"/>
    <w:rsid w:val="00673B89"/>
    <w:rsid w:val="00673F59"/>
    <w:rsid w:val="00673F5B"/>
    <w:rsid w:val="006740C0"/>
    <w:rsid w:val="00674452"/>
    <w:rsid w:val="0067460F"/>
    <w:rsid w:val="006747D9"/>
    <w:rsid w:val="00674A02"/>
    <w:rsid w:val="006750D1"/>
    <w:rsid w:val="0067518B"/>
    <w:rsid w:val="0067532C"/>
    <w:rsid w:val="00675333"/>
    <w:rsid w:val="0067553C"/>
    <w:rsid w:val="00675636"/>
    <w:rsid w:val="0067585E"/>
    <w:rsid w:val="006758B3"/>
    <w:rsid w:val="0067593D"/>
    <w:rsid w:val="006759E8"/>
    <w:rsid w:val="00675C38"/>
    <w:rsid w:val="00675CE4"/>
    <w:rsid w:val="00675F2D"/>
    <w:rsid w:val="00676029"/>
    <w:rsid w:val="0067621F"/>
    <w:rsid w:val="006762D1"/>
    <w:rsid w:val="0067675F"/>
    <w:rsid w:val="006767FA"/>
    <w:rsid w:val="00676840"/>
    <w:rsid w:val="006768E1"/>
    <w:rsid w:val="00676AA4"/>
    <w:rsid w:val="00676DD2"/>
    <w:rsid w:val="00676E3C"/>
    <w:rsid w:val="00677119"/>
    <w:rsid w:val="00677276"/>
    <w:rsid w:val="00677480"/>
    <w:rsid w:val="006774B8"/>
    <w:rsid w:val="00677F28"/>
    <w:rsid w:val="00677F53"/>
    <w:rsid w:val="00677F64"/>
    <w:rsid w:val="006800F2"/>
    <w:rsid w:val="006801DF"/>
    <w:rsid w:val="00680359"/>
    <w:rsid w:val="00680878"/>
    <w:rsid w:val="00680A2E"/>
    <w:rsid w:val="00680D28"/>
    <w:rsid w:val="00680D39"/>
    <w:rsid w:val="00680E20"/>
    <w:rsid w:val="006812AE"/>
    <w:rsid w:val="006816F4"/>
    <w:rsid w:val="00681852"/>
    <w:rsid w:val="00681C85"/>
    <w:rsid w:val="00681EA3"/>
    <w:rsid w:val="00682038"/>
    <w:rsid w:val="0068203C"/>
    <w:rsid w:val="0068272D"/>
    <w:rsid w:val="00682948"/>
    <w:rsid w:val="0068299D"/>
    <w:rsid w:val="00682B45"/>
    <w:rsid w:val="0068332C"/>
    <w:rsid w:val="00683A33"/>
    <w:rsid w:val="00683EC8"/>
    <w:rsid w:val="00683FC5"/>
    <w:rsid w:val="00684144"/>
    <w:rsid w:val="006841A9"/>
    <w:rsid w:val="00684676"/>
    <w:rsid w:val="00684CE1"/>
    <w:rsid w:val="0068507C"/>
    <w:rsid w:val="006851DC"/>
    <w:rsid w:val="006852D2"/>
    <w:rsid w:val="0068566F"/>
    <w:rsid w:val="0068568A"/>
    <w:rsid w:val="00685759"/>
    <w:rsid w:val="00685A2D"/>
    <w:rsid w:val="00685C92"/>
    <w:rsid w:val="00685DB3"/>
    <w:rsid w:val="00686154"/>
    <w:rsid w:val="006866D9"/>
    <w:rsid w:val="00686E53"/>
    <w:rsid w:val="0068705D"/>
    <w:rsid w:val="0068724A"/>
    <w:rsid w:val="006873EB"/>
    <w:rsid w:val="0068771C"/>
    <w:rsid w:val="006878A2"/>
    <w:rsid w:val="00687A08"/>
    <w:rsid w:val="0069010A"/>
    <w:rsid w:val="00690269"/>
    <w:rsid w:val="00690447"/>
    <w:rsid w:val="00690730"/>
    <w:rsid w:val="00690A53"/>
    <w:rsid w:val="00690BF1"/>
    <w:rsid w:val="00690D43"/>
    <w:rsid w:val="00690F83"/>
    <w:rsid w:val="006910D1"/>
    <w:rsid w:val="00691170"/>
    <w:rsid w:val="006911D4"/>
    <w:rsid w:val="006917B0"/>
    <w:rsid w:val="006922F1"/>
    <w:rsid w:val="006928E5"/>
    <w:rsid w:val="00692A21"/>
    <w:rsid w:val="00692A5E"/>
    <w:rsid w:val="00693130"/>
    <w:rsid w:val="006931C1"/>
    <w:rsid w:val="0069331B"/>
    <w:rsid w:val="00693698"/>
    <w:rsid w:val="00693876"/>
    <w:rsid w:val="00693A39"/>
    <w:rsid w:val="00693C99"/>
    <w:rsid w:val="00694378"/>
    <w:rsid w:val="006945D5"/>
    <w:rsid w:val="00694615"/>
    <w:rsid w:val="0069480E"/>
    <w:rsid w:val="00694B47"/>
    <w:rsid w:val="00694D3C"/>
    <w:rsid w:val="00695850"/>
    <w:rsid w:val="006959A7"/>
    <w:rsid w:val="00696093"/>
    <w:rsid w:val="006961A5"/>
    <w:rsid w:val="00696251"/>
    <w:rsid w:val="006965BF"/>
    <w:rsid w:val="00696CC9"/>
    <w:rsid w:val="00696E7A"/>
    <w:rsid w:val="00696EF4"/>
    <w:rsid w:val="006971F5"/>
    <w:rsid w:val="00697D77"/>
    <w:rsid w:val="006A00C3"/>
    <w:rsid w:val="006A0146"/>
    <w:rsid w:val="006A04DA"/>
    <w:rsid w:val="006A05A0"/>
    <w:rsid w:val="006A0BA4"/>
    <w:rsid w:val="006A0D7D"/>
    <w:rsid w:val="006A0E06"/>
    <w:rsid w:val="006A0ECC"/>
    <w:rsid w:val="006A0F3D"/>
    <w:rsid w:val="006A1193"/>
    <w:rsid w:val="006A12A4"/>
    <w:rsid w:val="006A1333"/>
    <w:rsid w:val="006A133F"/>
    <w:rsid w:val="006A1573"/>
    <w:rsid w:val="006A163F"/>
    <w:rsid w:val="006A17D0"/>
    <w:rsid w:val="006A1B0E"/>
    <w:rsid w:val="006A1B13"/>
    <w:rsid w:val="006A1B95"/>
    <w:rsid w:val="006A2631"/>
    <w:rsid w:val="006A273C"/>
    <w:rsid w:val="006A2822"/>
    <w:rsid w:val="006A28A0"/>
    <w:rsid w:val="006A28D2"/>
    <w:rsid w:val="006A2C5D"/>
    <w:rsid w:val="006A2DB1"/>
    <w:rsid w:val="006A2DD5"/>
    <w:rsid w:val="006A2F82"/>
    <w:rsid w:val="006A2FC9"/>
    <w:rsid w:val="006A3498"/>
    <w:rsid w:val="006A34B7"/>
    <w:rsid w:val="006A358B"/>
    <w:rsid w:val="006A3DB0"/>
    <w:rsid w:val="006A4270"/>
    <w:rsid w:val="006A42BB"/>
    <w:rsid w:val="006A4757"/>
    <w:rsid w:val="006A48A3"/>
    <w:rsid w:val="006A4A7B"/>
    <w:rsid w:val="006A4B50"/>
    <w:rsid w:val="006A4BED"/>
    <w:rsid w:val="006A4D88"/>
    <w:rsid w:val="006A4E6E"/>
    <w:rsid w:val="006A527F"/>
    <w:rsid w:val="006A5824"/>
    <w:rsid w:val="006A59C7"/>
    <w:rsid w:val="006A5A29"/>
    <w:rsid w:val="006A6034"/>
    <w:rsid w:val="006A66A5"/>
    <w:rsid w:val="006A693D"/>
    <w:rsid w:val="006A6948"/>
    <w:rsid w:val="006A6988"/>
    <w:rsid w:val="006A6B76"/>
    <w:rsid w:val="006A6CF8"/>
    <w:rsid w:val="006A6E3F"/>
    <w:rsid w:val="006A6FF2"/>
    <w:rsid w:val="006A718B"/>
    <w:rsid w:val="006A7456"/>
    <w:rsid w:val="006A760B"/>
    <w:rsid w:val="006A780C"/>
    <w:rsid w:val="006A7A11"/>
    <w:rsid w:val="006A7A6E"/>
    <w:rsid w:val="006A7A73"/>
    <w:rsid w:val="006A7AD0"/>
    <w:rsid w:val="006A7C1B"/>
    <w:rsid w:val="006A7D7E"/>
    <w:rsid w:val="006B0130"/>
    <w:rsid w:val="006B0149"/>
    <w:rsid w:val="006B02C9"/>
    <w:rsid w:val="006B030F"/>
    <w:rsid w:val="006B0556"/>
    <w:rsid w:val="006B060E"/>
    <w:rsid w:val="006B09B2"/>
    <w:rsid w:val="006B0AF1"/>
    <w:rsid w:val="006B0CAD"/>
    <w:rsid w:val="006B0FD4"/>
    <w:rsid w:val="006B11FD"/>
    <w:rsid w:val="006B15E8"/>
    <w:rsid w:val="006B171F"/>
    <w:rsid w:val="006B173F"/>
    <w:rsid w:val="006B1833"/>
    <w:rsid w:val="006B1840"/>
    <w:rsid w:val="006B1D63"/>
    <w:rsid w:val="006B1FD8"/>
    <w:rsid w:val="006B20C5"/>
    <w:rsid w:val="006B2805"/>
    <w:rsid w:val="006B2843"/>
    <w:rsid w:val="006B2A09"/>
    <w:rsid w:val="006B2B2F"/>
    <w:rsid w:val="006B2EA4"/>
    <w:rsid w:val="006B2EF8"/>
    <w:rsid w:val="006B2FB0"/>
    <w:rsid w:val="006B3162"/>
    <w:rsid w:val="006B31F9"/>
    <w:rsid w:val="006B35B7"/>
    <w:rsid w:val="006B393A"/>
    <w:rsid w:val="006B3B51"/>
    <w:rsid w:val="006B3F91"/>
    <w:rsid w:val="006B3FD1"/>
    <w:rsid w:val="006B4040"/>
    <w:rsid w:val="006B4415"/>
    <w:rsid w:val="006B447F"/>
    <w:rsid w:val="006B455E"/>
    <w:rsid w:val="006B491C"/>
    <w:rsid w:val="006B4952"/>
    <w:rsid w:val="006B520C"/>
    <w:rsid w:val="006B52AA"/>
    <w:rsid w:val="006B556C"/>
    <w:rsid w:val="006B598C"/>
    <w:rsid w:val="006B5B81"/>
    <w:rsid w:val="006B5E0E"/>
    <w:rsid w:val="006B676F"/>
    <w:rsid w:val="006B68B5"/>
    <w:rsid w:val="006B6919"/>
    <w:rsid w:val="006B6A54"/>
    <w:rsid w:val="006B6B00"/>
    <w:rsid w:val="006B6B1C"/>
    <w:rsid w:val="006B6C9C"/>
    <w:rsid w:val="006B6F3B"/>
    <w:rsid w:val="006B7317"/>
    <w:rsid w:val="006B7333"/>
    <w:rsid w:val="006B75DC"/>
    <w:rsid w:val="006B7721"/>
    <w:rsid w:val="006B7958"/>
    <w:rsid w:val="006B7D0F"/>
    <w:rsid w:val="006B7F12"/>
    <w:rsid w:val="006B7F5E"/>
    <w:rsid w:val="006C023A"/>
    <w:rsid w:val="006C06D8"/>
    <w:rsid w:val="006C09B4"/>
    <w:rsid w:val="006C10B6"/>
    <w:rsid w:val="006C1265"/>
    <w:rsid w:val="006C1622"/>
    <w:rsid w:val="006C1F24"/>
    <w:rsid w:val="006C2251"/>
    <w:rsid w:val="006C2397"/>
    <w:rsid w:val="006C2402"/>
    <w:rsid w:val="006C26AC"/>
    <w:rsid w:val="006C2764"/>
    <w:rsid w:val="006C2820"/>
    <w:rsid w:val="006C286D"/>
    <w:rsid w:val="006C315E"/>
    <w:rsid w:val="006C31DF"/>
    <w:rsid w:val="006C3209"/>
    <w:rsid w:val="006C3486"/>
    <w:rsid w:val="006C37CA"/>
    <w:rsid w:val="006C40BB"/>
    <w:rsid w:val="006C43BC"/>
    <w:rsid w:val="006C46C0"/>
    <w:rsid w:val="006C48D5"/>
    <w:rsid w:val="006C4999"/>
    <w:rsid w:val="006C4AAB"/>
    <w:rsid w:val="006C4FCD"/>
    <w:rsid w:val="006C5704"/>
    <w:rsid w:val="006C5828"/>
    <w:rsid w:val="006C5A76"/>
    <w:rsid w:val="006C5CA0"/>
    <w:rsid w:val="006C5FEA"/>
    <w:rsid w:val="006C5FFB"/>
    <w:rsid w:val="006C6017"/>
    <w:rsid w:val="006C60CE"/>
    <w:rsid w:val="006C6257"/>
    <w:rsid w:val="006C64F4"/>
    <w:rsid w:val="006C66A6"/>
    <w:rsid w:val="006C673F"/>
    <w:rsid w:val="006C6A3B"/>
    <w:rsid w:val="006C6AAF"/>
    <w:rsid w:val="006C6B23"/>
    <w:rsid w:val="006C6D70"/>
    <w:rsid w:val="006C6EF4"/>
    <w:rsid w:val="006C70D9"/>
    <w:rsid w:val="006C7443"/>
    <w:rsid w:val="006C77F8"/>
    <w:rsid w:val="006C798B"/>
    <w:rsid w:val="006C7B88"/>
    <w:rsid w:val="006C7B89"/>
    <w:rsid w:val="006C7BEC"/>
    <w:rsid w:val="006C7C77"/>
    <w:rsid w:val="006D02F7"/>
    <w:rsid w:val="006D0621"/>
    <w:rsid w:val="006D06B5"/>
    <w:rsid w:val="006D073D"/>
    <w:rsid w:val="006D0C08"/>
    <w:rsid w:val="006D0D69"/>
    <w:rsid w:val="006D11E5"/>
    <w:rsid w:val="006D167B"/>
    <w:rsid w:val="006D1737"/>
    <w:rsid w:val="006D178A"/>
    <w:rsid w:val="006D17E2"/>
    <w:rsid w:val="006D189D"/>
    <w:rsid w:val="006D1973"/>
    <w:rsid w:val="006D1B08"/>
    <w:rsid w:val="006D1DD9"/>
    <w:rsid w:val="006D1E2B"/>
    <w:rsid w:val="006D20BD"/>
    <w:rsid w:val="006D22A2"/>
    <w:rsid w:val="006D2423"/>
    <w:rsid w:val="006D248C"/>
    <w:rsid w:val="006D2490"/>
    <w:rsid w:val="006D2888"/>
    <w:rsid w:val="006D2F67"/>
    <w:rsid w:val="006D2FA4"/>
    <w:rsid w:val="006D3580"/>
    <w:rsid w:val="006D3F1B"/>
    <w:rsid w:val="006D3F20"/>
    <w:rsid w:val="006D3F52"/>
    <w:rsid w:val="006D4180"/>
    <w:rsid w:val="006D41A7"/>
    <w:rsid w:val="006D429B"/>
    <w:rsid w:val="006D4714"/>
    <w:rsid w:val="006D4A5C"/>
    <w:rsid w:val="006D4ADA"/>
    <w:rsid w:val="006D4DCF"/>
    <w:rsid w:val="006D4E42"/>
    <w:rsid w:val="006D52EA"/>
    <w:rsid w:val="006D54FA"/>
    <w:rsid w:val="006D587F"/>
    <w:rsid w:val="006D5B1C"/>
    <w:rsid w:val="006D5CE0"/>
    <w:rsid w:val="006D5F19"/>
    <w:rsid w:val="006D6118"/>
    <w:rsid w:val="006D6139"/>
    <w:rsid w:val="006D6707"/>
    <w:rsid w:val="006D6C61"/>
    <w:rsid w:val="006D6F55"/>
    <w:rsid w:val="006D7375"/>
    <w:rsid w:val="006D75FC"/>
    <w:rsid w:val="006D7963"/>
    <w:rsid w:val="006D7F9A"/>
    <w:rsid w:val="006D7FA3"/>
    <w:rsid w:val="006E04A0"/>
    <w:rsid w:val="006E0686"/>
    <w:rsid w:val="006E0747"/>
    <w:rsid w:val="006E0ADB"/>
    <w:rsid w:val="006E0D11"/>
    <w:rsid w:val="006E0D27"/>
    <w:rsid w:val="006E0E68"/>
    <w:rsid w:val="006E0FCC"/>
    <w:rsid w:val="006E1245"/>
    <w:rsid w:val="006E12E0"/>
    <w:rsid w:val="006E1BFB"/>
    <w:rsid w:val="006E1C32"/>
    <w:rsid w:val="006E1F9C"/>
    <w:rsid w:val="006E2106"/>
    <w:rsid w:val="006E226D"/>
    <w:rsid w:val="006E2473"/>
    <w:rsid w:val="006E24D6"/>
    <w:rsid w:val="006E2A5E"/>
    <w:rsid w:val="006E2BC1"/>
    <w:rsid w:val="006E2F65"/>
    <w:rsid w:val="006E3798"/>
    <w:rsid w:val="006E3D68"/>
    <w:rsid w:val="006E4010"/>
    <w:rsid w:val="006E419D"/>
    <w:rsid w:val="006E448C"/>
    <w:rsid w:val="006E4651"/>
    <w:rsid w:val="006E47F9"/>
    <w:rsid w:val="006E4999"/>
    <w:rsid w:val="006E4A21"/>
    <w:rsid w:val="006E4B20"/>
    <w:rsid w:val="006E5831"/>
    <w:rsid w:val="006E5886"/>
    <w:rsid w:val="006E5B3F"/>
    <w:rsid w:val="006E611C"/>
    <w:rsid w:val="006E61DE"/>
    <w:rsid w:val="006E6501"/>
    <w:rsid w:val="006E68E0"/>
    <w:rsid w:val="006E6929"/>
    <w:rsid w:val="006E6A72"/>
    <w:rsid w:val="006E6BC7"/>
    <w:rsid w:val="006E72D5"/>
    <w:rsid w:val="006E749F"/>
    <w:rsid w:val="006E74FA"/>
    <w:rsid w:val="006E765F"/>
    <w:rsid w:val="006E782C"/>
    <w:rsid w:val="006E7BF6"/>
    <w:rsid w:val="006E7C01"/>
    <w:rsid w:val="006E7D16"/>
    <w:rsid w:val="006E7EEF"/>
    <w:rsid w:val="006E7F36"/>
    <w:rsid w:val="006F041F"/>
    <w:rsid w:val="006F099E"/>
    <w:rsid w:val="006F0E20"/>
    <w:rsid w:val="006F0FA8"/>
    <w:rsid w:val="006F1364"/>
    <w:rsid w:val="006F1385"/>
    <w:rsid w:val="006F1469"/>
    <w:rsid w:val="006F1523"/>
    <w:rsid w:val="006F173E"/>
    <w:rsid w:val="006F197B"/>
    <w:rsid w:val="006F1DA8"/>
    <w:rsid w:val="006F22AE"/>
    <w:rsid w:val="006F2554"/>
    <w:rsid w:val="006F2657"/>
    <w:rsid w:val="006F26B5"/>
    <w:rsid w:val="006F28A4"/>
    <w:rsid w:val="006F2CB9"/>
    <w:rsid w:val="006F3676"/>
    <w:rsid w:val="006F39CD"/>
    <w:rsid w:val="006F3D68"/>
    <w:rsid w:val="006F3D73"/>
    <w:rsid w:val="006F414A"/>
    <w:rsid w:val="006F429D"/>
    <w:rsid w:val="006F464F"/>
    <w:rsid w:val="006F4689"/>
    <w:rsid w:val="006F46F6"/>
    <w:rsid w:val="006F4BE5"/>
    <w:rsid w:val="006F4E1A"/>
    <w:rsid w:val="006F508C"/>
    <w:rsid w:val="006F55AF"/>
    <w:rsid w:val="006F5CA2"/>
    <w:rsid w:val="006F5CC8"/>
    <w:rsid w:val="006F5E85"/>
    <w:rsid w:val="006F5E8F"/>
    <w:rsid w:val="006F5FD7"/>
    <w:rsid w:val="006F6465"/>
    <w:rsid w:val="006F64B2"/>
    <w:rsid w:val="006F6EDA"/>
    <w:rsid w:val="006F708A"/>
    <w:rsid w:val="006F76F3"/>
    <w:rsid w:val="006F7827"/>
    <w:rsid w:val="00700290"/>
    <w:rsid w:val="0070082F"/>
    <w:rsid w:val="007008E8"/>
    <w:rsid w:val="00700A61"/>
    <w:rsid w:val="007010DA"/>
    <w:rsid w:val="0070164E"/>
    <w:rsid w:val="00701B01"/>
    <w:rsid w:val="00701E0A"/>
    <w:rsid w:val="0070252D"/>
    <w:rsid w:val="00702998"/>
    <w:rsid w:val="007033F6"/>
    <w:rsid w:val="00703443"/>
    <w:rsid w:val="00703479"/>
    <w:rsid w:val="0070371F"/>
    <w:rsid w:val="00703B0B"/>
    <w:rsid w:val="00703CBA"/>
    <w:rsid w:val="00703CF3"/>
    <w:rsid w:val="00704251"/>
    <w:rsid w:val="00704408"/>
    <w:rsid w:val="00704CC8"/>
    <w:rsid w:val="00704F5E"/>
    <w:rsid w:val="007054EE"/>
    <w:rsid w:val="00705667"/>
    <w:rsid w:val="00705931"/>
    <w:rsid w:val="00705CA9"/>
    <w:rsid w:val="00705CEE"/>
    <w:rsid w:val="0070630F"/>
    <w:rsid w:val="00706912"/>
    <w:rsid w:val="007069BB"/>
    <w:rsid w:val="00706B82"/>
    <w:rsid w:val="00706B92"/>
    <w:rsid w:val="00707149"/>
    <w:rsid w:val="00707194"/>
    <w:rsid w:val="0070719A"/>
    <w:rsid w:val="007071B4"/>
    <w:rsid w:val="007071D5"/>
    <w:rsid w:val="007071E8"/>
    <w:rsid w:val="007073E1"/>
    <w:rsid w:val="00707629"/>
    <w:rsid w:val="0070797E"/>
    <w:rsid w:val="00707BB6"/>
    <w:rsid w:val="00707DA1"/>
    <w:rsid w:val="007100ED"/>
    <w:rsid w:val="007103ED"/>
    <w:rsid w:val="00710482"/>
    <w:rsid w:val="0071050F"/>
    <w:rsid w:val="00710574"/>
    <w:rsid w:val="0071079B"/>
    <w:rsid w:val="007107C5"/>
    <w:rsid w:val="00710915"/>
    <w:rsid w:val="00710B0C"/>
    <w:rsid w:val="00710B21"/>
    <w:rsid w:val="007110F3"/>
    <w:rsid w:val="007116AB"/>
    <w:rsid w:val="007116D2"/>
    <w:rsid w:val="0071174C"/>
    <w:rsid w:val="0071175E"/>
    <w:rsid w:val="007117C5"/>
    <w:rsid w:val="00711B0C"/>
    <w:rsid w:val="00711D17"/>
    <w:rsid w:val="00711E25"/>
    <w:rsid w:val="0071219A"/>
    <w:rsid w:val="007122F0"/>
    <w:rsid w:val="0071244E"/>
    <w:rsid w:val="00712851"/>
    <w:rsid w:val="00712D2E"/>
    <w:rsid w:val="00712FFC"/>
    <w:rsid w:val="00713079"/>
    <w:rsid w:val="00713151"/>
    <w:rsid w:val="007134FF"/>
    <w:rsid w:val="007136A2"/>
    <w:rsid w:val="0071379F"/>
    <w:rsid w:val="00713A60"/>
    <w:rsid w:val="00713B3E"/>
    <w:rsid w:val="00713CCA"/>
    <w:rsid w:val="0071408E"/>
    <w:rsid w:val="00714561"/>
    <w:rsid w:val="007147D7"/>
    <w:rsid w:val="0071492F"/>
    <w:rsid w:val="007157BB"/>
    <w:rsid w:val="00715929"/>
    <w:rsid w:val="00715E63"/>
    <w:rsid w:val="00715EE0"/>
    <w:rsid w:val="00715FA9"/>
    <w:rsid w:val="00715FB9"/>
    <w:rsid w:val="00716263"/>
    <w:rsid w:val="007166F3"/>
    <w:rsid w:val="007169D5"/>
    <w:rsid w:val="00716AB3"/>
    <w:rsid w:val="00716BD0"/>
    <w:rsid w:val="00716BE8"/>
    <w:rsid w:val="00716C1E"/>
    <w:rsid w:val="00716C22"/>
    <w:rsid w:val="00717107"/>
    <w:rsid w:val="0071719F"/>
    <w:rsid w:val="00717200"/>
    <w:rsid w:val="00717557"/>
    <w:rsid w:val="007179E4"/>
    <w:rsid w:val="00717A2F"/>
    <w:rsid w:val="00717B29"/>
    <w:rsid w:val="00717BFF"/>
    <w:rsid w:val="00720260"/>
    <w:rsid w:val="0072035D"/>
    <w:rsid w:val="00720855"/>
    <w:rsid w:val="007209EF"/>
    <w:rsid w:val="00720A2B"/>
    <w:rsid w:val="00720DC7"/>
    <w:rsid w:val="00720EE0"/>
    <w:rsid w:val="00721016"/>
    <w:rsid w:val="00721065"/>
    <w:rsid w:val="007211D7"/>
    <w:rsid w:val="00721478"/>
    <w:rsid w:val="007215C1"/>
    <w:rsid w:val="007216B6"/>
    <w:rsid w:val="007217A6"/>
    <w:rsid w:val="00721A09"/>
    <w:rsid w:val="00722408"/>
    <w:rsid w:val="00722575"/>
    <w:rsid w:val="00722A76"/>
    <w:rsid w:val="00722C46"/>
    <w:rsid w:val="00722CAD"/>
    <w:rsid w:val="00722D26"/>
    <w:rsid w:val="0072344B"/>
    <w:rsid w:val="00723952"/>
    <w:rsid w:val="00723F68"/>
    <w:rsid w:val="007240B0"/>
    <w:rsid w:val="0072469C"/>
    <w:rsid w:val="007247A5"/>
    <w:rsid w:val="007248B9"/>
    <w:rsid w:val="00724B9B"/>
    <w:rsid w:val="00724BD8"/>
    <w:rsid w:val="00724E89"/>
    <w:rsid w:val="00724F84"/>
    <w:rsid w:val="00725004"/>
    <w:rsid w:val="007251F1"/>
    <w:rsid w:val="007251F3"/>
    <w:rsid w:val="0072564C"/>
    <w:rsid w:val="00725816"/>
    <w:rsid w:val="0072593D"/>
    <w:rsid w:val="00725A4F"/>
    <w:rsid w:val="00725B97"/>
    <w:rsid w:val="0072633C"/>
    <w:rsid w:val="00726904"/>
    <w:rsid w:val="00726A9B"/>
    <w:rsid w:val="00726AF6"/>
    <w:rsid w:val="00726BFD"/>
    <w:rsid w:val="00726FB4"/>
    <w:rsid w:val="007270C3"/>
    <w:rsid w:val="00727408"/>
    <w:rsid w:val="0072760A"/>
    <w:rsid w:val="00727702"/>
    <w:rsid w:val="007279CA"/>
    <w:rsid w:val="00727DF6"/>
    <w:rsid w:val="00727EB4"/>
    <w:rsid w:val="0073032F"/>
    <w:rsid w:val="0073037C"/>
    <w:rsid w:val="00730609"/>
    <w:rsid w:val="0073085E"/>
    <w:rsid w:val="00730A4D"/>
    <w:rsid w:val="00730BFB"/>
    <w:rsid w:val="00731063"/>
    <w:rsid w:val="007311C5"/>
    <w:rsid w:val="007311FA"/>
    <w:rsid w:val="007314E8"/>
    <w:rsid w:val="0073162B"/>
    <w:rsid w:val="007317FC"/>
    <w:rsid w:val="00731BF0"/>
    <w:rsid w:val="00731F2A"/>
    <w:rsid w:val="0073270F"/>
    <w:rsid w:val="0073286C"/>
    <w:rsid w:val="0073295F"/>
    <w:rsid w:val="0073326E"/>
    <w:rsid w:val="00733514"/>
    <w:rsid w:val="0073354D"/>
    <w:rsid w:val="0073370E"/>
    <w:rsid w:val="007338B4"/>
    <w:rsid w:val="00733B0B"/>
    <w:rsid w:val="00733B72"/>
    <w:rsid w:val="00733CE5"/>
    <w:rsid w:val="0073408E"/>
    <w:rsid w:val="007340DA"/>
    <w:rsid w:val="00734105"/>
    <w:rsid w:val="00734609"/>
    <w:rsid w:val="00734621"/>
    <w:rsid w:val="0073493B"/>
    <w:rsid w:val="00734B91"/>
    <w:rsid w:val="00734BF8"/>
    <w:rsid w:val="0073534E"/>
    <w:rsid w:val="007357DE"/>
    <w:rsid w:val="0073581A"/>
    <w:rsid w:val="007359C3"/>
    <w:rsid w:val="007359DD"/>
    <w:rsid w:val="00735C35"/>
    <w:rsid w:val="00735DC2"/>
    <w:rsid w:val="00735F02"/>
    <w:rsid w:val="007360A0"/>
    <w:rsid w:val="007362FB"/>
    <w:rsid w:val="00736EA8"/>
    <w:rsid w:val="00736F76"/>
    <w:rsid w:val="007370FA"/>
    <w:rsid w:val="007371EF"/>
    <w:rsid w:val="00737303"/>
    <w:rsid w:val="007375E1"/>
    <w:rsid w:val="00737674"/>
    <w:rsid w:val="00737683"/>
    <w:rsid w:val="00737B3B"/>
    <w:rsid w:val="00737BD2"/>
    <w:rsid w:val="00737C70"/>
    <w:rsid w:val="00737D47"/>
    <w:rsid w:val="00737D5C"/>
    <w:rsid w:val="00737FB5"/>
    <w:rsid w:val="00740300"/>
    <w:rsid w:val="0074037F"/>
    <w:rsid w:val="00740464"/>
    <w:rsid w:val="007407D1"/>
    <w:rsid w:val="007407F1"/>
    <w:rsid w:val="00740ADA"/>
    <w:rsid w:val="00740FD9"/>
    <w:rsid w:val="00741267"/>
    <w:rsid w:val="007414EA"/>
    <w:rsid w:val="007415FA"/>
    <w:rsid w:val="0074186A"/>
    <w:rsid w:val="00741C8A"/>
    <w:rsid w:val="00741C93"/>
    <w:rsid w:val="00741D02"/>
    <w:rsid w:val="00741DE5"/>
    <w:rsid w:val="007421F3"/>
    <w:rsid w:val="00742428"/>
    <w:rsid w:val="00742495"/>
    <w:rsid w:val="00742F2E"/>
    <w:rsid w:val="007431F2"/>
    <w:rsid w:val="007433F1"/>
    <w:rsid w:val="007436BE"/>
    <w:rsid w:val="00743C6B"/>
    <w:rsid w:val="007446E5"/>
    <w:rsid w:val="007448D3"/>
    <w:rsid w:val="00745348"/>
    <w:rsid w:val="00745373"/>
    <w:rsid w:val="0074570A"/>
    <w:rsid w:val="00745BEE"/>
    <w:rsid w:val="00745C0E"/>
    <w:rsid w:val="00745C29"/>
    <w:rsid w:val="0074608F"/>
    <w:rsid w:val="00746532"/>
    <w:rsid w:val="0074698D"/>
    <w:rsid w:val="00746C6B"/>
    <w:rsid w:val="00746E56"/>
    <w:rsid w:val="00746F96"/>
    <w:rsid w:val="0074764E"/>
    <w:rsid w:val="00747ADE"/>
    <w:rsid w:val="00747D0B"/>
    <w:rsid w:val="00747D1B"/>
    <w:rsid w:val="00747E29"/>
    <w:rsid w:val="00747E30"/>
    <w:rsid w:val="007500F0"/>
    <w:rsid w:val="00750672"/>
    <w:rsid w:val="007507A9"/>
    <w:rsid w:val="007508BD"/>
    <w:rsid w:val="00750A22"/>
    <w:rsid w:val="00751763"/>
    <w:rsid w:val="0075193F"/>
    <w:rsid w:val="00751B2E"/>
    <w:rsid w:val="007521DC"/>
    <w:rsid w:val="007522D5"/>
    <w:rsid w:val="0075265E"/>
    <w:rsid w:val="00752AD9"/>
    <w:rsid w:val="00752B87"/>
    <w:rsid w:val="00752C0A"/>
    <w:rsid w:val="00752ED9"/>
    <w:rsid w:val="00752F33"/>
    <w:rsid w:val="00752F60"/>
    <w:rsid w:val="00752FD7"/>
    <w:rsid w:val="00753119"/>
    <w:rsid w:val="0075320B"/>
    <w:rsid w:val="00753226"/>
    <w:rsid w:val="007532FC"/>
    <w:rsid w:val="007537E4"/>
    <w:rsid w:val="00753ABD"/>
    <w:rsid w:val="00753C88"/>
    <w:rsid w:val="00753CAE"/>
    <w:rsid w:val="00753F08"/>
    <w:rsid w:val="0075406D"/>
    <w:rsid w:val="00754072"/>
    <w:rsid w:val="0075408C"/>
    <w:rsid w:val="00754609"/>
    <w:rsid w:val="00754964"/>
    <w:rsid w:val="00754AD9"/>
    <w:rsid w:val="00754B31"/>
    <w:rsid w:val="00754BF9"/>
    <w:rsid w:val="00754D09"/>
    <w:rsid w:val="00755523"/>
    <w:rsid w:val="0075562C"/>
    <w:rsid w:val="00755804"/>
    <w:rsid w:val="00755F3A"/>
    <w:rsid w:val="00755F90"/>
    <w:rsid w:val="00756206"/>
    <w:rsid w:val="00756747"/>
    <w:rsid w:val="00756911"/>
    <w:rsid w:val="007569D2"/>
    <w:rsid w:val="00756BE8"/>
    <w:rsid w:val="00756C78"/>
    <w:rsid w:val="00756E38"/>
    <w:rsid w:val="00756E75"/>
    <w:rsid w:val="00757773"/>
    <w:rsid w:val="007578C3"/>
    <w:rsid w:val="00757BA2"/>
    <w:rsid w:val="00757D56"/>
    <w:rsid w:val="00757EDF"/>
    <w:rsid w:val="00757EEA"/>
    <w:rsid w:val="00757F34"/>
    <w:rsid w:val="007600AB"/>
    <w:rsid w:val="007603B5"/>
    <w:rsid w:val="007603F6"/>
    <w:rsid w:val="00760682"/>
    <w:rsid w:val="0076073F"/>
    <w:rsid w:val="0076095C"/>
    <w:rsid w:val="0076109D"/>
    <w:rsid w:val="0076120E"/>
    <w:rsid w:val="007612BF"/>
    <w:rsid w:val="00761685"/>
    <w:rsid w:val="00761E5E"/>
    <w:rsid w:val="0076248F"/>
    <w:rsid w:val="007624BE"/>
    <w:rsid w:val="00762818"/>
    <w:rsid w:val="00762862"/>
    <w:rsid w:val="007629BC"/>
    <w:rsid w:val="007629FC"/>
    <w:rsid w:val="00762B78"/>
    <w:rsid w:val="00762C93"/>
    <w:rsid w:val="00762E0C"/>
    <w:rsid w:val="00762EB0"/>
    <w:rsid w:val="0076309B"/>
    <w:rsid w:val="007634BA"/>
    <w:rsid w:val="00763834"/>
    <w:rsid w:val="0076387B"/>
    <w:rsid w:val="00763D46"/>
    <w:rsid w:val="0076423E"/>
    <w:rsid w:val="007644CA"/>
    <w:rsid w:val="00764523"/>
    <w:rsid w:val="00764810"/>
    <w:rsid w:val="00764AB3"/>
    <w:rsid w:val="00764CFD"/>
    <w:rsid w:val="00764D82"/>
    <w:rsid w:val="00764FA7"/>
    <w:rsid w:val="007651A2"/>
    <w:rsid w:val="00765280"/>
    <w:rsid w:val="0076552E"/>
    <w:rsid w:val="007657C0"/>
    <w:rsid w:val="00765B1A"/>
    <w:rsid w:val="00765C24"/>
    <w:rsid w:val="00765D31"/>
    <w:rsid w:val="00765DF5"/>
    <w:rsid w:val="00766125"/>
    <w:rsid w:val="007663AE"/>
    <w:rsid w:val="007665F5"/>
    <w:rsid w:val="00766619"/>
    <w:rsid w:val="007668D3"/>
    <w:rsid w:val="00766937"/>
    <w:rsid w:val="00766ED5"/>
    <w:rsid w:val="0076743D"/>
    <w:rsid w:val="00767524"/>
    <w:rsid w:val="00767809"/>
    <w:rsid w:val="0077026E"/>
    <w:rsid w:val="00770311"/>
    <w:rsid w:val="00770347"/>
    <w:rsid w:val="0077059B"/>
    <w:rsid w:val="007705F2"/>
    <w:rsid w:val="0077080C"/>
    <w:rsid w:val="0077090E"/>
    <w:rsid w:val="007709A0"/>
    <w:rsid w:val="00770AEB"/>
    <w:rsid w:val="00770BBE"/>
    <w:rsid w:val="00770F07"/>
    <w:rsid w:val="00771420"/>
    <w:rsid w:val="00771692"/>
    <w:rsid w:val="00772203"/>
    <w:rsid w:val="007722F7"/>
    <w:rsid w:val="007727BD"/>
    <w:rsid w:val="00772A51"/>
    <w:rsid w:val="00772A5A"/>
    <w:rsid w:val="00772E0E"/>
    <w:rsid w:val="007730C2"/>
    <w:rsid w:val="007735CA"/>
    <w:rsid w:val="007739F3"/>
    <w:rsid w:val="00773ABC"/>
    <w:rsid w:val="00773BCA"/>
    <w:rsid w:val="0077410D"/>
    <w:rsid w:val="007742B5"/>
    <w:rsid w:val="007743AF"/>
    <w:rsid w:val="00774656"/>
    <w:rsid w:val="00774926"/>
    <w:rsid w:val="00774FED"/>
    <w:rsid w:val="00775139"/>
    <w:rsid w:val="007751F6"/>
    <w:rsid w:val="007752FD"/>
    <w:rsid w:val="0077594E"/>
    <w:rsid w:val="00775B26"/>
    <w:rsid w:val="00775D6A"/>
    <w:rsid w:val="00775E9C"/>
    <w:rsid w:val="00775F06"/>
    <w:rsid w:val="00776120"/>
    <w:rsid w:val="007763F9"/>
    <w:rsid w:val="007764CA"/>
    <w:rsid w:val="00776615"/>
    <w:rsid w:val="00776691"/>
    <w:rsid w:val="00776984"/>
    <w:rsid w:val="00776B1D"/>
    <w:rsid w:val="0077702E"/>
    <w:rsid w:val="00777125"/>
    <w:rsid w:val="00777214"/>
    <w:rsid w:val="007779D3"/>
    <w:rsid w:val="00777A79"/>
    <w:rsid w:val="00777BAF"/>
    <w:rsid w:val="0078006A"/>
    <w:rsid w:val="0078043D"/>
    <w:rsid w:val="0078052E"/>
    <w:rsid w:val="0078076B"/>
    <w:rsid w:val="007808EB"/>
    <w:rsid w:val="00780937"/>
    <w:rsid w:val="00780B28"/>
    <w:rsid w:val="00780B3C"/>
    <w:rsid w:val="00780B89"/>
    <w:rsid w:val="007811B0"/>
    <w:rsid w:val="0078123E"/>
    <w:rsid w:val="0078142B"/>
    <w:rsid w:val="00781451"/>
    <w:rsid w:val="0078165B"/>
    <w:rsid w:val="00781759"/>
    <w:rsid w:val="0078183A"/>
    <w:rsid w:val="00781E71"/>
    <w:rsid w:val="00782241"/>
    <w:rsid w:val="0078226E"/>
    <w:rsid w:val="007823F8"/>
    <w:rsid w:val="00782912"/>
    <w:rsid w:val="00782A92"/>
    <w:rsid w:val="00782AB1"/>
    <w:rsid w:val="00782B1B"/>
    <w:rsid w:val="00782DE5"/>
    <w:rsid w:val="00782EA3"/>
    <w:rsid w:val="00783038"/>
    <w:rsid w:val="00783054"/>
    <w:rsid w:val="0078318C"/>
    <w:rsid w:val="00783B36"/>
    <w:rsid w:val="00783B6F"/>
    <w:rsid w:val="00783C96"/>
    <w:rsid w:val="00783CC6"/>
    <w:rsid w:val="00783D3A"/>
    <w:rsid w:val="0078428A"/>
    <w:rsid w:val="00784303"/>
    <w:rsid w:val="007845F0"/>
    <w:rsid w:val="00784727"/>
    <w:rsid w:val="007848C2"/>
    <w:rsid w:val="00784B94"/>
    <w:rsid w:val="00784DA1"/>
    <w:rsid w:val="00785040"/>
    <w:rsid w:val="007850A7"/>
    <w:rsid w:val="0078522D"/>
    <w:rsid w:val="00785534"/>
    <w:rsid w:val="00785672"/>
    <w:rsid w:val="007859D6"/>
    <w:rsid w:val="00785B49"/>
    <w:rsid w:val="0078630A"/>
    <w:rsid w:val="00786326"/>
    <w:rsid w:val="0078650B"/>
    <w:rsid w:val="0078658A"/>
    <w:rsid w:val="0078691F"/>
    <w:rsid w:val="00786B51"/>
    <w:rsid w:val="00786BE7"/>
    <w:rsid w:val="00786DFC"/>
    <w:rsid w:val="007876E3"/>
    <w:rsid w:val="00787741"/>
    <w:rsid w:val="00787A1F"/>
    <w:rsid w:val="00787B1E"/>
    <w:rsid w:val="00787BEC"/>
    <w:rsid w:val="00787C4F"/>
    <w:rsid w:val="00787C7B"/>
    <w:rsid w:val="007906AC"/>
    <w:rsid w:val="0079109B"/>
    <w:rsid w:val="00791244"/>
    <w:rsid w:val="007914C8"/>
    <w:rsid w:val="00791624"/>
    <w:rsid w:val="007919A7"/>
    <w:rsid w:val="00791B42"/>
    <w:rsid w:val="00791C2E"/>
    <w:rsid w:val="00791DC0"/>
    <w:rsid w:val="0079200B"/>
    <w:rsid w:val="00792065"/>
    <w:rsid w:val="007926D1"/>
    <w:rsid w:val="00792726"/>
    <w:rsid w:val="0079288D"/>
    <w:rsid w:val="007928A3"/>
    <w:rsid w:val="00792AD6"/>
    <w:rsid w:val="00792BE2"/>
    <w:rsid w:val="00792E2E"/>
    <w:rsid w:val="00792EEA"/>
    <w:rsid w:val="00793389"/>
    <w:rsid w:val="007933FD"/>
    <w:rsid w:val="0079375A"/>
    <w:rsid w:val="00793B5F"/>
    <w:rsid w:val="00794035"/>
    <w:rsid w:val="007948B4"/>
    <w:rsid w:val="007948C7"/>
    <w:rsid w:val="00794E1A"/>
    <w:rsid w:val="00795247"/>
    <w:rsid w:val="007954C9"/>
    <w:rsid w:val="007960DF"/>
    <w:rsid w:val="00796274"/>
    <w:rsid w:val="00796361"/>
    <w:rsid w:val="00796377"/>
    <w:rsid w:val="007964FE"/>
    <w:rsid w:val="007968B4"/>
    <w:rsid w:val="00796DD4"/>
    <w:rsid w:val="00797093"/>
    <w:rsid w:val="00797295"/>
    <w:rsid w:val="00797460"/>
    <w:rsid w:val="0079752F"/>
    <w:rsid w:val="00797896"/>
    <w:rsid w:val="0079797E"/>
    <w:rsid w:val="00797BA2"/>
    <w:rsid w:val="00797E62"/>
    <w:rsid w:val="007A0354"/>
    <w:rsid w:val="007A03DB"/>
    <w:rsid w:val="007A05AE"/>
    <w:rsid w:val="007A0612"/>
    <w:rsid w:val="007A06B0"/>
    <w:rsid w:val="007A07A2"/>
    <w:rsid w:val="007A0A5E"/>
    <w:rsid w:val="007A0F0F"/>
    <w:rsid w:val="007A1068"/>
    <w:rsid w:val="007A12FD"/>
    <w:rsid w:val="007A1571"/>
    <w:rsid w:val="007A1777"/>
    <w:rsid w:val="007A18B5"/>
    <w:rsid w:val="007A196E"/>
    <w:rsid w:val="007A1A4D"/>
    <w:rsid w:val="007A1A9F"/>
    <w:rsid w:val="007A1C33"/>
    <w:rsid w:val="007A1CC8"/>
    <w:rsid w:val="007A1E3D"/>
    <w:rsid w:val="007A27FA"/>
    <w:rsid w:val="007A2906"/>
    <w:rsid w:val="007A318D"/>
    <w:rsid w:val="007A3231"/>
    <w:rsid w:val="007A3315"/>
    <w:rsid w:val="007A373C"/>
    <w:rsid w:val="007A37BA"/>
    <w:rsid w:val="007A39D8"/>
    <w:rsid w:val="007A3A93"/>
    <w:rsid w:val="007A3FF4"/>
    <w:rsid w:val="007A40EA"/>
    <w:rsid w:val="007A4726"/>
    <w:rsid w:val="007A48BD"/>
    <w:rsid w:val="007A5373"/>
    <w:rsid w:val="007A5545"/>
    <w:rsid w:val="007A59D1"/>
    <w:rsid w:val="007A5B1C"/>
    <w:rsid w:val="007A6081"/>
    <w:rsid w:val="007A60F3"/>
    <w:rsid w:val="007A630E"/>
    <w:rsid w:val="007A6660"/>
    <w:rsid w:val="007A6A72"/>
    <w:rsid w:val="007A70A8"/>
    <w:rsid w:val="007A72FC"/>
    <w:rsid w:val="007A7376"/>
    <w:rsid w:val="007B01D7"/>
    <w:rsid w:val="007B02CA"/>
    <w:rsid w:val="007B06D4"/>
    <w:rsid w:val="007B087A"/>
    <w:rsid w:val="007B0ABC"/>
    <w:rsid w:val="007B0ACC"/>
    <w:rsid w:val="007B0CAE"/>
    <w:rsid w:val="007B121E"/>
    <w:rsid w:val="007B15AF"/>
    <w:rsid w:val="007B1AA3"/>
    <w:rsid w:val="007B1AC3"/>
    <w:rsid w:val="007B1F4D"/>
    <w:rsid w:val="007B1F94"/>
    <w:rsid w:val="007B1FD7"/>
    <w:rsid w:val="007B29CB"/>
    <w:rsid w:val="007B2E66"/>
    <w:rsid w:val="007B382E"/>
    <w:rsid w:val="007B3876"/>
    <w:rsid w:val="007B395F"/>
    <w:rsid w:val="007B398B"/>
    <w:rsid w:val="007B3F47"/>
    <w:rsid w:val="007B3F69"/>
    <w:rsid w:val="007B41D0"/>
    <w:rsid w:val="007B439F"/>
    <w:rsid w:val="007B43E5"/>
    <w:rsid w:val="007B4948"/>
    <w:rsid w:val="007B4E5F"/>
    <w:rsid w:val="007B4ED3"/>
    <w:rsid w:val="007B4F0F"/>
    <w:rsid w:val="007B4F70"/>
    <w:rsid w:val="007B5087"/>
    <w:rsid w:val="007B5114"/>
    <w:rsid w:val="007B53FF"/>
    <w:rsid w:val="007B56E6"/>
    <w:rsid w:val="007B57E3"/>
    <w:rsid w:val="007B59D1"/>
    <w:rsid w:val="007B5B13"/>
    <w:rsid w:val="007B5B2D"/>
    <w:rsid w:val="007B5B35"/>
    <w:rsid w:val="007B5C3B"/>
    <w:rsid w:val="007B5EC7"/>
    <w:rsid w:val="007B624F"/>
    <w:rsid w:val="007B63C6"/>
    <w:rsid w:val="007B64E8"/>
    <w:rsid w:val="007B6660"/>
    <w:rsid w:val="007B68A5"/>
    <w:rsid w:val="007B6CEC"/>
    <w:rsid w:val="007B6D5C"/>
    <w:rsid w:val="007B6D6E"/>
    <w:rsid w:val="007B6DF2"/>
    <w:rsid w:val="007B70AE"/>
    <w:rsid w:val="007B7191"/>
    <w:rsid w:val="007B762B"/>
    <w:rsid w:val="007B7A15"/>
    <w:rsid w:val="007B7AE1"/>
    <w:rsid w:val="007B7D24"/>
    <w:rsid w:val="007C0148"/>
    <w:rsid w:val="007C017D"/>
    <w:rsid w:val="007C021D"/>
    <w:rsid w:val="007C0541"/>
    <w:rsid w:val="007C0728"/>
    <w:rsid w:val="007C08C4"/>
    <w:rsid w:val="007C0A3B"/>
    <w:rsid w:val="007C0C4E"/>
    <w:rsid w:val="007C0C8D"/>
    <w:rsid w:val="007C0DB3"/>
    <w:rsid w:val="007C0E0E"/>
    <w:rsid w:val="007C0E81"/>
    <w:rsid w:val="007C11B9"/>
    <w:rsid w:val="007C18B6"/>
    <w:rsid w:val="007C1BB8"/>
    <w:rsid w:val="007C1C33"/>
    <w:rsid w:val="007C1DEA"/>
    <w:rsid w:val="007C1F4C"/>
    <w:rsid w:val="007C229E"/>
    <w:rsid w:val="007C22B4"/>
    <w:rsid w:val="007C25F2"/>
    <w:rsid w:val="007C27AA"/>
    <w:rsid w:val="007C28DE"/>
    <w:rsid w:val="007C2C6F"/>
    <w:rsid w:val="007C2DF4"/>
    <w:rsid w:val="007C32E5"/>
    <w:rsid w:val="007C35DE"/>
    <w:rsid w:val="007C3A06"/>
    <w:rsid w:val="007C3C6F"/>
    <w:rsid w:val="007C47BF"/>
    <w:rsid w:val="007C48B8"/>
    <w:rsid w:val="007C49D4"/>
    <w:rsid w:val="007C4A2E"/>
    <w:rsid w:val="007C4E6C"/>
    <w:rsid w:val="007C4F20"/>
    <w:rsid w:val="007C50F9"/>
    <w:rsid w:val="007C540E"/>
    <w:rsid w:val="007C5421"/>
    <w:rsid w:val="007C551D"/>
    <w:rsid w:val="007C58AE"/>
    <w:rsid w:val="007C5A57"/>
    <w:rsid w:val="007C5DDE"/>
    <w:rsid w:val="007C6313"/>
    <w:rsid w:val="007C63AD"/>
    <w:rsid w:val="007C656B"/>
    <w:rsid w:val="007C6938"/>
    <w:rsid w:val="007C6D05"/>
    <w:rsid w:val="007C6DAD"/>
    <w:rsid w:val="007C6F23"/>
    <w:rsid w:val="007C6F55"/>
    <w:rsid w:val="007C72FE"/>
    <w:rsid w:val="007C77A6"/>
    <w:rsid w:val="007C7832"/>
    <w:rsid w:val="007C7A1D"/>
    <w:rsid w:val="007C7DD4"/>
    <w:rsid w:val="007C7DF9"/>
    <w:rsid w:val="007C7F33"/>
    <w:rsid w:val="007C7FED"/>
    <w:rsid w:val="007D079E"/>
    <w:rsid w:val="007D0AB1"/>
    <w:rsid w:val="007D0DA5"/>
    <w:rsid w:val="007D1052"/>
    <w:rsid w:val="007D1154"/>
    <w:rsid w:val="007D1506"/>
    <w:rsid w:val="007D1697"/>
    <w:rsid w:val="007D1949"/>
    <w:rsid w:val="007D1D50"/>
    <w:rsid w:val="007D1E07"/>
    <w:rsid w:val="007D1E70"/>
    <w:rsid w:val="007D1FC1"/>
    <w:rsid w:val="007D26F6"/>
    <w:rsid w:val="007D284D"/>
    <w:rsid w:val="007D30D5"/>
    <w:rsid w:val="007D318D"/>
    <w:rsid w:val="007D32C1"/>
    <w:rsid w:val="007D333B"/>
    <w:rsid w:val="007D33CE"/>
    <w:rsid w:val="007D35C0"/>
    <w:rsid w:val="007D396B"/>
    <w:rsid w:val="007D3AA2"/>
    <w:rsid w:val="007D3AED"/>
    <w:rsid w:val="007D3FD7"/>
    <w:rsid w:val="007D4094"/>
    <w:rsid w:val="007D42B4"/>
    <w:rsid w:val="007D4324"/>
    <w:rsid w:val="007D438D"/>
    <w:rsid w:val="007D46A5"/>
    <w:rsid w:val="007D4983"/>
    <w:rsid w:val="007D4A04"/>
    <w:rsid w:val="007D4B7B"/>
    <w:rsid w:val="007D4FDB"/>
    <w:rsid w:val="007D51E2"/>
    <w:rsid w:val="007D5319"/>
    <w:rsid w:val="007D54AA"/>
    <w:rsid w:val="007D5529"/>
    <w:rsid w:val="007D5632"/>
    <w:rsid w:val="007D5744"/>
    <w:rsid w:val="007D583B"/>
    <w:rsid w:val="007D5889"/>
    <w:rsid w:val="007D588E"/>
    <w:rsid w:val="007D5A6B"/>
    <w:rsid w:val="007D5B26"/>
    <w:rsid w:val="007D5E5F"/>
    <w:rsid w:val="007D5E6D"/>
    <w:rsid w:val="007D5FA0"/>
    <w:rsid w:val="007D605C"/>
    <w:rsid w:val="007D6242"/>
    <w:rsid w:val="007D629F"/>
    <w:rsid w:val="007D6521"/>
    <w:rsid w:val="007D65C5"/>
    <w:rsid w:val="007D68BF"/>
    <w:rsid w:val="007D6985"/>
    <w:rsid w:val="007D6AD6"/>
    <w:rsid w:val="007D73CB"/>
    <w:rsid w:val="007D778D"/>
    <w:rsid w:val="007D79DB"/>
    <w:rsid w:val="007D7D65"/>
    <w:rsid w:val="007D7D9D"/>
    <w:rsid w:val="007E01EE"/>
    <w:rsid w:val="007E107F"/>
    <w:rsid w:val="007E1366"/>
    <w:rsid w:val="007E1BC8"/>
    <w:rsid w:val="007E2033"/>
    <w:rsid w:val="007E226D"/>
    <w:rsid w:val="007E236F"/>
    <w:rsid w:val="007E23AB"/>
    <w:rsid w:val="007E2415"/>
    <w:rsid w:val="007E2516"/>
    <w:rsid w:val="007E26A1"/>
    <w:rsid w:val="007E273C"/>
    <w:rsid w:val="007E289B"/>
    <w:rsid w:val="007E2ECD"/>
    <w:rsid w:val="007E3057"/>
    <w:rsid w:val="007E31EC"/>
    <w:rsid w:val="007E32A3"/>
    <w:rsid w:val="007E366A"/>
    <w:rsid w:val="007E3786"/>
    <w:rsid w:val="007E39F1"/>
    <w:rsid w:val="007E3BD8"/>
    <w:rsid w:val="007E3C2D"/>
    <w:rsid w:val="007E3EDA"/>
    <w:rsid w:val="007E450B"/>
    <w:rsid w:val="007E482A"/>
    <w:rsid w:val="007E4940"/>
    <w:rsid w:val="007E4A40"/>
    <w:rsid w:val="007E4F95"/>
    <w:rsid w:val="007E5078"/>
    <w:rsid w:val="007E5080"/>
    <w:rsid w:val="007E5101"/>
    <w:rsid w:val="007E54AA"/>
    <w:rsid w:val="007E54E2"/>
    <w:rsid w:val="007E5D74"/>
    <w:rsid w:val="007E5DB6"/>
    <w:rsid w:val="007E5ECD"/>
    <w:rsid w:val="007E6234"/>
    <w:rsid w:val="007E6396"/>
    <w:rsid w:val="007E63DF"/>
    <w:rsid w:val="007E6787"/>
    <w:rsid w:val="007E684F"/>
    <w:rsid w:val="007E69BA"/>
    <w:rsid w:val="007E6FC3"/>
    <w:rsid w:val="007E7306"/>
    <w:rsid w:val="007E74FD"/>
    <w:rsid w:val="007E751E"/>
    <w:rsid w:val="007E7A1C"/>
    <w:rsid w:val="007F0088"/>
    <w:rsid w:val="007F09C2"/>
    <w:rsid w:val="007F0BF7"/>
    <w:rsid w:val="007F1116"/>
    <w:rsid w:val="007F1177"/>
    <w:rsid w:val="007F14B8"/>
    <w:rsid w:val="007F1526"/>
    <w:rsid w:val="007F1815"/>
    <w:rsid w:val="007F1B74"/>
    <w:rsid w:val="007F21F6"/>
    <w:rsid w:val="007F248D"/>
    <w:rsid w:val="007F2EE0"/>
    <w:rsid w:val="007F2FE1"/>
    <w:rsid w:val="007F3123"/>
    <w:rsid w:val="007F34C0"/>
    <w:rsid w:val="007F3568"/>
    <w:rsid w:val="007F35B6"/>
    <w:rsid w:val="007F3988"/>
    <w:rsid w:val="007F3A69"/>
    <w:rsid w:val="007F3CDF"/>
    <w:rsid w:val="007F415C"/>
    <w:rsid w:val="007F4209"/>
    <w:rsid w:val="007F43FC"/>
    <w:rsid w:val="007F4471"/>
    <w:rsid w:val="007F4CCC"/>
    <w:rsid w:val="007F4DC1"/>
    <w:rsid w:val="007F5116"/>
    <w:rsid w:val="007F527D"/>
    <w:rsid w:val="007F54F5"/>
    <w:rsid w:val="007F5C12"/>
    <w:rsid w:val="007F5E13"/>
    <w:rsid w:val="007F5E61"/>
    <w:rsid w:val="007F6001"/>
    <w:rsid w:val="007F62AC"/>
    <w:rsid w:val="007F636D"/>
    <w:rsid w:val="007F68D3"/>
    <w:rsid w:val="007F70CE"/>
    <w:rsid w:val="007F7115"/>
    <w:rsid w:val="007F7335"/>
    <w:rsid w:val="007F7500"/>
    <w:rsid w:val="007F77A4"/>
    <w:rsid w:val="007F78A4"/>
    <w:rsid w:val="00800089"/>
    <w:rsid w:val="008003C1"/>
    <w:rsid w:val="008006B2"/>
    <w:rsid w:val="0080089F"/>
    <w:rsid w:val="00800924"/>
    <w:rsid w:val="00800A38"/>
    <w:rsid w:val="00800CD3"/>
    <w:rsid w:val="00800ED4"/>
    <w:rsid w:val="00801208"/>
    <w:rsid w:val="00801241"/>
    <w:rsid w:val="008013B2"/>
    <w:rsid w:val="00801861"/>
    <w:rsid w:val="008019EA"/>
    <w:rsid w:val="00801A06"/>
    <w:rsid w:val="00801D79"/>
    <w:rsid w:val="008022E0"/>
    <w:rsid w:val="008022E3"/>
    <w:rsid w:val="008023FC"/>
    <w:rsid w:val="008024B6"/>
    <w:rsid w:val="00802882"/>
    <w:rsid w:val="00802A48"/>
    <w:rsid w:val="0080328E"/>
    <w:rsid w:val="008036FB"/>
    <w:rsid w:val="00803C71"/>
    <w:rsid w:val="00804078"/>
    <w:rsid w:val="008044FF"/>
    <w:rsid w:val="0080457A"/>
    <w:rsid w:val="00804C78"/>
    <w:rsid w:val="00804F9A"/>
    <w:rsid w:val="00805115"/>
    <w:rsid w:val="0080525B"/>
    <w:rsid w:val="00805407"/>
    <w:rsid w:val="008055D8"/>
    <w:rsid w:val="00805B89"/>
    <w:rsid w:val="00805D66"/>
    <w:rsid w:val="00805D82"/>
    <w:rsid w:val="0080611F"/>
    <w:rsid w:val="008061AC"/>
    <w:rsid w:val="008061BC"/>
    <w:rsid w:val="0080643C"/>
    <w:rsid w:val="00806C6B"/>
    <w:rsid w:val="00806D54"/>
    <w:rsid w:val="00806E30"/>
    <w:rsid w:val="00806EC4"/>
    <w:rsid w:val="0080719E"/>
    <w:rsid w:val="00807322"/>
    <w:rsid w:val="008074D1"/>
    <w:rsid w:val="008075EF"/>
    <w:rsid w:val="00807A10"/>
    <w:rsid w:val="00807D06"/>
    <w:rsid w:val="00807D64"/>
    <w:rsid w:val="00807DBF"/>
    <w:rsid w:val="00807E37"/>
    <w:rsid w:val="00807FA1"/>
    <w:rsid w:val="0081016B"/>
    <w:rsid w:val="0081084E"/>
    <w:rsid w:val="00810921"/>
    <w:rsid w:val="00810B52"/>
    <w:rsid w:val="0081136F"/>
    <w:rsid w:val="00811372"/>
    <w:rsid w:val="008115DF"/>
    <w:rsid w:val="00811BFA"/>
    <w:rsid w:val="00811D44"/>
    <w:rsid w:val="00812817"/>
    <w:rsid w:val="00812C34"/>
    <w:rsid w:val="00812CFD"/>
    <w:rsid w:val="00812E45"/>
    <w:rsid w:val="00812FEA"/>
    <w:rsid w:val="00813169"/>
    <w:rsid w:val="00813870"/>
    <w:rsid w:val="00813B5B"/>
    <w:rsid w:val="00813BF3"/>
    <w:rsid w:val="00813DDF"/>
    <w:rsid w:val="00813E79"/>
    <w:rsid w:val="008142DD"/>
    <w:rsid w:val="008142F8"/>
    <w:rsid w:val="008145DF"/>
    <w:rsid w:val="0081472B"/>
    <w:rsid w:val="008147BB"/>
    <w:rsid w:val="00814886"/>
    <w:rsid w:val="00814A59"/>
    <w:rsid w:val="00814DF7"/>
    <w:rsid w:val="00814E27"/>
    <w:rsid w:val="00814E50"/>
    <w:rsid w:val="0081557C"/>
    <w:rsid w:val="00815B59"/>
    <w:rsid w:val="00815E5A"/>
    <w:rsid w:val="008161C6"/>
    <w:rsid w:val="00816493"/>
    <w:rsid w:val="00816651"/>
    <w:rsid w:val="008166CB"/>
    <w:rsid w:val="00816727"/>
    <w:rsid w:val="0081682A"/>
    <w:rsid w:val="00816906"/>
    <w:rsid w:val="00816AEB"/>
    <w:rsid w:val="00816D70"/>
    <w:rsid w:val="008170F4"/>
    <w:rsid w:val="00817594"/>
    <w:rsid w:val="00817834"/>
    <w:rsid w:val="008179AE"/>
    <w:rsid w:val="00817B8C"/>
    <w:rsid w:val="00817B93"/>
    <w:rsid w:val="00817C0D"/>
    <w:rsid w:val="00817D1A"/>
    <w:rsid w:val="00817DA9"/>
    <w:rsid w:val="00817F66"/>
    <w:rsid w:val="00817F7B"/>
    <w:rsid w:val="00820161"/>
    <w:rsid w:val="00820620"/>
    <w:rsid w:val="008206E6"/>
    <w:rsid w:val="008208EE"/>
    <w:rsid w:val="00820937"/>
    <w:rsid w:val="00820993"/>
    <w:rsid w:val="00820AF9"/>
    <w:rsid w:val="00820C77"/>
    <w:rsid w:val="00821195"/>
    <w:rsid w:val="0082162A"/>
    <w:rsid w:val="008218EA"/>
    <w:rsid w:val="00821A36"/>
    <w:rsid w:val="00821B39"/>
    <w:rsid w:val="00821B60"/>
    <w:rsid w:val="00821CA7"/>
    <w:rsid w:val="00821CB9"/>
    <w:rsid w:val="00821DF0"/>
    <w:rsid w:val="00821FED"/>
    <w:rsid w:val="0082218D"/>
    <w:rsid w:val="008225A2"/>
    <w:rsid w:val="0082274B"/>
    <w:rsid w:val="00822A7E"/>
    <w:rsid w:val="0082303E"/>
    <w:rsid w:val="0082310F"/>
    <w:rsid w:val="00823115"/>
    <w:rsid w:val="008232D3"/>
    <w:rsid w:val="00823458"/>
    <w:rsid w:val="008234DB"/>
    <w:rsid w:val="008238C7"/>
    <w:rsid w:val="00823DF4"/>
    <w:rsid w:val="008240DF"/>
    <w:rsid w:val="00824108"/>
    <w:rsid w:val="008247E0"/>
    <w:rsid w:val="008248AA"/>
    <w:rsid w:val="008248B2"/>
    <w:rsid w:val="00824A5A"/>
    <w:rsid w:val="00824B80"/>
    <w:rsid w:val="00824DA5"/>
    <w:rsid w:val="00824DFF"/>
    <w:rsid w:val="00825268"/>
    <w:rsid w:val="00825543"/>
    <w:rsid w:val="008255DD"/>
    <w:rsid w:val="00825695"/>
    <w:rsid w:val="00825A62"/>
    <w:rsid w:val="00825B47"/>
    <w:rsid w:val="00825E7B"/>
    <w:rsid w:val="008262BF"/>
    <w:rsid w:val="0082672A"/>
    <w:rsid w:val="0082687B"/>
    <w:rsid w:val="00826DF7"/>
    <w:rsid w:val="00826E6A"/>
    <w:rsid w:val="00826EF2"/>
    <w:rsid w:val="008271E8"/>
    <w:rsid w:val="00827231"/>
    <w:rsid w:val="008275FF"/>
    <w:rsid w:val="00827D00"/>
    <w:rsid w:val="00830382"/>
    <w:rsid w:val="0083076F"/>
    <w:rsid w:val="00830A28"/>
    <w:rsid w:val="00831344"/>
    <w:rsid w:val="0083136E"/>
    <w:rsid w:val="0083141B"/>
    <w:rsid w:val="00831657"/>
    <w:rsid w:val="00831A95"/>
    <w:rsid w:val="00831B12"/>
    <w:rsid w:val="00831C81"/>
    <w:rsid w:val="0083266C"/>
    <w:rsid w:val="00832823"/>
    <w:rsid w:val="0083299F"/>
    <w:rsid w:val="00832A02"/>
    <w:rsid w:val="00832A74"/>
    <w:rsid w:val="00832BFC"/>
    <w:rsid w:val="00832F92"/>
    <w:rsid w:val="008331AA"/>
    <w:rsid w:val="008332D1"/>
    <w:rsid w:val="008334D8"/>
    <w:rsid w:val="008338C5"/>
    <w:rsid w:val="00833C9E"/>
    <w:rsid w:val="00833DEB"/>
    <w:rsid w:val="00833F28"/>
    <w:rsid w:val="00833F61"/>
    <w:rsid w:val="00834036"/>
    <w:rsid w:val="008345DE"/>
    <w:rsid w:val="008349AF"/>
    <w:rsid w:val="00834B46"/>
    <w:rsid w:val="00834CEE"/>
    <w:rsid w:val="00834F89"/>
    <w:rsid w:val="00835135"/>
    <w:rsid w:val="00835490"/>
    <w:rsid w:val="00835591"/>
    <w:rsid w:val="00835888"/>
    <w:rsid w:val="0083591F"/>
    <w:rsid w:val="008359A6"/>
    <w:rsid w:val="00835A4A"/>
    <w:rsid w:val="0083657C"/>
    <w:rsid w:val="00836698"/>
    <w:rsid w:val="008368B0"/>
    <w:rsid w:val="008374A8"/>
    <w:rsid w:val="0083761C"/>
    <w:rsid w:val="0083777B"/>
    <w:rsid w:val="00837A75"/>
    <w:rsid w:val="00837D4F"/>
    <w:rsid w:val="00837DAA"/>
    <w:rsid w:val="00837DE2"/>
    <w:rsid w:val="00840026"/>
    <w:rsid w:val="00840102"/>
    <w:rsid w:val="008401A3"/>
    <w:rsid w:val="00840398"/>
    <w:rsid w:val="008404DE"/>
    <w:rsid w:val="008409ED"/>
    <w:rsid w:val="00840D89"/>
    <w:rsid w:val="00840F63"/>
    <w:rsid w:val="00841437"/>
    <w:rsid w:val="008418AA"/>
    <w:rsid w:val="00841C22"/>
    <w:rsid w:val="00841F50"/>
    <w:rsid w:val="00841F51"/>
    <w:rsid w:val="00841F53"/>
    <w:rsid w:val="008422B3"/>
    <w:rsid w:val="008424A2"/>
    <w:rsid w:val="00842CC5"/>
    <w:rsid w:val="00842FD0"/>
    <w:rsid w:val="008431BE"/>
    <w:rsid w:val="0084339E"/>
    <w:rsid w:val="008433DD"/>
    <w:rsid w:val="00843640"/>
    <w:rsid w:val="008439B0"/>
    <w:rsid w:val="0084420F"/>
    <w:rsid w:val="00844B53"/>
    <w:rsid w:val="00844CE0"/>
    <w:rsid w:val="00845176"/>
    <w:rsid w:val="00845432"/>
    <w:rsid w:val="008458AE"/>
    <w:rsid w:val="00845ABD"/>
    <w:rsid w:val="00845CFA"/>
    <w:rsid w:val="00845DF3"/>
    <w:rsid w:val="008461E8"/>
    <w:rsid w:val="008469EB"/>
    <w:rsid w:val="008469F8"/>
    <w:rsid w:val="00846EA3"/>
    <w:rsid w:val="00846F62"/>
    <w:rsid w:val="00847067"/>
    <w:rsid w:val="00847666"/>
    <w:rsid w:val="00847BD7"/>
    <w:rsid w:val="00847D58"/>
    <w:rsid w:val="00847DF5"/>
    <w:rsid w:val="00850065"/>
    <w:rsid w:val="0085011F"/>
    <w:rsid w:val="008505C1"/>
    <w:rsid w:val="008506FB"/>
    <w:rsid w:val="00850A5E"/>
    <w:rsid w:val="00850A95"/>
    <w:rsid w:val="00850D06"/>
    <w:rsid w:val="00851091"/>
    <w:rsid w:val="008511C4"/>
    <w:rsid w:val="00851203"/>
    <w:rsid w:val="00851297"/>
    <w:rsid w:val="00851814"/>
    <w:rsid w:val="008518A4"/>
    <w:rsid w:val="00851D61"/>
    <w:rsid w:val="00851F5D"/>
    <w:rsid w:val="008522BA"/>
    <w:rsid w:val="008526DF"/>
    <w:rsid w:val="00852A82"/>
    <w:rsid w:val="00852AA1"/>
    <w:rsid w:val="00852AC6"/>
    <w:rsid w:val="00852BD6"/>
    <w:rsid w:val="00852E8B"/>
    <w:rsid w:val="00852EAB"/>
    <w:rsid w:val="008531EC"/>
    <w:rsid w:val="008534C7"/>
    <w:rsid w:val="00853C23"/>
    <w:rsid w:val="00853C66"/>
    <w:rsid w:val="00854019"/>
    <w:rsid w:val="0085444D"/>
    <w:rsid w:val="008544F2"/>
    <w:rsid w:val="008546FB"/>
    <w:rsid w:val="008547EB"/>
    <w:rsid w:val="00854937"/>
    <w:rsid w:val="008556D3"/>
    <w:rsid w:val="008557B0"/>
    <w:rsid w:val="008558FE"/>
    <w:rsid w:val="00855D29"/>
    <w:rsid w:val="00855D38"/>
    <w:rsid w:val="0085627F"/>
    <w:rsid w:val="00856439"/>
    <w:rsid w:val="00856615"/>
    <w:rsid w:val="00856685"/>
    <w:rsid w:val="008567C2"/>
    <w:rsid w:val="00856853"/>
    <w:rsid w:val="008569AB"/>
    <w:rsid w:val="00856BBF"/>
    <w:rsid w:val="00856BD0"/>
    <w:rsid w:val="00856D35"/>
    <w:rsid w:val="008577C7"/>
    <w:rsid w:val="00860820"/>
    <w:rsid w:val="0086084C"/>
    <w:rsid w:val="00860A95"/>
    <w:rsid w:val="00860BF7"/>
    <w:rsid w:val="00860C14"/>
    <w:rsid w:val="00860FA0"/>
    <w:rsid w:val="008619A6"/>
    <w:rsid w:val="00861AAD"/>
    <w:rsid w:val="00861B14"/>
    <w:rsid w:val="00861C1B"/>
    <w:rsid w:val="008621A9"/>
    <w:rsid w:val="00862720"/>
    <w:rsid w:val="0086297F"/>
    <w:rsid w:val="00862C23"/>
    <w:rsid w:val="00862F6A"/>
    <w:rsid w:val="008631F4"/>
    <w:rsid w:val="008635D7"/>
    <w:rsid w:val="00863AF6"/>
    <w:rsid w:val="00863BBE"/>
    <w:rsid w:val="00863EBC"/>
    <w:rsid w:val="00864187"/>
    <w:rsid w:val="008641B1"/>
    <w:rsid w:val="00864B28"/>
    <w:rsid w:val="008659E9"/>
    <w:rsid w:val="00865B47"/>
    <w:rsid w:val="00865C03"/>
    <w:rsid w:val="008663C0"/>
    <w:rsid w:val="00866401"/>
    <w:rsid w:val="00866412"/>
    <w:rsid w:val="0086655C"/>
    <w:rsid w:val="008665B8"/>
    <w:rsid w:val="008666E7"/>
    <w:rsid w:val="008668A7"/>
    <w:rsid w:val="00866A57"/>
    <w:rsid w:val="00866EAF"/>
    <w:rsid w:val="00867187"/>
    <w:rsid w:val="0086742C"/>
    <w:rsid w:val="00867708"/>
    <w:rsid w:val="00867751"/>
    <w:rsid w:val="00867B3A"/>
    <w:rsid w:val="00867BB3"/>
    <w:rsid w:val="00867E3B"/>
    <w:rsid w:val="00867F72"/>
    <w:rsid w:val="008701B1"/>
    <w:rsid w:val="00870950"/>
    <w:rsid w:val="00870951"/>
    <w:rsid w:val="00871408"/>
    <w:rsid w:val="00871CB4"/>
    <w:rsid w:val="00871E9C"/>
    <w:rsid w:val="00872137"/>
    <w:rsid w:val="008725AB"/>
    <w:rsid w:val="00872FAC"/>
    <w:rsid w:val="008730D0"/>
    <w:rsid w:val="008736F2"/>
    <w:rsid w:val="00873B92"/>
    <w:rsid w:val="00873CA6"/>
    <w:rsid w:val="00873D27"/>
    <w:rsid w:val="00873E76"/>
    <w:rsid w:val="00873F30"/>
    <w:rsid w:val="00874033"/>
    <w:rsid w:val="00874464"/>
    <w:rsid w:val="00874EC3"/>
    <w:rsid w:val="008750D4"/>
    <w:rsid w:val="0087522C"/>
    <w:rsid w:val="008752A9"/>
    <w:rsid w:val="008753D4"/>
    <w:rsid w:val="00875850"/>
    <w:rsid w:val="0087644F"/>
    <w:rsid w:val="00876772"/>
    <w:rsid w:val="008768A9"/>
    <w:rsid w:val="00876BA2"/>
    <w:rsid w:val="00876D2C"/>
    <w:rsid w:val="00876DAA"/>
    <w:rsid w:val="00877696"/>
    <w:rsid w:val="00877D74"/>
    <w:rsid w:val="00877EE2"/>
    <w:rsid w:val="00880CA6"/>
    <w:rsid w:val="00880E81"/>
    <w:rsid w:val="00881151"/>
    <w:rsid w:val="008812C5"/>
    <w:rsid w:val="008812D9"/>
    <w:rsid w:val="00881592"/>
    <w:rsid w:val="00881DA5"/>
    <w:rsid w:val="00881EB4"/>
    <w:rsid w:val="00882002"/>
    <w:rsid w:val="00882047"/>
    <w:rsid w:val="00882104"/>
    <w:rsid w:val="0088230B"/>
    <w:rsid w:val="008825BF"/>
    <w:rsid w:val="00882964"/>
    <w:rsid w:val="00882EA3"/>
    <w:rsid w:val="00882FD2"/>
    <w:rsid w:val="008831AA"/>
    <w:rsid w:val="0088337D"/>
    <w:rsid w:val="008837B5"/>
    <w:rsid w:val="0088384F"/>
    <w:rsid w:val="0088386E"/>
    <w:rsid w:val="00883C36"/>
    <w:rsid w:val="00883CE5"/>
    <w:rsid w:val="00883D89"/>
    <w:rsid w:val="008841B7"/>
    <w:rsid w:val="008845C9"/>
    <w:rsid w:val="00884646"/>
    <w:rsid w:val="00884652"/>
    <w:rsid w:val="00884775"/>
    <w:rsid w:val="00884975"/>
    <w:rsid w:val="00884B40"/>
    <w:rsid w:val="00884CE0"/>
    <w:rsid w:val="008850B1"/>
    <w:rsid w:val="008850E7"/>
    <w:rsid w:val="0088514B"/>
    <w:rsid w:val="00885692"/>
    <w:rsid w:val="00885710"/>
    <w:rsid w:val="0088606B"/>
    <w:rsid w:val="0088632C"/>
    <w:rsid w:val="0088634E"/>
    <w:rsid w:val="0088645B"/>
    <w:rsid w:val="0088658D"/>
    <w:rsid w:val="008865F5"/>
    <w:rsid w:val="0088689D"/>
    <w:rsid w:val="00886A34"/>
    <w:rsid w:val="00886F27"/>
    <w:rsid w:val="008872F1"/>
    <w:rsid w:val="00887470"/>
    <w:rsid w:val="00887536"/>
    <w:rsid w:val="00887D9D"/>
    <w:rsid w:val="008909E7"/>
    <w:rsid w:val="00890A70"/>
    <w:rsid w:val="00890B6A"/>
    <w:rsid w:val="00890C1E"/>
    <w:rsid w:val="00890FE8"/>
    <w:rsid w:val="0089104C"/>
    <w:rsid w:val="0089136E"/>
    <w:rsid w:val="008913A1"/>
    <w:rsid w:val="00891531"/>
    <w:rsid w:val="00891629"/>
    <w:rsid w:val="00891633"/>
    <w:rsid w:val="00891635"/>
    <w:rsid w:val="008916EB"/>
    <w:rsid w:val="00891719"/>
    <w:rsid w:val="00891B12"/>
    <w:rsid w:val="00891C0D"/>
    <w:rsid w:val="0089210A"/>
    <w:rsid w:val="0089210C"/>
    <w:rsid w:val="0089263C"/>
    <w:rsid w:val="00892707"/>
    <w:rsid w:val="0089286B"/>
    <w:rsid w:val="00892AF0"/>
    <w:rsid w:val="00892B7F"/>
    <w:rsid w:val="00892C2D"/>
    <w:rsid w:val="00893043"/>
    <w:rsid w:val="00893263"/>
    <w:rsid w:val="008933AC"/>
    <w:rsid w:val="008933F6"/>
    <w:rsid w:val="00893749"/>
    <w:rsid w:val="00893831"/>
    <w:rsid w:val="00893BD3"/>
    <w:rsid w:val="00894117"/>
    <w:rsid w:val="00894701"/>
    <w:rsid w:val="00894978"/>
    <w:rsid w:val="00894B33"/>
    <w:rsid w:val="00894E12"/>
    <w:rsid w:val="00895212"/>
    <w:rsid w:val="00895C74"/>
    <w:rsid w:val="00895EA0"/>
    <w:rsid w:val="00896067"/>
    <w:rsid w:val="008961C7"/>
    <w:rsid w:val="00896850"/>
    <w:rsid w:val="0089689E"/>
    <w:rsid w:val="008968B2"/>
    <w:rsid w:val="00896C15"/>
    <w:rsid w:val="00896E0C"/>
    <w:rsid w:val="00897219"/>
    <w:rsid w:val="00897237"/>
    <w:rsid w:val="0089735C"/>
    <w:rsid w:val="00897834"/>
    <w:rsid w:val="00897C49"/>
    <w:rsid w:val="008A0075"/>
    <w:rsid w:val="008A0924"/>
    <w:rsid w:val="008A0984"/>
    <w:rsid w:val="008A0ADE"/>
    <w:rsid w:val="008A0B6D"/>
    <w:rsid w:val="008A0E43"/>
    <w:rsid w:val="008A1125"/>
    <w:rsid w:val="008A131A"/>
    <w:rsid w:val="008A142C"/>
    <w:rsid w:val="008A18AD"/>
    <w:rsid w:val="008A1AE9"/>
    <w:rsid w:val="008A1E08"/>
    <w:rsid w:val="008A1F06"/>
    <w:rsid w:val="008A2393"/>
    <w:rsid w:val="008A2CD0"/>
    <w:rsid w:val="008A2E3F"/>
    <w:rsid w:val="008A2E45"/>
    <w:rsid w:val="008A342D"/>
    <w:rsid w:val="008A374C"/>
    <w:rsid w:val="008A38B7"/>
    <w:rsid w:val="008A3B1F"/>
    <w:rsid w:val="008A3C38"/>
    <w:rsid w:val="008A3CE2"/>
    <w:rsid w:val="008A40E8"/>
    <w:rsid w:val="008A4AE0"/>
    <w:rsid w:val="008A4BFD"/>
    <w:rsid w:val="008A4E1E"/>
    <w:rsid w:val="008A4E85"/>
    <w:rsid w:val="008A4E9E"/>
    <w:rsid w:val="008A528D"/>
    <w:rsid w:val="008A5643"/>
    <w:rsid w:val="008A56BE"/>
    <w:rsid w:val="008A59B6"/>
    <w:rsid w:val="008A5A50"/>
    <w:rsid w:val="008A5AC4"/>
    <w:rsid w:val="008A5ECE"/>
    <w:rsid w:val="008A5FB7"/>
    <w:rsid w:val="008A5FCC"/>
    <w:rsid w:val="008A618E"/>
    <w:rsid w:val="008A632C"/>
    <w:rsid w:val="008A68CE"/>
    <w:rsid w:val="008A69C3"/>
    <w:rsid w:val="008A6A36"/>
    <w:rsid w:val="008A6D8D"/>
    <w:rsid w:val="008A7022"/>
    <w:rsid w:val="008A7084"/>
    <w:rsid w:val="008A72C9"/>
    <w:rsid w:val="008A7344"/>
    <w:rsid w:val="008A753C"/>
    <w:rsid w:val="008A757F"/>
    <w:rsid w:val="008A7BBA"/>
    <w:rsid w:val="008A7D95"/>
    <w:rsid w:val="008A7F53"/>
    <w:rsid w:val="008A7F81"/>
    <w:rsid w:val="008B0164"/>
    <w:rsid w:val="008B03D4"/>
    <w:rsid w:val="008B04A1"/>
    <w:rsid w:val="008B0A94"/>
    <w:rsid w:val="008B0AD2"/>
    <w:rsid w:val="008B0BC5"/>
    <w:rsid w:val="008B0D40"/>
    <w:rsid w:val="008B0D78"/>
    <w:rsid w:val="008B10D3"/>
    <w:rsid w:val="008B1304"/>
    <w:rsid w:val="008B13B9"/>
    <w:rsid w:val="008B1419"/>
    <w:rsid w:val="008B14A1"/>
    <w:rsid w:val="008B1A4C"/>
    <w:rsid w:val="008B1D67"/>
    <w:rsid w:val="008B1F9E"/>
    <w:rsid w:val="008B1FFA"/>
    <w:rsid w:val="008B20F6"/>
    <w:rsid w:val="008B24E1"/>
    <w:rsid w:val="008B27CC"/>
    <w:rsid w:val="008B29E0"/>
    <w:rsid w:val="008B2AB6"/>
    <w:rsid w:val="008B2D11"/>
    <w:rsid w:val="008B2FB3"/>
    <w:rsid w:val="008B32AA"/>
    <w:rsid w:val="008B3774"/>
    <w:rsid w:val="008B3776"/>
    <w:rsid w:val="008B38CE"/>
    <w:rsid w:val="008B3AC6"/>
    <w:rsid w:val="008B3BBF"/>
    <w:rsid w:val="008B3D31"/>
    <w:rsid w:val="008B429C"/>
    <w:rsid w:val="008B4301"/>
    <w:rsid w:val="008B43B2"/>
    <w:rsid w:val="008B4E6E"/>
    <w:rsid w:val="008B50EF"/>
    <w:rsid w:val="008B568C"/>
    <w:rsid w:val="008B5EB7"/>
    <w:rsid w:val="008B60BD"/>
    <w:rsid w:val="008B60F0"/>
    <w:rsid w:val="008B6227"/>
    <w:rsid w:val="008B62E9"/>
    <w:rsid w:val="008B6444"/>
    <w:rsid w:val="008B6777"/>
    <w:rsid w:val="008B680B"/>
    <w:rsid w:val="008B6963"/>
    <w:rsid w:val="008B718C"/>
    <w:rsid w:val="008B72D7"/>
    <w:rsid w:val="008B73DB"/>
    <w:rsid w:val="008B749A"/>
    <w:rsid w:val="008B77F3"/>
    <w:rsid w:val="008B78F0"/>
    <w:rsid w:val="008B7AA6"/>
    <w:rsid w:val="008B7CBC"/>
    <w:rsid w:val="008B7EA0"/>
    <w:rsid w:val="008B7FFC"/>
    <w:rsid w:val="008C03F1"/>
    <w:rsid w:val="008C052C"/>
    <w:rsid w:val="008C06F0"/>
    <w:rsid w:val="008C0CA2"/>
    <w:rsid w:val="008C0FEE"/>
    <w:rsid w:val="008C12A6"/>
    <w:rsid w:val="008C14C8"/>
    <w:rsid w:val="008C19BB"/>
    <w:rsid w:val="008C1A5F"/>
    <w:rsid w:val="008C1B91"/>
    <w:rsid w:val="008C1F1D"/>
    <w:rsid w:val="008C25C0"/>
    <w:rsid w:val="008C2926"/>
    <w:rsid w:val="008C2AD4"/>
    <w:rsid w:val="008C2B58"/>
    <w:rsid w:val="008C2D09"/>
    <w:rsid w:val="008C2DCF"/>
    <w:rsid w:val="008C2E76"/>
    <w:rsid w:val="008C2EBA"/>
    <w:rsid w:val="008C333D"/>
    <w:rsid w:val="008C33DC"/>
    <w:rsid w:val="008C3638"/>
    <w:rsid w:val="008C3910"/>
    <w:rsid w:val="008C3A5A"/>
    <w:rsid w:val="008C3EB7"/>
    <w:rsid w:val="008C3EE9"/>
    <w:rsid w:val="008C40EC"/>
    <w:rsid w:val="008C4248"/>
    <w:rsid w:val="008C44F8"/>
    <w:rsid w:val="008C464F"/>
    <w:rsid w:val="008C479B"/>
    <w:rsid w:val="008C48FD"/>
    <w:rsid w:val="008C4FB0"/>
    <w:rsid w:val="008C52DA"/>
    <w:rsid w:val="008C5444"/>
    <w:rsid w:val="008C5456"/>
    <w:rsid w:val="008C5457"/>
    <w:rsid w:val="008C5864"/>
    <w:rsid w:val="008C5AAD"/>
    <w:rsid w:val="008C5D81"/>
    <w:rsid w:val="008C5DE5"/>
    <w:rsid w:val="008C5F66"/>
    <w:rsid w:val="008C6034"/>
    <w:rsid w:val="008C622F"/>
    <w:rsid w:val="008C6460"/>
    <w:rsid w:val="008C7205"/>
    <w:rsid w:val="008C728D"/>
    <w:rsid w:val="008C734B"/>
    <w:rsid w:val="008C7DC5"/>
    <w:rsid w:val="008D0132"/>
    <w:rsid w:val="008D01AF"/>
    <w:rsid w:val="008D03DA"/>
    <w:rsid w:val="008D0787"/>
    <w:rsid w:val="008D0E42"/>
    <w:rsid w:val="008D113E"/>
    <w:rsid w:val="008D12A7"/>
    <w:rsid w:val="008D1415"/>
    <w:rsid w:val="008D189E"/>
    <w:rsid w:val="008D1D0E"/>
    <w:rsid w:val="008D23C2"/>
    <w:rsid w:val="008D24F7"/>
    <w:rsid w:val="008D2618"/>
    <w:rsid w:val="008D2899"/>
    <w:rsid w:val="008D2C43"/>
    <w:rsid w:val="008D2FBA"/>
    <w:rsid w:val="008D39CC"/>
    <w:rsid w:val="008D3A65"/>
    <w:rsid w:val="008D4285"/>
    <w:rsid w:val="008D4322"/>
    <w:rsid w:val="008D4523"/>
    <w:rsid w:val="008D4532"/>
    <w:rsid w:val="008D460F"/>
    <w:rsid w:val="008D4769"/>
    <w:rsid w:val="008D496B"/>
    <w:rsid w:val="008D4A17"/>
    <w:rsid w:val="008D4D74"/>
    <w:rsid w:val="008D5018"/>
    <w:rsid w:val="008D576F"/>
    <w:rsid w:val="008D6076"/>
    <w:rsid w:val="008D6436"/>
    <w:rsid w:val="008D6873"/>
    <w:rsid w:val="008D69C9"/>
    <w:rsid w:val="008D6AD6"/>
    <w:rsid w:val="008D7033"/>
    <w:rsid w:val="008D71F0"/>
    <w:rsid w:val="008D7442"/>
    <w:rsid w:val="008D759E"/>
    <w:rsid w:val="008D7729"/>
    <w:rsid w:val="008D790E"/>
    <w:rsid w:val="008D7986"/>
    <w:rsid w:val="008D79AE"/>
    <w:rsid w:val="008D7DC8"/>
    <w:rsid w:val="008E01B2"/>
    <w:rsid w:val="008E01C9"/>
    <w:rsid w:val="008E0678"/>
    <w:rsid w:val="008E08F7"/>
    <w:rsid w:val="008E0A67"/>
    <w:rsid w:val="008E0F60"/>
    <w:rsid w:val="008E1288"/>
    <w:rsid w:val="008E178A"/>
    <w:rsid w:val="008E187F"/>
    <w:rsid w:val="008E1890"/>
    <w:rsid w:val="008E1A6E"/>
    <w:rsid w:val="008E1B1C"/>
    <w:rsid w:val="008E222D"/>
    <w:rsid w:val="008E223A"/>
    <w:rsid w:val="008E223E"/>
    <w:rsid w:val="008E2278"/>
    <w:rsid w:val="008E234A"/>
    <w:rsid w:val="008E2ADF"/>
    <w:rsid w:val="008E2C30"/>
    <w:rsid w:val="008E2D2B"/>
    <w:rsid w:val="008E2E9D"/>
    <w:rsid w:val="008E30CA"/>
    <w:rsid w:val="008E3745"/>
    <w:rsid w:val="008E38EA"/>
    <w:rsid w:val="008E3981"/>
    <w:rsid w:val="008E3DE2"/>
    <w:rsid w:val="008E3E5C"/>
    <w:rsid w:val="008E3EE7"/>
    <w:rsid w:val="008E4FD4"/>
    <w:rsid w:val="008E56A9"/>
    <w:rsid w:val="008E58EC"/>
    <w:rsid w:val="008E5C31"/>
    <w:rsid w:val="008E5E5D"/>
    <w:rsid w:val="008E5FE0"/>
    <w:rsid w:val="008E604F"/>
    <w:rsid w:val="008E62FC"/>
    <w:rsid w:val="008E6342"/>
    <w:rsid w:val="008E6483"/>
    <w:rsid w:val="008E6A65"/>
    <w:rsid w:val="008E6E12"/>
    <w:rsid w:val="008E71A1"/>
    <w:rsid w:val="008E71EB"/>
    <w:rsid w:val="008E7471"/>
    <w:rsid w:val="008E7551"/>
    <w:rsid w:val="008E7613"/>
    <w:rsid w:val="008E77E9"/>
    <w:rsid w:val="008E7CF2"/>
    <w:rsid w:val="008E7FAB"/>
    <w:rsid w:val="008F0143"/>
    <w:rsid w:val="008F0786"/>
    <w:rsid w:val="008F0788"/>
    <w:rsid w:val="008F08B0"/>
    <w:rsid w:val="008F09F8"/>
    <w:rsid w:val="008F0BBB"/>
    <w:rsid w:val="008F0C75"/>
    <w:rsid w:val="008F160F"/>
    <w:rsid w:val="008F1AFD"/>
    <w:rsid w:val="008F1C9A"/>
    <w:rsid w:val="008F1CEB"/>
    <w:rsid w:val="008F1F7F"/>
    <w:rsid w:val="008F2C0E"/>
    <w:rsid w:val="008F310C"/>
    <w:rsid w:val="008F3138"/>
    <w:rsid w:val="008F37D6"/>
    <w:rsid w:val="008F3A30"/>
    <w:rsid w:val="008F3A34"/>
    <w:rsid w:val="008F3BFD"/>
    <w:rsid w:val="008F405F"/>
    <w:rsid w:val="008F40BA"/>
    <w:rsid w:val="008F4DBE"/>
    <w:rsid w:val="008F5062"/>
    <w:rsid w:val="008F50D2"/>
    <w:rsid w:val="008F51D9"/>
    <w:rsid w:val="008F544B"/>
    <w:rsid w:val="008F593B"/>
    <w:rsid w:val="008F5CB8"/>
    <w:rsid w:val="008F5F02"/>
    <w:rsid w:val="008F5F22"/>
    <w:rsid w:val="008F5F2B"/>
    <w:rsid w:val="008F60BE"/>
    <w:rsid w:val="008F6621"/>
    <w:rsid w:val="008F66E4"/>
    <w:rsid w:val="008F67EE"/>
    <w:rsid w:val="008F67F4"/>
    <w:rsid w:val="008F6A15"/>
    <w:rsid w:val="008F6CB4"/>
    <w:rsid w:val="008F6E24"/>
    <w:rsid w:val="008F6F96"/>
    <w:rsid w:val="008F6FED"/>
    <w:rsid w:val="008F71D3"/>
    <w:rsid w:val="008F755B"/>
    <w:rsid w:val="008F7C42"/>
    <w:rsid w:val="008F7CAE"/>
    <w:rsid w:val="008F7EDA"/>
    <w:rsid w:val="008F7F53"/>
    <w:rsid w:val="00900161"/>
    <w:rsid w:val="00900F08"/>
    <w:rsid w:val="0090110A"/>
    <w:rsid w:val="00901212"/>
    <w:rsid w:val="0090138E"/>
    <w:rsid w:val="00901654"/>
    <w:rsid w:val="009019DB"/>
    <w:rsid w:val="00901A3D"/>
    <w:rsid w:val="00901ACF"/>
    <w:rsid w:val="00901C60"/>
    <w:rsid w:val="00901E30"/>
    <w:rsid w:val="0090276B"/>
    <w:rsid w:val="0090295B"/>
    <w:rsid w:val="00902B35"/>
    <w:rsid w:val="00902F16"/>
    <w:rsid w:val="009030B7"/>
    <w:rsid w:val="0090338A"/>
    <w:rsid w:val="0090338D"/>
    <w:rsid w:val="0090350B"/>
    <w:rsid w:val="00903900"/>
    <w:rsid w:val="00903968"/>
    <w:rsid w:val="00903C2B"/>
    <w:rsid w:val="00903C4E"/>
    <w:rsid w:val="00903C64"/>
    <w:rsid w:val="00903E93"/>
    <w:rsid w:val="0090477F"/>
    <w:rsid w:val="00904FF0"/>
    <w:rsid w:val="00905061"/>
    <w:rsid w:val="009050DE"/>
    <w:rsid w:val="00905685"/>
    <w:rsid w:val="0090575E"/>
    <w:rsid w:val="009057DE"/>
    <w:rsid w:val="00905871"/>
    <w:rsid w:val="00905896"/>
    <w:rsid w:val="009059A5"/>
    <w:rsid w:val="00905CDE"/>
    <w:rsid w:val="00905F28"/>
    <w:rsid w:val="00905FD1"/>
    <w:rsid w:val="00906382"/>
    <w:rsid w:val="0090639D"/>
    <w:rsid w:val="009063B3"/>
    <w:rsid w:val="00906545"/>
    <w:rsid w:val="009067E8"/>
    <w:rsid w:val="00906AE0"/>
    <w:rsid w:val="00907D60"/>
    <w:rsid w:val="00907DB6"/>
    <w:rsid w:val="00907F0C"/>
    <w:rsid w:val="00907F5C"/>
    <w:rsid w:val="00910443"/>
    <w:rsid w:val="00910637"/>
    <w:rsid w:val="00910838"/>
    <w:rsid w:val="009108EE"/>
    <w:rsid w:val="009108FD"/>
    <w:rsid w:val="00910B6C"/>
    <w:rsid w:val="00910DA9"/>
    <w:rsid w:val="0091134E"/>
    <w:rsid w:val="00911911"/>
    <w:rsid w:val="00911E87"/>
    <w:rsid w:val="0091216E"/>
    <w:rsid w:val="00912359"/>
    <w:rsid w:val="009123D8"/>
    <w:rsid w:val="009129C2"/>
    <w:rsid w:val="00912D77"/>
    <w:rsid w:val="00912EB5"/>
    <w:rsid w:val="0091380E"/>
    <w:rsid w:val="009139FF"/>
    <w:rsid w:val="00913D29"/>
    <w:rsid w:val="009142F1"/>
    <w:rsid w:val="0091448A"/>
    <w:rsid w:val="009145DC"/>
    <w:rsid w:val="0091495C"/>
    <w:rsid w:val="00914D00"/>
    <w:rsid w:val="00914DA7"/>
    <w:rsid w:val="0091503C"/>
    <w:rsid w:val="00915327"/>
    <w:rsid w:val="00915388"/>
    <w:rsid w:val="00915408"/>
    <w:rsid w:val="00915760"/>
    <w:rsid w:val="00915888"/>
    <w:rsid w:val="00915CB8"/>
    <w:rsid w:val="00916016"/>
    <w:rsid w:val="00916554"/>
    <w:rsid w:val="00916593"/>
    <w:rsid w:val="0091667D"/>
    <w:rsid w:val="0091676B"/>
    <w:rsid w:val="009168A4"/>
    <w:rsid w:val="00916D81"/>
    <w:rsid w:val="00916F6A"/>
    <w:rsid w:val="00917142"/>
    <w:rsid w:val="00917B06"/>
    <w:rsid w:val="009201EB"/>
    <w:rsid w:val="0092021F"/>
    <w:rsid w:val="00920B22"/>
    <w:rsid w:val="009210B3"/>
    <w:rsid w:val="009214DC"/>
    <w:rsid w:val="009216E0"/>
    <w:rsid w:val="00921B27"/>
    <w:rsid w:val="00921D2F"/>
    <w:rsid w:val="00921EA0"/>
    <w:rsid w:val="00921F26"/>
    <w:rsid w:val="009221DB"/>
    <w:rsid w:val="00922309"/>
    <w:rsid w:val="00922398"/>
    <w:rsid w:val="0092264F"/>
    <w:rsid w:val="0092271D"/>
    <w:rsid w:val="00922900"/>
    <w:rsid w:val="00922B19"/>
    <w:rsid w:val="00922C88"/>
    <w:rsid w:val="00922DF3"/>
    <w:rsid w:val="009230A5"/>
    <w:rsid w:val="00923228"/>
    <w:rsid w:val="0092358A"/>
    <w:rsid w:val="00923620"/>
    <w:rsid w:val="009236E9"/>
    <w:rsid w:val="00923CC9"/>
    <w:rsid w:val="00923DB9"/>
    <w:rsid w:val="00923F82"/>
    <w:rsid w:val="00923FD6"/>
    <w:rsid w:val="009240CF"/>
    <w:rsid w:val="00924369"/>
    <w:rsid w:val="00924420"/>
    <w:rsid w:val="0092458F"/>
    <w:rsid w:val="00925111"/>
    <w:rsid w:val="00925546"/>
    <w:rsid w:val="00925904"/>
    <w:rsid w:val="00925B4E"/>
    <w:rsid w:val="00925C3F"/>
    <w:rsid w:val="00925C80"/>
    <w:rsid w:val="00925D0B"/>
    <w:rsid w:val="00925E7A"/>
    <w:rsid w:val="00926036"/>
    <w:rsid w:val="009260BE"/>
    <w:rsid w:val="009266C3"/>
    <w:rsid w:val="009269A3"/>
    <w:rsid w:val="00926C4B"/>
    <w:rsid w:val="00926D37"/>
    <w:rsid w:val="00926FAE"/>
    <w:rsid w:val="00927110"/>
    <w:rsid w:val="00927497"/>
    <w:rsid w:val="00927514"/>
    <w:rsid w:val="009275ED"/>
    <w:rsid w:val="0092761D"/>
    <w:rsid w:val="0092765C"/>
    <w:rsid w:val="00927980"/>
    <w:rsid w:val="00927A4D"/>
    <w:rsid w:val="00927E2C"/>
    <w:rsid w:val="00927F0C"/>
    <w:rsid w:val="009303F4"/>
    <w:rsid w:val="0093054F"/>
    <w:rsid w:val="00930691"/>
    <w:rsid w:val="009308C6"/>
    <w:rsid w:val="00930E6A"/>
    <w:rsid w:val="00930F2A"/>
    <w:rsid w:val="00931055"/>
    <w:rsid w:val="009312CC"/>
    <w:rsid w:val="00931488"/>
    <w:rsid w:val="0093157F"/>
    <w:rsid w:val="009315C8"/>
    <w:rsid w:val="009316A6"/>
    <w:rsid w:val="009316A8"/>
    <w:rsid w:val="009316D4"/>
    <w:rsid w:val="00931BDF"/>
    <w:rsid w:val="00932272"/>
    <w:rsid w:val="009325F9"/>
    <w:rsid w:val="00932628"/>
    <w:rsid w:val="009327AC"/>
    <w:rsid w:val="009327B4"/>
    <w:rsid w:val="0093328F"/>
    <w:rsid w:val="009333A8"/>
    <w:rsid w:val="0093346F"/>
    <w:rsid w:val="009334DD"/>
    <w:rsid w:val="00933AE2"/>
    <w:rsid w:val="00933B07"/>
    <w:rsid w:val="00933C13"/>
    <w:rsid w:val="00933EEE"/>
    <w:rsid w:val="00934229"/>
    <w:rsid w:val="00934268"/>
    <w:rsid w:val="0093432E"/>
    <w:rsid w:val="009343E1"/>
    <w:rsid w:val="00934519"/>
    <w:rsid w:val="0093474A"/>
    <w:rsid w:val="0093487F"/>
    <w:rsid w:val="00934A0E"/>
    <w:rsid w:val="00934B28"/>
    <w:rsid w:val="009350FC"/>
    <w:rsid w:val="0093582D"/>
    <w:rsid w:val="00935951"/>
    <w:rsid w:val="00935C22"/>
    <w:rsid w:val="00935CD0"/>
    <w:rsid w:val="0093613A"/>
    <w:rsid w:val="00936DC8"/>
    <w:rsid w:val="0093766B"/>
    <w:rsid w:val="00937B16"/>
    <w:rsid w:val="00937C2C"/>
    <w:rsid w:val="00937C64"/>
    <w:rsid w:val="00937D1D"/>
    <w:rsid w:val="00937E5B"/>
    <w:rsid w:val="00937F36"/>
    <w:rsid w:val="00937FB1"/>
    <w:rsid w:val="00940293"/>
    <w:rsid w:val="00940679"/>
    <w:rsid w:val="00940895"/>
    <w:rsid w:val="00940B29"/>
    <w:rsid w:val="00940BE5"/>
    <w:rsid w:val="00940CD9"/>
    <w:rsid w:val="0094157C"/>
    <w:rsid w:val="009415ED"/>
    <w:rsid w:val="0094177E"/>
    <w:rsid w:val="009418C3"/>
    <w:rsid w:val="00941CFE"/>
    <w:rsid w:val="00942059"/>
    <w:rsid w:val="0094224D"/>
    <w:rsid w:val="00942258"/>
    <w:rsid w:val="009425DB"/>
    <w:rsid w:val="009428C4"/>
    <w:rsid w:val="00942B08"/>
    <w:rsid w:val="00942EF1"/>
    <w:rsid w:val="009430D1"/>
    <w:rsid w:val="00943834"/>
    <w:rsid w:val="0094384F"/>
    <w:rsid w:val="00943A77"/>
    <w:rsid w:val="00943E88"/>
    <w:rsid w:val="00944255"/>
    <w:rsid w:val="0094429B"/>
    <w:rsid w:val="00944302"/>
    <w:rsid w:val="00944449"/>
    <w:rsid w:val="00944B79"/>
    <w:rsid w:val="00944E8C"/>
    <w:rsid w:val="00944F84"/>
    <w:rsid w:val="0094508E"/>
    <w:rsid w:val="00945742"/>
    <w:rsid w:val="0094578B"/>
    <w:rsid w:val="00945C21"/>
    <w:rsid w:val="00945E81"/>
    <w:rsid w:val="00946076"/>
    <w:rsid w:val="00946230"/>
    <w:rsid w:val="00946BD9"/>
    <w:rsid w:val="00946D83"/>
    <w:rsid w:val="00947035"/>
    <w:rsid w:val="009476B1"/>
    <w:rsid w:val="009478EB"/>
    <w:rsid w:val="00947C39"/>
    <w:rsid w:val="00947D9D"/>
    <w:rsid w:val="00947FA4"/>
    <w:rsid w:val="0095010A"/>
    <w:rsid w:val="00950997"/>
    <w:rsid w:val="00950A45"/>
    <w:rsid w:val="00950B69"/>
    <w:rsid w:val="00950BAD"/>
    <w:rsid w:val="00950C1C"/>
    <w:rsid w:val="00950CF6"/>
    <w:rsid w:val="00950F04"/>
    <w:rsid w:val="00950F15"/>
    <w:rsid w:val="0095102D"/>
    <w:rsid w:val="009512B3"/>
    <w:rsid w:val="009514F4"/>
    <w:rsid w:val="00951544"/>
    <w:rsid w:val="009515B7"/>
    <w:rsid w:val="009518DD"/>
    <w:rsid w:val="00951AFE"/>
    <w:rsid w:val="00951C75"/>
    <w:rsid w:val="00952673"/>
    <w:rsid w:val="00952A41"/>
    <w:rsid w:val="00952ADA"/>
    <w:rsid w:val="00952BFC"/>
    <w:rsid w:val="00952C40"/>
    <w:rsid w:val="00953116"/>
    <w:rsid w:val="00953253"/>
    <w:rsid w:val="009537B0"/>
    <w:rsid w:val="00953BB2"/>
    <w:rsid w:val="00953D69"/>
    <w:rsid w:val="00953D7E"/>
    <w:rsid w:val="00953DD6"/>
    <w:rsid w:val="009544CC"/>
    <w:rsid w:val="00954883"/>
    <w:rsid w:val="00954AD4"/>
    <w:rsid w:val="00954B6E"/>
    <w:rsid w:val="00954FB8"/>
    <w:rsid w:val="009552CE"/>
    <w:rsid w:val="0095580F"/>
    <w:rsid w:val="00956359"/>
    <w:rsid w:val="00956538"/>
    <w:rsid w:val="009567F2"/>
    <w:rsid w:val="0095682F"/>
    <w:rsid w:val="00956905"/>
    <w:rsid w:val="0095694E"/>
    <w:rsid w:val="00956B27"/>
    <w:rsid w:val="00956C8B"/>
    <w:rsid w:val="0095722B"/>
    <w:rsid w:val="009572A6"/>
    <w:rsid w:val="00957625"/>
    <w:rsid w:val="009578BF"/>
    <w:rsid w:val="00957BE1"/>
    <w:rsid w:val="0096001C"/>
    <w:rsid w:val="00960082"/>
    <w:rsid w:val="009600C7"/>
    <w:rsid w:val="00960127"/>
    <w:rsid w:val="0096050B"/>
    <w:rsid w:val="0096059E"/>
    <w:rsid w:val="009607CA"/>
    <w:rsid w:val="00960818"/>
    <w:rsid w:val="00960885"/>
    <w:rsid w:val="009613EF"/>
    <w:rsid w:val="00961476"/>
    <w:rsid w:val="00961554"/>
    <w:rsid w:val="0096157E"/>
    <w:rsid w:val="0096165D"/>
    <w:rsid w:val="00961B9D"/>
    <w:rsid w:val="00961BC8"/>
    <w:rsid w:val="00961BEA"/>
    <w:rsid w:val="00961EFF"/>
    <w:rsid w:val="00961F13"/>
    <w:rsid w:val="00962194"/>
    <w:rsid w:val="009625CD"/>
    <w:rsid w:val="009625E3"/>
    <w:rsid w:val="00962741"/>
    <w:rsid w:val="0096277E"/>
    <w:rsid w:val="0096296A"/>
    <w:rsid w:val="00962AA2"/>
    <w:rsid w:val="00962E94"/>
    <w:rsid w:val="00962F83"/>
    <w:rsid w:val="009634BB"/>
    <w:rsid w:val="00963555"/>
    <w:rsid w:val="00963566"/>
    <w:rsid w:val="00963768"/>
    <w:rsid w:val="00963A70"/>
    <w:rsid w:val="00963AB6"/>
    <w:rsid w:val="00963BAC"/>
    <w:rsid w:val="009640CA"/>
    <w:rsid w:val="00964169"/>
    <w:rsid w:val="00964B8A"/>
    <w:rsid w:val="00964D84"/>
    <w:rsid w:val="00964DD7"/>
    <w:rsid w:val="00964F39"/>
    <w:rsid w:val="00964F45"/>
    <w:rsid w:val="0096507B"/>
    <w:rsid w:val="009650DA"/>
    <w:rsid w:val="0096528E"/>
    <w:rsid w:val="0096560B"/>
    <w:rsid w:val="0096562E"/>
    <w:rsid w:val="009657B3"/>
    <w:rsid w:val="00965D36"/>
    <w:rsid w:val="00966152"/>
    <w:rsid w:val="0096632C"/>
    <w:rsid w:val="009664AB"/>
    <w:rsid w:val="00966A44"/>
    <w:rsid w:val="00966BDF"/>
    <w:rsid w:val="00966E78"/>
    <w:rsid w:val="00966F5D"/>
    <w:rsid w:val="00966F96"/>
    <w:rsid w:val="00967009"/>
    <w:rsid w:val="00967476"/>
    <w:rsid w:val="0096750F"/>
    <w:rsid w:val="0096766F"/>
    <w:rsid w:val="00967857"/>
    <w:rsid w:val="009678F0"/>
    <w:rsid w:val="00967DAA"/>
    <w:rsid w:val="0097010B"/>
    <w:rsid w:val="00970404"/>
    <w:rsid w:val="0097058B"/>
    <w:rsid w:val="00970984"/>
    <w:rsid w:val="00970DA4"/>
    <w:rsid w:val="00970E54"/>
    <w:rsid w:val="00970FE7"/>
    <w:rsid w:val="00971032"/>
    <w:rsid w:val="009710FE"/>
    <w:rsid w:val="00971273"/>
    <w:rsid w:val="00971283"/>
    <w:rsid w:val="009712A7"/>
    <w:rsid w:val="00971D06"/>
    <w:rsid w:val="00972011"/>
    <w:rsid w:val="009725F8"/>
    <w:rsid w:val="0097273F"/>
    <w:rsid w:val="00972B12"/>
    <w:rsid w:val="00972B37"/>
    <w:rsid w:val="00972E0D"/>
    <w:rsid w:val="009733CA"/>
    <w:rsid w:val="00973457"/>
    <w:rsid w:val="00973531"/>
    <w:rsid w:val="00973CF6"/>
    <w:rsid w:val="00973E63"/>
    <w:rsid w:val="00973F42"/>
    <w:rsid w:val="0097444F"/>
    <w:rsid w:val="0097515A"/>
    <w:rsid w:val="00975643"/>
    <w:rsid w:val="00975676"/>
    <w:rsid w:val="00975762"/>
    <w:rsid w:val="00975910"/>
    <w:rsid w:val="00975AE8"/>
    <w:rsid w:val="00975CEE"/>
    <w:rsid w:val="00975FF6"/>
    <w:rsid w:val="009761D9"/>
    <w:rsid w:val="00976289"/>
    <w:rsid w:val="0097663C"/>
    <w:rsid w:val="00976CEA"/>
    <w:rsid w:val="00976F89"/>
    <w:rsid w:val="009774DE"/>
    <w:rsid w:val="00977916"/>
    <w:rsid w:val="00980042"/>
    <w:rsid w:val="00980CA7"/>
    <w:rsid w:val="00980DC1"/>
    <w:rsid w:val="00981191"/>
    <w:rsid w:val="009811BF"/>
    <w:rsid w:val="0098152A"/>
    <w:rsid w:val="009815EA"/>
    <w:rsid w:val="009816BC"/>
    <w:rsid w:val="00981BBB"/>
    <w:rsid w:val="009823E0"/>
    <w:rsid w:val="009824D2"/>
    <w:rsid w:val="00982774"/>
    <w:rsid w:val="0098290B"/>
    <w:rsid w:val="00982A32"/>
    <w:rsid w:val="00982A87"/>
    <w:rsid w:val="00982B9E"/>
    <w:rsid w:val="00982DDE"/>
    <w:rsid w:val="00983493"/>
    <w:rsid w:val="0098359A"/>
    <w:rsid w:val="00983D53"/>
    <w:rsid w:val="00983EF5"/>
    <w:rsid w:val="00983F3C"/>
    <w:rsid w:val="0098451B"/>
    <w:rsid w:val="00984754"/>
    <w:rsid w:val="009847F3"/>
    <w:rsid w:val="0098499E"/>
    <w:rsid w:val="009849C1"/>
    <w:rsid w:val="00984EA4"/>
    <w:rsid w:val="00984F63"/>
    <w:rsid w:val="0098556F"/>
    <w:rsid w:val="00985672"/>
    <w:rsid w:val="0098592C"/>
    <w:rsid w:val="009859BB"/>
    <w:rsid w:val="00985B0F"/>
    <w:rsid w:val="00986581"/>
    <w:rsid w:val="009865DB"/>
    <w:rsid w:val="00986B64"/>
    <w:rsid w:val="00986EF6"/>
    <w:rsid w:val="009872F4"/>
    <w:rsid w:val="00987317"/>
    <w:rsid w:val="00987366"/>
    <w:rsid w:val="009876FA"/>
    <w:rsid w:val="00987A2A"/>
    <w:rsid w:val="00987DF8"/>
    <w:rsid w:val="00990060"/>
    <w:rsid w:val="009902F1"/>
    <w:rsid w:val="00990512"/>
    <w:rsid w:val="009909B1"/>
    <w:rsid w:val="00990A0C"/>
    <w:rsid w:val="00990B12"/>
    <w:rsid w:val="00990B5A"/>
    <w:rsid w:val="00990B68"/>
    <w:rsid w:val="00990ED1"/>
    <w:rsid w:val="00990F79"/>
    <w:rsid w:val="00991733"/>
    <w:rsid w:val="0099188E"/>
    <w:rsid w:val="00991CDA"/>
    <w:rsid w:val="00991E0C"/>
    <w:rsid w:val="00991E3D"/>
    <w:rsid w:val="0099268E"/>
    <w:rsid w:val="00992767"/>
    <w:rsid w:val="00992970"/>
    <w:rsid w:val="00992AA3"/>
    <w:rsid w:val="00992B4D"/>
    <w:rsid w:val="009930B6"/>
    <w:rsid w:val="009932E9"/>
    <w:rsid w:val="009935AC"/>
    <w:rsid w:val="00993689"/>
    <w:rsid w:val="0099395D"/>
    <w:rsid w:val="00993D8E"/>
    <w:rsid w:val="00993E95"/>
    <w:rsid w:val="00993FC1"/>
    <w:rsid w:val="00994164"/>
    <w:rsid w:val="00994468"/>
    <w:rsid w:val="00994643"/>
    <w:rsid w:val="00994664"/>
    <w:rsid w:val="00994A52"/>
    <w:rsid w:val="00994B04"/>
    <w:rsid w:val="00994EC1"/>
    <w:rsid w:val="00995152"/>
    <w:rsid w:val="0099556B"/>
    <w:rsid w:val="00995779"/>
    <w:rsid w:val="00995935"/>
    <w:rsid w:val="00995D5B"/>
    <w:rsid w:val="00995E3C"/>
    <w:rsid w:val="00995F0E"/>
    <w:rsid w:val="00995FCD"/>
    <w:rsid w:val="009960D4"/>
    <w:rsid w:val="009964BE"/>
    <w:rsid w:val="009965D8"/>
    <w:rsid w:val="0099671E"/>
    <w:rsid w:val="0099692C"/>
    <w:rsid w:val="00996AA1"/>
    <w:rsid w:val="00996B02"/>
    <w:rsid w:val="00996D39"/>
    <w:rsid w:val="00997084"/>
    <w:rsid w:val="009975D7"/>
    <w:rsid w:val="009976CE"/>
    <w:rsid w:val="009977B1"/>
    <w:rsid w:val="009977F2"/>
    <w:rsid w:val="009979CD"/>
    <w:rsid w:val="00997B43"/>
    <w:rsid w:val="00997C13"/>
    <w:rsid w:val="00997C9D"/>
    <w:rsid w:val="00997CF9"/>
    <w:rsid w:val="009A00E2"/>
    <w:rsid w:val="009A0418"/>
    <w:rsid w:val="009A0429"/>
    <w:rsid w:val="009A0B81"/>
    <w:rsid w:val="009A0F6A"/>
    <w:rsid w:val="009A10C8"/>
    <w:rsid w:val="009A1207"/>
    <w:rsid w:val="009A1637"/>
    <w:rsid w:val="009A1960"/>
    <w:rsid w:val="009A1A2B"/>
    <w:rsid w:val="009A1A7D"/>
    <w:rsid w:val="009A1FB4"/>
    <w:rsid w:val="009A1FF9"/>
    <w:rsid w:val="009A206D"/>
    <w:rsid w:val="009A2261"/>
    <w:rsid w:val="009A25E4"/>
    <w:rsid w:val="009A27D6"/>
    <w:rsid w:val="009A2B9C"/>
    <w:rsid w:val="009A2BB2"/>
    <w:rsid w:val="009A2C59"/>
    <w:rsid w:val="009A3149"/>
    <w:rsid w:val="009A32B0"/>
    <w:rsid w:val="009A3693"/>
    <w:rsid w:val="009A3A09"/>
    <w:rsid w:val="009A3B35"/>
    <w:rsid w:val="009A3B4E"/>
    <w:rsid w:val="009A3C81"/>
    <w:rsid w:val="009A3F25"/>
    <w:rsid w:val="009A4753"/>
    <w:rsid w:val="009A4D0E"/>
    <w:rsid w:val="009A5148"/>
    <w:rsid w:val="009A5315"/>
    <w:rsid w:val="009A5450"/>
    <w:rsid w:val="009A54F0"/>
    <w:rsid w:val="009A55CB"/>
    <w:rsid w:val="009A6021"/>
    <w:rsid w:val="009A626E"/>
    <w:rsid w:val="009A646A"/>
    <w:rsid w:val="009A688B"/>
    <w:rsid w:val="009A6A5C"/>
    <w:rsid w:val="009A6C02"/>
    <w:rsid w:val="009A6D12"/>
    <w:rsid w:val="009A7147"/>
    <w:rsid w:val="009A7815"/>
    <w:rsid w:val="009A799F"/>
    <w:rsid w:val="009A7F03"/>
    <w:rsid w:val="009B00B0"/>
    <w:rsid w:val="009B026E"/>
    <w:rsid w:val="009B04B7"/>
    <w:rsid w:val="009B05FE"/>
    <w:rsid w:val="009B09D8"/>
    <w:rsid w:val="009B0A03"/>
    <w:rsid w:val="009B0B13"/>
    <w:rsid w:val="009B0CCA"/>
    <w:rsid w:val="009B0D5B"/>
    <w:rsid w:val="009B1295"/>
    <w:rsid w:val="009B14B9"/>
    <w:rsid w:val="009B1797"/>
    <w:rsid w:val="009B1808"/>
    <w:rsid w:val="009B1B2C"/>
    <w:rsid w:val="009B1B32"/>
    <w:rsid w:val="009B1E20"/>
    <w:rsid w:val="009B1EB7"/>
    <w:rsid w:val="009B2338"/>
    <w:rsid w:val="009B2898"/>
    <w:rsid w:val="009B28E0"/>
    <w:rsid w:val="009B2AF0"/>
    <w:rsid w:val="009B3163"/>
    <w:rsid w:val="009B33D9"/>
    <w:rsid w:val="009B35E7"/>
    <w:rsid w:val="009B362F"/>
    <w:rsid w:val="009B3A25"/>
    <w:rsid w:val="009B3B16"/>
    <w:rsid w:val="009B3BB8"/>
    <w:rsid w:val="009B3BC0"/>
    <w:rsid w:val="009B3CB7"/>
    <w:rsid w:val="009B4148"/>
    <w:rsid w:val="009B4169"/>
    <w:rsid w:val="009B42EB"/>
    <w:rsid w:val="009B4422"/>
    <w:rsid w:val="009B44C8"/>
    <w:rsid w:val="009B46F3"/>
    <w:rsid w:val="009B4A01"/>
    <w:rsid w:val="009B4A23"/>
    <w:rsid w:val="009B4AE6"/>
    <w:rsid w:val="009B4FB7"/>
    <w:rsid w:val="009B545F"/>
    <w:rsid w:val="009B5667"/>
    <w:rsid w:val="009B5839"/>
    <w:rsid w:val="009B5A58"/>
    <w:rsid w:val="009B5AE2"/>
    <w:rsid w:val="009B5C89"/>
    <w:rsid w:val="009B680A"/>
    <w:rsid w:val="009B6934"/>
    <w:rsid w:val="009B6AF2"/>
    <w:rsid w:val="009B6C53"/>
    <w:rsid w:val="009B6C6A"/>
    <w:rsid w:val="009B6CF5"/>
    <w:rsid w:val="009B7022"/>
    <w:rsid w:val="009B7622"/>
    <w:rsid w:val="009B76B9"/>
    <w:rsid w:val="009B7739"/>
    <w:rsid w:val="009B7875"/>
    <w:rsid w:val="009B7D49"/>
    <w:rsid w:val="009C001E"/>
    <w:rsid w:val="009C02FF"/>
    <w:rsid w:val="009C0579"/>
    <w:rsid w:val="009C0702"/>
    <w:rsid w:val="009C0714"/>
    <w:rsid w:val="009C0968"/>
    <w:rsid w:val="009C09D0"/>
    <w:rsid w:val="009C09F6"/>
    <w:rsid w:val="009C0C4F"/>
    <w:rsid w:val="009C124F"/>
    <w:rsid w:val="009C12EB"/>
    <w:rsid w:val="009C132B"/>
    <w:rsid w:val="009C1331"/>
    <w:rsid w:val="009C181F"/>
    <w:rsid w:val="009C1CE1"/>
    <w:rsid w:val="009C1E2A"/>
    <w:rsid w:val="009C247A"/>
    <w:rsid w:val="009C25A7"/>
    <w:rsid w:val="009C25C1"/>
    <w:rsid w:val="009C2B3F"/>
    <w:rsid w:val="009C318C"/>
    <w:rsid w:val="009C3413"/>
    <w:rsid w:val="009C3640"/>
    <w:rsid w:val="009C39A0"/>
    <w:rsid w:val="009C3BAB"/>
    <w:rsid w:val="009C3C72"/>
    <w:rsid w:val="009C3F40"/>
    <w:rsid w:val="009C3F69"/>
    <w:rsid w:val="009C3F96"/>
    <w:rsid w:val="009C405F"/>
    <w:rsid w:val="009C4259"/>
    <w:rsid w:val="009C43F6"/>
    <w:rsid w:val="009C459F"/>
    <w:rsid w:val="009C46CF"/>
    <w:rsid w:val="009C4CA0"/>
    <w:rsid w:val="009C500F"/>
    <w:rsid w:val="009C5013"/>
    <w:rsid w:val="009C5528"/>
    <w:rsid w:val="009C569B"/>
    <w:rsid w:val="009C56D3"/>
    <w:rsid w:val="009C5856"/>
    <w:rsid w:val="009C58BE"/>
    <w:rsid w:val="009C5B92"/>
    <w:rsid w:val="009C5C40"/>
    <w:rsid w:val="009C61EB"/>
    <w:rsid w:val="009C6230"/>
    <w:rsid w:val="009C6283"/>
    <w:rsid w:val="009C634B"/>
    <w:rsid w:val="009C6963"/>
    <w:rsid w:val="009C7091"/>
    <w:rsid w:val="009C70B0"/>
    <w:rsid w:val="009C7365"/>
    <w:rsid w:val="009C7685"/>
    <w:rsid w:val="009C7A38"/>
    <w:rsid w:val="009C7C0D"/>
    <w:rsid w:val="009C7C3C"/>
    <w:rsid w:val="009C7E80"/>
    <w:rsid w:val="009D0013"/>
    <w:rsid w:val="009D01EF"/>
    <w:rsid w:val="009D053C"/>
    <w:rsid w:val="009D05AE"/>
    <w:rsid w:val="009D0D1F"/>
    <w:rsid w:val="009D0E72"/>
    <w:rsid w:val="009D0F2D"/>
    <w:rsid w:val="009D0F40"/>
    <w:rsid w:val="009D1261"/>
    <w:rsid w:val="009D1512"/>
    <w:rsid w:val="009D1577"/>
    <w:rsid w:val="009D1896"/>
    <w:rsid w:val="009D1F10"/>
    <w:rsid w:val="009D1F77"/>
    <w:rsid w:val="009D1FB7"/>
    <w:rsid w:val="009D207E"/>
    <w:rsid w:val="009D270A"/>
    <w:rsid w:val="009D2712"/>
    <w:rsid w:val="009D2926"/>
    <w:rsid w:val="009D2A24"/>
    <w:rsid w:val="009D2EE0"/>
    <w:rsid w:val="009D2FE4"/>
    <w:rsid w:val="009D3951"/>
    <w:rsid w:val="009D39D6"/>
    <w:rsid w:val="009D3A01"/>
    <w:rsid w:val="009D3D20"/>
    <w:rsid w:val="009D405A"/>
    <w:rsid w:val="009D4448"/>
    <w:rsid w:val="009D47C0"/>
    <w:rsid w:val="009D484E"/>
    <w:rsid w:val="009D4937"/>
    <w:rsid w:val="009D4C1E"/>
    <w:rsid w:val="009D4C1F"/>
    <w:rsid w:val="009D4D2C"/>
    <w:rsid w:val="009D5096"/>
    <w:rsid w:val="009D52A9"/>
    <w:rsid w:val="009D5AF2"/>
    <w:rsid w:val="009D5FC8"/>
    <w:rsid w:val="009D60B5"/>
    <w:rsid w:val="009D614F"/>
    <w:rsid w:val="009D65C3"/>
    <w:rsid w:val="009D67FA"/>
    <w:rsid w:val="009D6ACF"/>
    <w:rsid w:val="009D6C34"/>
    <w:rsid w:val="009D7002"/>
    <w:rsid w:val="009D719E"/>
    <w:rsid w:val="009D7714"/>
    <w:rsid w:val="009D7988"/>
    <w:rsid w:val="009D7993"/>
    <w:rsid w:val="009D7C41"/>
    <w:rsid w:val="009D7C60"/>
    <w:rsid w:val="009D7F1B"/>
    <w:rsid w:val="009E0120"/>
    <w:rsid w:val="009E022F"/>
    <w:rsid w:val="009E045B"/>
    <w:rsid w:val="009E06B0"/>
    <w:rsid w:val="009E09C5"/>
    <w:rsid w:val="009E0CF0"/>
    <w:rsid w:val="009E0DD3"/>
    <w:rsid w:val="009E1028"/>
    <w:rsid w:val="009E111F"/>
    <w:rsid w:val="009E11DA"/>
    <w:rsid w:val="009E13A5"/>
    <w:rsid w:val="009E13AC"/>
    <w:rsid w:val="009E1536"/>
    <w:rsid w:val="009E154D"/>
    <w:rsid w:val="009E1761"/>
    <w:rsid w:val="009E1903"/>
    <w:rsid w:val="009E193B"/>
    <w:rsid w:val="009E1964"/>
    <w:rsid w:val="009E1B3B"/>
    <w:rsid w:val="009E1E8A"/>
    <w:rsid w:val="009E1F62"/>
    <w:rsid w:val="009E2267"/>
    <w:rsid w:val="009E24E1"/>
    <w:rsid w:val="009E2503"/>
    <w:rsid w:val="009E26EA"/>
    <w:rsid w:val="009E27CB"/>
    <w:rsid w:val="009E2C86"/>
    <w:rsid w:val="009E2FD8"/>
    <w:rsid w:val="009E3A02"/>
    <w:rsid w:val="009E3BD7"/>
    <w:rsid w:val="009E3CF9"/>
    <w:rsid w:val="009E3E1F"/>
    <w:rsid w:val="009E402A"/>
    <w:rsid w:val="009E418A"/>
    <w:rsid w:val="009E43F7"/>
    <w:rsid w:val="009E4434"/>
    <w:rsid w:val="009E44BF"/>
    <w:rsid w:val="009E44CE"/>
    <w:rsid w:val="009E44E0"/>
    <w:rsid w:val="009E4BC0"/>
    <w:rsid w:val="009E4D30"/>
    <w:rsid w:val="009E536A"/>
    <w:rsid w:val="009E56C7"/>
    <w:rsid w:val="009E581F"/>
    <w:rsid w:val="009E5AC6"/>
    <w:rsid w:val="009E5B70"/>
    <w:rsid w:val="009E609A"/>
    <w:rsid w:val="009E660A"/>
    <w:rsid w:val="009E66DD"/>
    <w:rsid w:val="009E6BE7"/>
    <w:rsid w:val="009E6D84"/>
    <w:rsid w:val="009E6F0A"/>
    <w:rsid w:val="009E6F30"/>
    <w:rsid w:val="009E7028"/>
    <w:rsid w:val="009E759A"/>
    <w:rsid w:val="009E78ED"/>
    <w:rsid w:val="009F005E"/>
    <w:rsid w:val="009F00F0"/>
    <w:rsid w:val="009F084E"/>
    <w:rsid w:val="009F0A7B"/>
    <w:rsid w:val="009F0C70"/>
    <w:rsid w:val="009F1011"/>
    <w:rsid w:val="009F10DA"/>
    <w:rsid w:val="009F1480"/>
    <w:rsid w:val="009F16B9"/>
    <w:rsid w:val="009F16D4"/>
    <w:rsid w:val="009F176A"/>
    <w:rsid w:val="009F1B10"/>
    <w:rsid w:val="009F1B7C"/>
    <w:rsid w:val="009F1FF4"/>
    <w:rsid w:val="009F286F"/>
    <w:rsid w:val="009F2C9F"/>
    <w:rsid w:val="009F2E6D"/>
    <w:rsid w:val="009F335C"/>
    <w:rsid w:val="009F3423"/>
    <w:rsid w:val="009F3769"/>
    <w:rsid w:val="009F3A78"/>
    <w:rsid w:val="009F3E24"/>
    <w:rsid w:val="009F3FE4"/>
    <w:rsid w:val="009F4243"/>
    <w:rsid w:val="009F43C8"/>
    <w:rsid w:val="009F48E2"/>
    <w:rsid w:val="009F4D6C"/>
    <w:rsid w:val="009F4E42"/>
    <w:rsid w:val="009F50BB"/>
    <w:rsid w:val="009F50C2"/>
    <w:rsid w:val="009F5232"/>
    <w:rsid w:val="009F5413"/>
    <w:rsid w:val="009F5759"/>
    <w:rsid w:val="009F5C78"/>
    <w:rsid w:val="009F5ECA"/>
    <w:rsid w:val="009F63CA"/>
    <w:rsid w:val="009F664E"/>
    <w:rsid w:val="009F68BD"/>
    <w:rsid w:val="009F68CE"/>
    <w:rsid w:val="009F699E"/>
    <w:rsid w:val="009F6B6B"/>
    <w:rsid w:val="009F7038"/>
    <w:rsid w:val="009F7259"/>
    <w:rsid w:val="009F72A1"/>
    <w:rsid w:val="009F792F"/>
    <w:rsid w:val="009F7B88"/>
    <w:rsid w:val="009F7E7C"/>
    <w:rsid w:val="00A00AFA"/>
    <w:rsid w:val="00A00C91"/>
    <w:rsid w:val="00A00DCF"/>
    <w:rsid w:val="00A00DDC"/>
    <w:rsid w:val="00A00FBE"/>
    <w:rsid w:val="00A0136A"/>
    <w:rsid w:val="00A01478"/>
    <w:rsid w:val="00A015C8"/>
    <w:rsid w:val="00A015EB"/>
    <w:rsid w:val="00A01883"/>
    <w:rsid w:val="00A01B18"/>
    <w:rsid w:val="00A01B61"/>
    <w:rsid w:val="00A01CC6"/>
    <w:rsid w:val="00A01EDF"/>
    <w:rsid w:val="00A02426"/>
    <w:rsid w:val="00A0270B"/>
    <w:rsid w:val="00A02749"/>
    <w:rsid w:val="00A0279A"/>
    <w:rsid w:val="00A027E2"/>
    <w:rsid w:val="00A02A2F"/>
    <w:rsid w:val="00A02DAA"/>
    <w:rsid w:val="00A03107"/>
    <w:rsid w:val="00A0319F"/>
    <w:rsid w:val="00A0324C"/>
    <w:rsid w:val="00A03286"/>
    <w:rsid w:val="00A034B3"/>
    <w:rsid w:val="00A03952"/>
    <w:rsid w:val="00A03953"/>
    <w:rsid w:val="00A03F4D"/>
    <w:rsid w:val="00A04235"/>
    <w:rsid w:val="00A0441F"/>
    <w:rsid w:val="00A0448E"/>
    <w:rsid w:val="00A045A6"/>
    <w:rsid w:val="00A045E7"/>
    <w:rsid w:val="00A0497B"/>
    <w:rsid w:val="00A04BFA"/>
    <w:rsid w:val="00A04D54"/>
    <w:rsid w:val="00A04D81"/>
    <w:rsid w:val="00A04EB1"/>
    <w:rsid w:val="00A04EBA"/>
    <w:rsid w:val="00A0502C"/>
    <w:rsid w:val="00A050BD"/>
    <w:rsid w:val="00A05304"/>
    <w:rsid w:val="00A0541E"/>
    <w:rsid w:val="00A05528"/>
    <w:rsid w:val="00A057C8"/>
    <w:rsid w:val="00A05879"/>
    <w:rsid w:val="00A05F6E"/>
    <w:rsid w:val="00A062E9"/>
    <w:rsid w:val="00A063E3"/>
    <w:rsid w:val="00A06AAB"/>
    <w:rsid w:val="00A06F79"/>
    <w:rsid w:val="00A070BF"/>
    <w:rsid w:val="00A07885"/>
    <w:rsid w:val="00A07971"/>
    <w:rsid w:val="00A07E21"/>
    <w:rsid w:val="00A07EEB"/>
    <w:rsid w:val="00A1021D"/>
    <w:rsid w:val="00A10436"/>
    <w:rsid w:val="00A104FE"/>
    <w:rsid w:val="00A107A1"/>
    <w:rsid w:val="00A108AF"/>
    <w:rsid w:val="00A10A6B"/>
    <w:rsid w:val="00A10BBA"/>
    <w:rsid w:val="00A10DFD"/>
    <w:rsid w:val="00A110C9"/>
    <w:rsid w:val="00A111C2"/>
    <w:rsid w:val="00A11243"/>
    <w:rsid w:val="00A113BC"/>
    <w:rsid w:val="00A113F9"/>
    <w:rsid w:val="00A1164C"/>
    <w:rsid w:val="00A1195C"/>
    <w:rsid w:val="00A11A31"/>
    <w:rsid w:val="00A11F51"/>
    <w:rsid w:val="00A126F9"/>
    <w:rsid w:val="00A12705"/>
    <w:rsid w:val="00A12A6B"/>
    <w:rsid w:val="00A12B1D"/>
    <w:rsid w:val="00A13013"/>
    <w:rsid w:val="00A1307B"/>
    <w:rsid w:val="00A133E7"/>
    <w:rsid w:val="00A13427"/>
    <w:rsid w:val="00A13784"/>
    <w:rsid w:val="00A137F8"/>
    <w:rsid w:val="00A13943"/>
    <w:rsid w:val="00A13D1D"/>
    <w:rsid w:val="00A13DB2"/>
    <w:rsid w:val="00A13E1B"/>
    <w:rsid w:val="00A141DC"/>
    <w:rsid w:val="00A14371"/>
    <w:rsid w:val="00A145EA"/>
    <w:rsid w:val="00A14606"/>
    <w:rsid w:val="00A14615"/>
    <w:rsid w:val="00A148E0"/>
    <w:rsid w:val="00A14993"/>
    <w:rsid w:val="00A149D8"/>
    <w:rsid w:val="00A15082"/>
    <w:rsid w:val="00A15A7A"/>
    <w:rsid w:val="00A15E66"/>
    <w:rsid w:val="00A1607E"/>
    <w:rsid w:val="00A163A0"/>
    <w:rsid w:val="00A165BC"/>
    <w:rsid w:val="00A167B8"/>
    <w:rsid w:val="00A16BCA"/>
    <w:rsid w:val="00A16EE8"/>
    <w:rsid w:val="00A170CC"/>
    <w:rsid w:val="00A172FA"/>
    <w:rsid w:val="00A17301"/>
    <w:rsid w:val="00A17503"/>
    <w:rsid w:val="00A1754F"/>
    <w:rsid w:val="00A17E26"/>
    <w:rsid w:val="00A17E99"/>
    <w:rsid w:val="00A209B4"/>
    <w:rsid w:val="00A209B5"/>
    <w:rsid w:val="00A20AD8"/>
    <w:rsid w:val="00A20EC9"/>
    <w:rsid w:val="00A21A1F"/>
    <w:rsid w:val="00A21F00"/>
    <w:rsid w:val="00A2211F"/>
    <w:rsid w:val="00A22154"/>
    <w:rsid w:val="00A222F2"/>
    <w:rsid w:val="00A22748"/>
    <w:rsid w:val="00A227B2"/>
    <w:rsid w:val="00A22811"/>
    <w:rsid w:val="00A22A16"/>
    <w:rsid w:val="00A22AC7"/>
    <w:rsid w:val="00A22D31"/>
    <w:rsid w:val="00A22EFC"/>
    <w:rsid w:val="00A23089"/>
    <w:rsid w:val="00A238C8"/>
    <w:rsid w:val="00A2390F"/>
    <w:rsid w:val="00A24019"/>
    <w:rsid w:val="00A241C0"/>
    <w:rsid w:val="00A2426C"/>
    <w:rsid w:val="00A247EA"/>
    <w:rsid w:val="00A2498D"/>
    <w:rsid w:val="00A24CB2"/>
    <w:rsid w:val="00A24DFB"/>
    <w:rsid w:val="00A24F59"/>
    <w:rsid w:val="00A25141"/>
    <w:rsid w:val="00A252FD"/>
    <w:rsid w:val="00A2543B"/>
    <w:rsid w:val="00A25547"/>
    <w:rsid w:val="00A25652"/>
    <w:rsid w:val="00A25872"/>
    <w:rsid w:val="00A25A2A"/>
    <w:rsid w:val="00A25D0C"/>
    <w:rsid w:val="00A25DEC"/>
    <w:rsid w:val="00A25F45"/>
    <w:rsid w:val="00A25FB4"/>
    <w:rsid w:val="00A25FC8"/>
    <w:rsid w:val="00A26169"/>
    <w:rsid w:val="00A26673"/>
    <w:rsid w:val="00A2667A"/>
    <w:rsid w:val="00A269BA"/>
    <w:rsid w:val="00A26C24"/>
    <w:rsid w:val="00A26C50"/>
    <w:rsid w:val="00A26C68"/>
    <w:rsid w:val="00A26D09"/>
    <w:rsid w:val="00A26D7A"/>
    <w:rsid w:val="00A26EDD"/>
    <w:rsid w:val="00A27073"/>
    <w:rsid w:val="00A27193"/>
    <w:rsid w:val="00A271EF"/>
    <w:rsid w:val="00A27879"/>
    <w:rsid w:val="00A278B8"/>
    <w:rsid w:val="00A27DAA"/>
    <w:rsid w:val="00A27E0B"/>
    <w:rsid w:val="00A27F43"/>
    <w:rsid w:val="00A30589"/>
    <w:rsid w:val="00A305AE"/>
    <w:rsid w:val="00A305C1"/>
    <w:rsid w:val="00A30A11"/>
    <w:rsid w:val="00A30F2F"/>
    <w:rsid w:val="00A311AA"/>
    <w:rsid w:val="00A31378"/>
    <w:rsid w:val="00A31743"/>
    <w:rsid w:val="00A31755"/>
    <w:rsid w:val="00A319F2"/>
    <w:rsid w:val="00A31C1E"/>
    <w:rsid w:val="00A31CC9"/>
    <w:rsid w:val="00A31F87"/>
    <w:rsid w:val="00A3210D"/>
    <w:rsid w:val="00A324C3"/>
    <w:rsid w:val="00A32815"/>
    <w:rsid w:val="00A3284B"/>
    <w:rsid w:val="00A3297B"/>
    <w:rsid w:val="00A32BCF"/>
    <w:rsid w:val="00A32CA7"/>
    <w:rsid w:val="00A32E41"/>
    <w:rsid w:val="00A33060"/>
    <w:rsid w:val="00A333F2"/>
    <w:rsid w:val="00A33555"/>
    <w:rsid w:val="00A335E9"/>
    <w:rsid w:val="00A33938"/>
    <w:rsid w:val="00A33D88"/>
    <w:rsid w:val="00A33E19"/>
    <w:rsid w:val="00A33E9F"/>
    <w:rsid w:val="00A33F95"/>
    <w:rsid w:val="00A3427A"/>
    <w:rsid w:val="00A34722"/>
    <w:rsid w:val="00A34869"/>
    <w:rsid w:val="00A349FB"/>
    <w:rsid w:val="00A34A14"/>
    <w:rsid w:val="00A34AB3"/>
    <w:rsid w:val="00A34BB4"/>
    <w:rsid w:val="00A34C4A"/>
    <w:rsid w:val="00A34D6C"/>
    <w:rsid w:val="00A3554B"/>
    <w:rsid w:val="00A3556E"/>
    <w:rsid w:val="00A35790"/>
    <w:rsid w:val="00A3586A"/>
    <w:rsid w:val="00A358C0"/>
    <w:rsid w:val="00A35CD3"/>
    <w:rsid w:val="00A35E75"/>
    <w:rsid w:val="00A3601E"/>
    <w:rsid w:val="00A36379"/>
    <w:rsid w:val="00A36563"/>
    <w:rsid w:val="00A365C1"/>
    <w:rsid w:val="00A36D22"/>
    <w:rsid w:val="00A36D37"/>
    <w:rsid w:val="00A37065"/>
    <w:rsid w:val="00A370AD"/>
    <w:rsid w:val="00A3741F"/>
    <w:rsid w:val="00A375A8"/>
    <w:rsid w:val="00A375F8"/>
    <w:rsid w:val="00A3770D"/>
    <w:rsid w:val="00A377C2"/>
    <w:rsid w:val="00A37A27"/>
    <w:rsid w:val="00A37A69"/>
    <w:rsid w:val="00A37DE4"/>
    <w:rsid w:val="00A401D3"/>
    <w:rsid w:val="00A40342"/>
    <w:rsid w:val="00A4065C"/>
    <w:rsid w:val="00A40A88"/>
    <w:rsid w:val="00A40C75"/>
    <w:rsid w:val="00A4140E"/>
    <w:rsid w:val="00A4150C"/>
    <w:rsid w:val="00A4166D"/>
    <w:rsid w:val="00A416FC"/>
    <w:rsid w:val="00A41806"/>
    <w:rsid w:val="00A419C6"/>
    <w:rsid w:val="00A41A6B"/>
    <w:rsid w:val="00A41ABB"/>
    <w:rsid w:val="00A41B35"/>
    <w:rsid w:val="00A41DB8"/>
    <w:rsid w:val="00A41FA6"/>
    <w:rsid w:val="00A420DD"/>
    <w:rsid w:val="00A4210A"/>
    <w:rsid w:val="00A421CF"/>
    <w:rsid w:val="00A427C7"/>
    <w:rsid w:val="00A42C8D"/>
    <w:rsid w:val="00A42F42"/>
    <w:rsid w:val="00A43018"/>
    <w:rsid w:val="00A43301"/>
    <w:rsid w:val="00A43331"/>
    <w:rsid w:val="00A437BD"/>
    <w:rsid w:val="00A437BF"/>
    <w:rsid w:val="00A43857"/>
    <w:rsid w:val="00A439E9"/>
    <w:rsid w:val="00A43A48"/>
    <w:rsid w:val="00A43AF2"/>
    <w:rsid w:val="00A43C13"/>
    <w:rsid w:val="00A43F3A"/>
    <w:rsid w:val="00A43FF2"/>
    <w:rsid w:val="00A440AA"/>
    <w:rsid w:val="00A4433A"/>
    <w:rsid w:val="00A44588"/>
    <w:rsid w:val="00A44867"/>
    <w:rsid w:val="00A449A7"/>
    <w:rsid w:val="00A44ADB"/>
    <w:rsid w:val="00A458ED"/>
    <w:rsid w:val="00A45CD7"/>
    <w:rsid w:val="00A45DB6"/>
    <w:rsid w:val="00A45EF7"/>
    <w:rsid w:val="00A46252"/>
    <w:rsid w:val="00A46DFD"/>
    <w:rsid w:val="00A46F6C"/>
    <w:rsid w:val="00A4735B"/>
    <w:rsid w:val="00A47387"/>
    <w:rsid w:val="00A4756C"/>
    <w:rsid w:val="00A47859"/>
    <w:rsid w:val="00A478F4"/>
    <w:rsid w:val="00A479BD"/>
    <w:rsid w:val="00A47BD1"/>
    <w:rsid w:val="00A47D68"/>
    <w:rsid w:val="00A5007E"/>
    <w:rsid w:val="00A50247"/>
    <w:rsid w:val="00A50354"/>
    <w:rsid w:val="00A50502"/>
    <w:rsid w:val="00A50526"/>
    <w:rsid w:val="00A509CD"/>
    <w:rsid w:val="00A50AD7"/>
    <w:rsid w:val="00A50E46"/>
    <w:rsid w:val="00A50FD1"/>
    <w:rsid w:val="00A51120"/>
    <w:rsid w:val="00A51340"/>
    <w:rsid w:val="00A5143A"/>
    <w:rsid w:val="00A5149C"/>
    <w:rsid w:val="00A514D4"/>
    <w:rsid w:val="00A51615"/>
    <w:rsid w:val="00A51665"/>
    <w:rsid w:val="00A51BDB"/>
    <w:rsid w:val="00A51F81"/>
    <w:rsid w:val="00A521EE"/>
    <w:rsid w:val="00A52638"/>
    <w:rsid w:val="00A527BC"/>
    <w:rsid w:val="00A527FA"/>
    <w:rsid w:val="00A53000"/>
    <w:rsid w:val="00A5311F"/>
    <w:rsid w:val="00A531D1"/>
    <w:rsid w:val="00A5339A"/>
    <w:rsid w:val="00A538F8"/>
    <w:rsid w:val="00A542A3"/>
    <w:rsid w:val="00A543FB"/>
    <w:rsid w:val="00A545FC"/>
    <w:rsid w:val="00A5472E"/>
    <w:rsid w:val="00A54A37"/>
    <w:rsid w:val="00A552A1"/>
    <w:rsid w:val="00A553D4"/>
    <w:rsid w:val="00A555CB"/>
    <w:rsid w:val="00A556E6"/>
    <w:rsid w:val="00A55BB8"/>
    <w:rsid w:val="00A55C38"/>
    <w:rsid w:val="00A56130"/>
    <w:rsid w:val="00A56178"/>
    <w:rsid w:val="00A56188"/>
    <w:rsid w:val="00A563B0"/>
    <w:rsid w:val="00A56401"/>
    <w:rsid w:val="00A569A7"/>
    <w:rsid w:val="00A569E3"/>
    <w:rsid w:val="00A56A7C"/>
    <w:rsid w:val="00A56B91"/>
    <w:rsid w:val="00A56D0A"/>
    <w:rsid w:val="00A56DD7"/>
    <w:rsid w:val="00A56EE7"/>
    <w:rsid w:val="00A570F7"/>
    <w:rsid w:val="00A5718A"/>
    <w:rsid w:val="00A5727C"/>
    <w:rsid w:val="00A57440"/>
    <w:rsid w:val="00A57B31"/>
    <w:rsid w:val="00A60194"/>
    <w:rsid w:val="00A601EF"/>
    <w:rsid w:val="00A604DD"/>
    <w:rsid w:val="00A607EE"/>
    <w:rsid w:val="00A61766"/>
    <w:rsid w:val="00A61ADE"/>
    <w:rsid w:val="00A61BE0"/>
    <w:rsid w:val="00A61F8E"/>
    <w:rsid w:val="00A62575"/>
    <w:rsid w:val="00A625A9"/>
    <w:rsid w:val="00A62620"/>
    <w:rsid w:val="00A62EAE"/>
    <w:rsid w:val="00A630C4"/>
    <w:rsid w:val="00A631C8"/>
    <w:rsid w:val="00A63323"/>
    <w:rsid w:val="00A63A7E"/>
    <w:rsid w:val="00A6409C"/>
    <w:rsid w:val="00A645DD"/>
    <w:rsid w:val="00A6469E"/>
    <w:rsid w:val="00A647C4"/>
    <w:rsid w:val="00A647DA"/>
    <w:rsid w:val="00A648A4"/>
    <w:rsid w:val="00A648C5"/>
    <w:rsid w:val="00A64A23"/>
    <w:rsid w:val="00A64AEC"/>
    <w:rsid w:val="00A64B41"/>
    <w:rsid w:val="00A650A1"/>
    <w:rsid w:val="00A6518C"/>
    <w:rsid w:val="00A651B3"/>
    <w:rsid w:val="00A65235"/>
    <w:rsid w:val="00A65273"/>
    <w:rsid w:val="00A65366"/>
    <w:rsid w:val="00A65514"/>
    <w:rsid w:val="00A655F6"/>
    <w:rsid w:val="00A656AA"/>
    <w:rsid w:val="00A656AF"/>
    <w:rsid w:val="00A6592E"/>
    <w:rsid w:val="00A65964"/>
    <w:rsid w:val="00A6597C"/>
    <w:rsid w:val="00A65EBB"/>
    <w:rsid w:val="00A65F69"/>
    <w:rsid w:val="00A65FB6"/>
    <w:rsid w:val="00A6620F"/>
    <w:rsid w:val="00A6648E"/>
    <w:rsid w:val="00A665DF"/>
    <w:rsid w:val="00A66646"/>
    <w:rsid w:val="00A66834"/>
    <w:rsid w:val="00A66B83"/>
    <w:rsid w:val="00A67A81"/>
    <w:rsid w:val="00A67F60"/>
    <w:rsid w:val="00A7019D"/>
    <w:rsid w:val="00A701E3"/>
    <w:rsid w:val="00A70290"/>
    <w:rsid w:val="00A7069D"/>
    <w:rsid w:val="00A70910"/>
    <w:rsid w:val="00A70A39"/>
    <w:rsid w:val="00A70ABC"/>
    <w:rsid w:val="00A70B8E"/>
    <w:rsid w:val="00A70BA9"/>
    <w:rsid w:val="00A70D35"/>
    <w:rsid w:val="00A70DE8"/>
    <w:rsid w:val="00A70F1A"/>
    <w:rsid w:val="00A70F36"/>
    <w:rsid w:val="00A712D5"/>
    <w:rsid w:val="00A71353"/>
    <w:rsid w:val="00A71463"/>
    <w:rsid w:val="00A717E6"/>
    <w:rsid w:val="00A7188A"/>
    <w:rsid w:val="00A718B9"/>
    <w:rsid w:val="00A71AE1"/>
    <w:rsid w:val="00A71E35"/>
    <w:rsid w:val="00A71FA2"/>
    <w:rsid w:val="00A721B7"/>
    <w:rsid w:val="00A721EA"/>
    <w:rsid w:val="00A7267D"/>
    <w:rsid w:val="00A7271D"/>
    <w:rsid w:val="00A72760"/>
    <w:rsid w:val="00A729FF"/>
    <w:rsid w:val="00A72A11"/>
    <w:rsid w:val="00A72ACF"/>
    <w:rsid w:val="00A72B9B"/>
    <w:rsid w:val="00A72F0C"/>
    <w:rsid w:val="00A731F5"/>
    <w:rsid w:val="00A734D1"/>
    <w:rsid w:val="00A736E5"/>
    <w:rsid w:val="00A7377B"/>
    <w:rsid w:val="00A73B89"/>
    <w:rsid w:val="00A73CC0"/>
    <w:rsid w:val="00A73F28"/>
    <w:rsid w:val="00A73F58"/>
    <w:rsid w:val="00A740E7"/>
    <w:rsid w:val="00A743C7"/>
    <w:rsid w:val="00A74887"/>
    <w:rsid w:val="00A74DA0"/>
    <w:rsid w:val="00A75462"/>
    <w:rsid w:val="00A755B5"/>
    <w:rsid w:val="00A75D92"/>
    <w:rsid w:val="00A760E1"/>
    <w:rsid w:val="00A763CE"/>
    <w:rsid w:val="00A76499"/>
    <w:rsid w:val="00A76ACB"/>
    <w:rsid w:val="00A76C09"/>
    <w:rsid w:val="00A76FD4"/>
    <w:rsid w:val="00A77531"/>
    <w:rsid w:val="00A7796D"/>
    <w:rsid w:val="00A77C18"/>
    <w:rsid w:val="00A77EF6"/>
    <w:rsid w:val="00A77FD0"/>
    <w:rsid w:val="00A80242"/>
    <w:rsid w:val="00A80336"/>
    <w:rsid w:val="00A80362"/>
    <w:rsid w:val="00A804BF"/>
    <w:rsid w:val="00A80AA9"/>
    <w:rsid w:val="00A80B72"/>
    <w:rsid w:val="00A80CE1"/>
    <w:rsid w:val="00A81523"/>
    <w:rsid w:val="00A81CE6"/>
    <w:rsid w:val="00A821A7"/>
    <w:rsid w:val="00A825D3"/>
    <w:rsid w:val="00A82967"/>
    <w:rsid w:val="00A830A0"/>
    <w:rsid w:val="00A8320F"/>
    <w:rsid w:val="00A832B3"/>
    <w:rsid w:val="00A83333"/>
    <w:rsid w:val="00A83624"/>
    <w:rsid w:val="00A83B35"/>
    <w:rsid w:val="00A83F44"/>
    <w:rsid w:val="00A84009"/>
    <w:rsid w:val="00A8428A"/>
    <w:rsid w:val="00A8509C"/>
    <w:rsid w:val="00A8514C"/>
    <w:rsid w:val="00A85565"/>
    <w:rsid w:val="00A85CDD"/>
    <w:rsid w:val="00A85FB6"/>
    <w:rsid w:val="00A8639B"/>
    <w:rsid w:val="00A863B7"/>
    <w:rsid w:val="00A8713D"/>
    <w:rsid w:val="00A8736C"/>
    <w:rsid w:val="00A87618"/>
    <w:rsid w:val="00A8791D"/>
    <w:rsid w:val="00A87C9F"/>
    <w:rsid w:val="00A87FF9"/>
    <w:rsid w:val="00A901B7"/>
    <w:rsid w:val="00A9036B"/>
    <w:rsid w:val="00A9055D"/>
    <w:rsid w:val="00A9086F"/>
    <w:rsid w:val="00A90B2A"/>
    <w:rsid w:val="00A91174"/>
    <w:rsid w:val="00A912C8"/>
    <w:rsid w:val="00A91405"/>
    <w:rsid w:val="00A919E3"/>
    <w:rsid w:val="00A922C3"/>
    <w:rsid w:val="00A923A0"/>
    <w:rsid w:val="00A9258C"/>
    <w:rsid w:val="00A92743"/>
    <w:rsid w:val="00A92C4F"/>
    <w:rsid w:val="00A92C8D"/>
    <w:rsid w:val="00A92D70"/>
    <w:rsid w:val="00A92D95"/>
    <w:rsid w:val="00A9346E"/>
    <w:rsid w:val="00A935B9"/>
    <w:rsid w:val="00A93848"/>
    <w:rsid w:val="00A93BF7"/>
    <w:rsid w:val="00A93F16"/>
    <w:rsid w:val="00A9407D"/>
    <w:rsid w:val="00A94804"/>
    <w:rsid w:val="00A94C34"/>
    <w:rsid w:val="00A950B7"/>
    <w:rsid w:val="00A953AB"/>
    <w:rsid w:val="00A9555E"/>
    <w:rsid w:val="00A95A52"/>
    <w:rsid w:val="00A95F0B"/>
    <w:rsid w:val="00A95F1B"/>
    <w:rsid w:val="00A95FD4"/>
    <w:rsid w:val="00A9645F"/>
    <w:rsid w:val="00A96496"/>
    <w:rsid w:val="00A969F1"/>
    <w:rsid w:val="00A96A8B"/>
    <w:rsid w:val="00A96C7E"/>
    <w:rsid w:val="00A972DA"/>
    <w:rsid w:val="00A97486"/>
    <w:rsid w:val="00A976AF"/>
    <w:rsid w:val="00A976FF"/>
    <w:rsid w:val="00A97758"/>
    <w:rsid w:val="00A97ACC"/>
    <w:rsid w:val="00A97B4B"/>
    <w:rsid w:val="00A97C32"/>
    <w:rsid w:val="00A97C54"/>
    <w:rsid w:val="00A97FF5"/>
    <w:rsid w:val="00AA0629"/>
    <w:rsid w:val="00AA0854"/>
    <w:rsid w:val="00AA0AEC"/>
    <w:rsid w:val="00AA0BE9"/>
    <w:rsid w:val="00AA0D7A"/>
    <w:rsid w:val="00AA0F1B"/>
    <w:rsid w:val="00AA1838"/>
    <w:rsid w:val="00AA1D4A"/>
    <w:rsid w:val="00AA1F2D"/>
    <w:rsid w:val="00AA21EF"/>
    <w:rsid w:val="00AA27B5"/>
    <w:rsid w:val="00AA2B07"/>
    <w:rsid w:val="00AA2BD2"/>
    <w:rsid w:val="00AA2E22"/>
    <w:rsid w:val="00AA2E78"/>
    <w:rsid w:val="00AA2EAA"/>
    <w:rsid w:val="00AA2F49"/>
    <w:rsid w:val="00AA3010"/>
    <w:rsid w:val="00AA3420"/>
    <w:rsid w:val="00AA346F"/>
    <w:rsid w:val="00AA350E"/>
    <w:rsid w:val="00AA3520"/>
    <w:rsid w:val="00AA364D"/>
    <w:rsid w:val="00AA364E"/>
    <w:rsid w:val="00AA36CF"/>
    <w:rsid w:val="00AA36DF"/>
    <w:rsid w:val="00AA3841"/>
    <w:rsid w:val="00AA3891"/>
    <w:rsid w:val="00AA3D89"/>
    <w:rsid w:val="00AA49A8"/>
    <w:rsid w:val="00AA4C49"/>
    <w:rsid w:val="00AA4CE1"/>
    <w:rsid w:val="00AA4F15"/>
    <w:rsid w:val="00AA4F94"/>
    <w:rsid w:val="00AA5049"/>
    <w:rsid w:val="00AA554F"/>
    <w:rsid w:val="00AA5CE4"/>
    <w:rsid w:val="00AA5DCC"/>
    <w:rsid w:val="00AA5EF8"/>
    <w:rsid w:val="00AA6483"/>
    <w:rsid w:val="00AA66B1"/>
    <w:rsid w:val="00AA675B"/>
    <w:rsid w:val="00AA67C3"/>
    <w:rsid w:val="00AA69B2"/>
    <w:rsid w:val="00AA6A90"/>
    <w:rsid w:val="00AA6FCA"/>
    <w:rsid w:val="00AA704D"/>
    <w:rsid w:val="00AA7053"/>
    <w:rsid w:val="00AA7642"/>
    <w:rsid w:val="00AA7802"/>
    <w:rsid w:val="00AA7947"/>
    <w:rsid w:val="00AA7E85"/>
    <w:rsid w:val="00AB00FB"/>
    <w:rsid w:val="00AB0239"/>
    <w:rsid w:val="00AB0AD0"/>
    <w:rsid w:val="00AB0B13"/>
    <w:rsid w:val="00AB0EFA"/>
    <w:rsid w:val="00AB0FC9"/>
    <w:rsid w:val="00AB104E"/>
    <w:rsid w:val="00AB1050"/>
    <w:rsid w:val="00AB10B3"/>
    <w:rsid w:val="00AB124D"/>
    <w:rsid w:val="00AB14A5"/>
    <w:rsid w:val="00AB182E"/>
    <w:rsid w:val="00AB1B78"/>
    <w:rsid w:val="00AB1B9A"/>
    <w:rsid w:val="00AB1BAE"/>
    <w:rsid w:val="00AB1BE6"/>
    <w:rsid w:val="00AB1C49"/>
    <w:rsid w:val="00AB1C67"/>
    <w:rsid w:val="00AB1DCA"/>
    <w:rsid w:val="00AB1F13"/>
    <w:rsid w:val="00AB2096"/>
    <w:rsid w:val="00AB21A9"/>
    <w:rsid w:val="00AB2382"/>
    <w:rsid w:val="00AB270F"/>
    <w:rsid w:val="00AB29D4"/>
    <w:rsid w:val="00AB2AD9"/>
    <w:rsid w:val="00AB2C86"/>
    <w:rsid w:val="00AB2D57"/>
    <w:rsid w:val="00AB3344"/>
    <w:rsid w:val="00AB394D"/>
    <w:rsid w:val="00AB39D9"/>
    <w:rsid w:val="00AB3D53"/>
    <w:rsid w:val="00AB3E7A"/>
    <w:rsid w:val="00AB4257"/>
    <w:rsid w:val="00AB4487"/>
    <w:rsid w:val="00AB46F5"/>
    <w:rsid w:val="00AB4879"/>
    <w:rsid w:val="00AB4905"/>
    <w:rsid w:val="00AB49CC"/>
    <w:rsid w:val="00AB4C95"/>
    <w:rsid w:val="00AB558E"/>
    <w:rsid w:val="00AB5650"/>
    <w:rsid w:val="00AB5760"/>
    <w:rsid w:val="00AB58A6"/>
    <w:rsid w:val="00AB5D65"/>
    <w:rsid w:val="00AB6071"/>
    <w:rsid w:val="00AB6198"/>
    <w:rsid w:val="00AB629F"/>
    <w:rsid w:val="00AB62D1"/>
    <w:rsid w:val="00AB63D7"/>
    <w:rsid w:val="00AB682F"/>
    <w:rsid w:val="00AB6BE8"/>
    <w:rsid w:val="00AB6EE3"/>
    <w:rsid w:val="00AB715B"/>
    <w:rsid w:val="00AB72A2"/>
    <w:rsid w:val="00AB72DE"/>
    <w:rsid w:val="00AB7963"/>
    <w:rsid w:val="00AB7C0A"/>
    <w:rsid w:val="00AB7C77"/>
    <w:rsid w:val="00AB7F5F"/>
    <w:rsid w:val="00AC02B7"/>
    <w:rsid w:val="00AC0980"/>
    <w:rsid w:val="00AC09B2"/>
    <w:rsid w:val="00AC12C6"/>
    <w:rsid w:val="00AC13CF"/>
    <w:rsid w:val="00AC150B"/>
    <w:rsid w:val="00AC1970"/>
    <w:rsid w:val="00AC1DC5"/>
    <w:rsid w:val="00AC2A44"/>
    <w:rsid w:val="00AC2CD6"/>
    <w:rsid w:val="00AC2EE7"/>
    <w:rsid w:val="00AC2F2A"/>
    <w:rsid w:val="00AC2F35"/>
    <w:rsid w:val="00AC2F53"/>
    <w:rsid w:val="00AC3404"/>
    <w:rsid w:val="00AC340C"/>
    <w:rsid w:val="00AC35F3"/>
    <w:rsid w:val="00AC3630"/>
    <w:rsid w:val="00AC3790"/>
    <w:rsid w:val="00AC39C4"/>
    <w:rsid w:val="00AC3F8C"/>
    <w:rsid w:val="00AC41AE"/>
    <w:rsid w:val="00AC4256"/>
    <w:rsid w:val="00AC43C4"/>
    <w:rsid w:val="00AC449E"/>
    <w:rsid w:val="00AC44A7"/>
    <w:rsid w:val="00AC44D5"/>
    <w:rsid w:val="00AC46C7"/>
    <w:rsid w:val="00AC4995"/>
    <w:rsid w:val="00AC49EB"/>
    <w:rsid w:val="00AC4B82"/>
    <w:rsid w:val="00AC50E7"/>
    <w:rsid w:val="00AC5110"/>
    <w:rsid w:val="00AC5114"/>
    <w:rsid w:val="00AC5776"/>
    <w:rsid w:val="00AC5789"/>
    <w:rsid w:val="00AC57D7"/>
    <w:rsid w:val="00AC57ED"/>
    <w:rsid w:val="00AC5C6F"/>
    <w:rsid w:val="00AC5D11"/>
    <w:rsid w:val="00AC5F29"/>
    <w:rsid w:val="00AC626C"/>
    <w:rsid w:val="00AC6679"/>
    <w:rsid w:val="00AC6E0E"/>
    <w:rsid w:val="00AC6EA2"/>
    <w:rsid w:val="00AC700E"/>
    <w:rsid w:val="00AC713C"/>
    <w:rsid w:val="00AC72A3"/>
    <w:rsid w:val="00AC756E"/>
    <w:rsid w:val="00AC75D5"/>
    <w:rsid w:val="00AC7850"/>
    <w:rsid w:val="00AD002D"/>
    <w:rsid w:val="00AD04C2"/>
    <w:rsid w:val="00AD08EC"/>
    <w:rsid w:val="00AD0D86"/>
    <w:rsid w:val="00AD1051"/>
    <w:rsid w:val="00AD16A8"/>
    <w:rsid w:val="00AD17C9"/>
    <w:rsid w:val="00AD1843"/>
    <w:rsid w:val="00AD1A21"/>
    <w:rsid w:val="00AD1B3D"/>
    <w:rsid w:val="00AD1CC5"/>
    <w:rsid w:val="00AD1D7C"/>
    <w:rsid w:val="00AD20F4"/>
    <w:rsid w:val="00AD21CF"/>
    <w:rsid w:val="00AD2436"/>
    <w:rsid w:val="00AD2540"/>
    <w:rsid w:val="00AD2602"/>
    <w:rsid w:val="00AD28C0"/>
    <w:rsid w:val="00AD2945"/>
    <w:rsid w:val="00AD2AAB"/>
    <w:rsid w:val="00AD2F94"/>
    <w:rsid w:val="00AD2FDD"/>
    <w:rsid w:val="00AD3670"/>
    <w:rsid w:val="00AD37E5"/>
    <w:rsid w:val="00AD3801"/>
    <w:rsid w:val="00AD3DDB"/>
    <w:rsid w:val="00AD3E75"/>
    <w:rsid w:val="00AD4207"/>
    <w:rsid w:val="00AD4317"/>
    <w:rsid w:val="00AD4456"/>
    <w:rsid w:val="00AD4A34"/>
    <w:rsid w:val="00AD4CFC"/>
    <w:rsid w:val="00AD4EC0"/>
    <w:rsid w:val="00AD5089"/>
    <w:rsid w:val="00AD5183"/>
    <w:rsid w:val="00AD558C"/>
    <w:rsid w:val="00AD5717"/>
    <w:rsid w:val="00AD5B04"/>
    <w:rsid w:val="00AD5B9A"/>
    <w:rsid w:val="00AD5C8B"/>
    <w:rsid w:val="00AD5CFA"/>
    <w:rsid w:val="00AD5ED4"/>
    <w:rsid w:val="00AD5F04"/>
    <w:rsid w:val="00AD6193"/>
    <w:rsid w:val="00AD625B"/>
    <w:rsid w:val="00AD6389"/>
    <w:rsid w:val="00AD6570"/>
    <w:rsid w:val="00AD6AE1"/>
    <w:rsid w:val="00AD6D8C"/>
    <w:rsid w:val="00AD719A"/>
    <w:rsid w:val="00AD71C6"/>
    <w:rsid w:val="00AD723B"/>
    <w:rsid w:val="00AD755D"/>
    <w:rsid w:val="00AD75E2"/>
    <w:rsid w:val="00AD7EFE"/>
    <w:rsid w:val="00AD7F76"/>
    <w:rsid w:val="00AE03A4"/>
    <w:rsid w:val="00AE05D0"/>
    <w:rsid w:val="00AE069D"/>
    <w:rsid w:val="00AE0F56"/>
    <w:rsid w:val="00AE11FF"/>
    <w:rsid w:val="00AE122A"/>
    <w:rsid w:val="00AE13B3"/>
    <w:rsid w:val="00AE19E5"/>
    <w:rsid w:val="00AE1A28"/>
    <w:rsid w:val="00AE22BD"/>
    <w:rsid w:val="00AE2F1B"/>
    <w:rsid w:val="00AE3057"/>
    <w:rsid w:val="00AE326B"/>
    <w:rsid w:val="00AE35D8"/>
    <w:rsid w:val="00AE35FB"/>
    <w:rsid w:val="00AE36C8"/>
    <w:rsid w:val="00AE3773"/>
    <w:rsid w:val="00AE3A4E"/>
    <w:rsid w:val="00AE3B2D"/>
    <w:rsid w:val="00AE3B93"/>
    <w:rsid w:val="00AE3C3E"/>
    <w:rsid w:val="00AE3C9C"/>
    <w:rsid w:val="00AE3D01"/>
    <w:rsid w:val="00AE3D9A"/>
    <w:rsid w:val="00AE3F84"/>
    <w:rsid w:val="00AE4074"/>
    <w:rsid w:val="00AE4B3A"/>
    <w:rsid w:val="00AE4B6E"/>
    <w:rsid w:val="00AE4BB0"/>
    <w:rsid w:val="00AE5296"/>
    <w:rsid w:val="00AE5E37"/>
    <w:rsid w:val="00AE600E"/>
    <w:rsid w:val="00AE66D5"/>
    <w:rsid w:val="00AE69D4"/>
    <w:rsid w:val="00AE6D5F"/>
    <w:rsid w:val="00AE70D5"/>
    <w:rsid w:val="00AE7442"/>
    <w:rsid w:val="00AE7621"/>
    <w:rsid w:val="00AE79FA"/>
    <w:rsid w:val="00AE7C05"/>
    <w:rsid w:val="00AE7E47"/>
    <w:rsid w:val="00AF01B2"/>
    <w:rsid w:val="00AF04F5"/>
    <w:rsid w:val="00AF05CD"/>
    <w:rsid w:val="00AF0788"/>
    <w:rsid w:val="00AF0A3C"/>
    <w:rsid w:val="00AF0D7E"/>
    <w:rsid w:val="00AF0ED8"/>
    <w:rsid w:val="00AF138C"/>
    <w:rsid w:val="00AF13F7"/>
    <w:rsid w:val="00AF1547"/>
    <w:rsid w:val="00AF15E7"/>
    <w:rsid w:val="00AF15FC"/>
    <w:rsid w:val="00AF16FD"/>
    <w:rsid w:val="00AF1849"/>
    <w:rsid w:val="00AF1D92"/>
    <w:rsid w:val="00AF1E3B"/>
    <w:rsid w:val="00AF225E"/>
    <w:rsid w:val="00AF23E0"/>
    <w:rsid w:val="00AF24A6"/>
    <w:rsid w:val="00AF25E5"/>
    <w:rsid w:val="00AF2613"/>
    <w:rsid w:val="00AF264F"/>
    <w:rsid w:val="00AF27D3"/>
    <w:rsid w:val="00AF2953"/>
    <w:rsid w:val="00AF2A3D"/>
    <w:rsid w:val="00AF2D72"/>
    <w:rsid w:val="00AF3145"/>
    <w:rsid w:val="00AF34C4"/>
    <w:rsid w:val="00AF3AE4"/>
    <w:rsid w:val="00AF3BD4"/>
    <w:rsid w:val="00AF40BA"/>
    <w:rsid w:val="00AF40C8"/>
    <w:rsid w:val="00AF42CA"/>
    <w:rsid w:val="00AF4417"/>
    <w:rsid w:val="00AF4A97"/>
    <w:rsid w:val="00AF4B53"/>
    <w:rsid w:val="00AF4BC9"/>
    <w:rsid w:val="00AF4ED0"/>
    <w:rsid w:val="00AF5282"/>
    <w:rsid w:val="00AF54AB"/>
    <w:rsid w:val="00AF55F6"/>
    <w:rsid w:val="00AF57CC"/>
    <w:rsid w:val="00AF5A9B"/>
    <w:rsid w:val="00AF6420"/>
    <w:rsid w:val="00AF6723"/>
    <w:rsid w:val="00AF696F"/>
    <w:rsid w:val="00AF6DC9"/>
    <w:rsid w:val="00AF6F68"/>
    <w:rsid w:val="00AF6FE1"/>
    <w:rsid w:val="00AF7003"/>
    <w:rsid w:val="00AF72D9"/>
    <w:rsid w:val="00AF7469"/>
    <w:rsid w:val="00AF789E"/>
    <w:rsid w:val="00AF7D7E"/>
    <w:rsid w:val="00B003A7"/>
    <w:rsid w:val="00B00476"/>
    <w:rsid w:val="00B004D8"/>
    <w:rsid w:val="00B005A9"/>
    <w:rsid w:val="00B00645"/>
    <w:rsid w:val="00B008F6"/>
    <w:rsid w:val="00B0101D"/>
    <w:rsid w:val="00B0117F"/>
    <w:rsid w:val="00B01413"/>
    <w:rsid w:val="00B01482"/>
    <w:rsid w:val="00B01523"/>
    <w:rsid w:val="00B01718"/>
    <w:rsid w:val="00B01909"/>
    <w:rsid w:val="00B01C40"/>
    <w:rsid w:val="00B01DAA"/>
    <w:rsid w:val="00B01F53"/>
    <w:rsid w:val="00B02260"/>
    <w:rsid w:val="00B0271A"/>
    <w:rsid w:val="00B02DDA"/>
    <w:rsid w:val="00B02F44"/>
    <w:rsid w:val="00B031EC"/>
    <w:rsid w:val="00B034E7"/>
    <w:rsid w:val="00B03730"/>
    <w:rsid w:val="00B038FE"/>
    <w:rsid w:val="00B03900"/>
    <w:rsid w:val="00B0391A"/>
    <w:rsid w:val="00B03987"/>
    <w:rsid w:val="00B039F6"/>
    <w:rsid w:val="00B03D50"/>
    <w:rsid w:val="00B0413E"/>
    <w:rsid w:val="00B04208"/>
    <w:rsid w:val="00B04317"/>
    <w:rsid w:val="00B0465A"/>
    <w:rsid w:val="00B04824"/>
    <w:rsid w:val="00B04902"/>
    <w:rsid w:val="00B04B3C"/>
    <w:rsid w:val="00B04E09"/>
    <w:rsid w:val="00B0514B"/>
    <w:rsid w:val="00B05296"/>
    <w:rsid w:val="00B052FD"/>
    <w:rsid w:val="00B0550F"/>
    <w:rsid w:val="00B05564"/>
    <w:rsid w:val="00B057D3"/>
    <w:rsid w:val="00B057E1"/>
    <w:rsid w:val="00B0599D"/>
    <w:rsid w:val="00B05B5E"/>
    <w:rsid w:val="00B05E9E"/>
    <w:rsid w:val="00B0612D"/>
    <w:rsid w:val="00B06ACB"/>
    <w:rsid w:val="00B06BCF"/>
    <w:rsid w:val="00B06EC6"/>
    <w:rsid w:val="00B073A7"/>
    <w:rsid w:val="00B0757B"/>
    <w:rsid w:val="00B07800"/>
    <w:rsid w:val="00B078C4"/>
    <w:rsid w:val="00B07912"/>
    <w:rsid w:val="00B079AE"/>
    <w:rsid w:val="00B07CA3"/>
    <w:rsid w:val="00B1044D"/>
    <w:rsid w:val="00B1119F"/>
    <w:rsid w:val="00B1149B"/>
    <w:rsid w:val="00B114D7"/>
    <w:rsid w:val="00B11518"/>
    <w:rsid w:val="00B1179D"/>
    <w:rsid w:val="00B11F7F"/>
    <w:rsid w:val="00B121D6"/>
    <w:rsid w:val="00B1255D"/>
    <w:rsid w:val="00B12730"/>
    <w:rsid w:val="00B12AA6"/>
    <w:rsid w:val="00B12AD9"/>
    <w:rsid w:val="00B12FC1"/>
    <w:rsid w:val="00B12FE9"/>
    <w:rsid w:val="00B132B3"/>
    <w:rsid w:val="00B13B34"/>
    <w:rsid w:val="00B13CEB"/>
    <w:rsid w:val="00B13F8B"/>
    <w:rsid w:val="00B1403E"/>
    <w:rsid w:val="00B14051"/>
    <w:rsid w:val="00B1433B"/>
    <w:rsid w:val="00B148A9"/>
    <w:rsid w:val="00B14BE5"/>
    <w:rsid w:val="00B151B2"/>
    <w:rsid w:val="00B15521"/>
    <w:rsid w:val="00B158D7"/>
    <w:rsid w:val="00B159CB"/>
    <w:rsid w:val="00B1626D"/>
    <w:rsid w:val="00B163E5"/>
    <w:rsid w:val="00B16598"/>
    <w:rsid w:val="00B1689E"/>
    <w:rsid w:val="00B1691A"/>
    <w:rsid w:val="00B16AD7"/>
    <w:rsid w:val="00B16DA2"/>
    <w:rsid w:val="00B16F9A"/>
    <w:rsid w:val="00B170C0"/>
    <w:rsid w:val="00B171FE"/>
    <w:rsid w:val="00B17443"/>
    <w:rsid w:val="00B17617"/>
    <w:rsid w:val="00B17622"/>
    <w:rsid w:val="00B17719"/>
    <w:rsid w:val="00B17AF2"/>
    <w:rsid w:val="00B2016E"/>
    <w:rsid w:val="00B201F2"/>
    <w:rsid w:val="00B204CF"/>
    <w:rsid w:val="00B20547"/>
    <w:rsid w:val="00B2070E"/>
    <w:rsid w:val="00B2092D"/>
    <w:rsid w:val="00B2123B"/>
    <w:rsid w:val="00B21349"/>
    <w:rsid w:val="00B214CF"/>
    <w:rsid w:val="00B21A91"/>
    <w:rsid w:val="00B21B9C"/>
    <w:rsid w:val="00B21BF6"/>
    <w:rsid w:val="00B22E9F"/>
    <w:rsid w:val="00B22EAF"/>
    <w:rsid w:val="00B23860"/>
    <w:rsid w:val="00B23A13"/>
    <w:rsid w:val="00B23B29"/>
    <w:rsid w:val="00B23C40"/>
    <w:rsid w:val="00B23E2A"/>
    <w:rsid w:val="00B24E44"/>
    <w:rsid w:val="00B25117"/>
    <w:rsid w:val="00B25504"/>
    <w:rsid w:val="00B25585"/>
    <w:rsid w:val="00B2565F"/>
    <w:rsid w:val="00B25B4F"/>
    <w:rsid w:val="00B25E33"/>
    <w:rsid w:val="00B2606B"/>
    <w:rsid w:val="00B263A9"/>
    <w:rsid w:val="00B26997"/>
    <w:rsid w:val="00B26AAC"/>
    <w:rsid w:val="00B271F8"/>
    <w:rsid w:val="00B27753"/>
    <w:rsid w:val="00B27977"/>
    <w:rsid w:val="00B27C61"/>
    <w:rsid w:val="00B30779"/>
    <w:rsid w:val="00B307CD"/>
    <w:rsid w:val="00B30886"/>
    <w:rsid w:val="00B308DD"/>
    <w:rsid w:val="00B30914"/>
    <w:rsid w:val="00B309E0"/>
    <w:rsid w:val="00B30B86"/>
    <w:rsid w:val="00B310CF"/>
    <w:rsid w:val="00B31549"/>
    <w:rsid w:val="00B31833"/>
    <w:rsid w:val="00B31EEE"/>
    <w:rsid w:val="00B31FF5"/>
    <w:rsid w:val="00B3216E"/>
    <w:rsid w:val="00B32202"/>
    <w:rsid w:val="00B32605"/>
    <w:rsid w:val="00B32BEE"/>
    <w:rsid w:val="00B32D3C"/>
    <w:rsid w:val="00B32D45"/>
    <w:rsid w:val="00B32F63"/>
    <w:rsid w:val="00B3341E"/>
    <w:rsid w:val="00B33433"/>
    <w:rsid w:val="00B334FB"/>
    <w:rsid w:val="00B3399E"/>
    <w:rsid w:val="00B33CDE"/>
    <w:rsid w:val="00B33D10"/>
    <w:rsid w:val="00B33EE8"/>
    <w:rsid w:val="00B33FBE"/>
    <w:rsid w:val="00B34252"/>
    <w:rsid w:val="00B34A18"/>
    <w:rsid w:val="00B34BFF"/>
    <w:rsid w:val="00B34D42"/>
    <w:rsid w:val="00B34EE7"/>
    <w:rsid w:val="00B35834"/>
    <w:rsid w:val="00B359B9"/>
    <w:rsid w:val="00B35CE6"/>
    <w:rsid w:val="00B3631D"/>
    <w:rsid w:val="00B363E6"/>
    <w:rsid w:val="00B367F2"/>
    <w:rsid w:val="00B367FD"/>
    <w:rsid w:val="00B369E7"/>
    <w:rsid w:val="00B36A78"/>
    <w:rsid w:val="00B36C28"/>
    <w:rsid w:val="00B36C36"/>
    <w:rsid w:val="00B36E35"/>
    <w:rsid w:val="00B36F9A"/>
    <w:rsid w:val="00B370EA"/>
    <w:rsid w:val="00B3710E"/>
    <w:rsid w:val="00B3727B"/>
    <w:rsid w:val="00B37CFC"/>
    <w:rsid w:val="00B40058"/>
    <w:rsid w:val="00B401E1"/>
    <w:rsid w:val="00B4067A"/>
    <w:rsid w:val="00B408A4"/>
    <w:rsid w:val="00B40F8B"/>
    <w:rsid w:val="00B41050"/>
    <w:rsid w:val="00B41213"/>
    <w:rsid w:val="00B4140C"/>
    <w:rsid w:val="00B41B80"/>
    <w:rsid w:val="00B41D7A"/>
    <w:rsid w:val="00B41DA5"/>
    <w:rsid w:val="00B41E34"/>
    <w:rsid w:val="00B41E87"/>
    <w:rsid w:val="00B423B1"/>
    <w:rsid w:val="00B42728"/>
    <w:rsid w:val="00B4273A"/>
    <w:rsid w:val="00B4275D"/>
    <w:rsid w:val="00B42A52"/>
    <w:rsid w:val="00B42B91"/>
    <w:rsid w:val="00B42C6E"/>
    <w:rsid w:val="00B4323C"/>
    <w:rsid w:val="00B43309"/>
    <w:rsid w:val="00B43652"/>
    <w:rsid w:val="00B436BD"/>
    <w:rsid w:val="00B436F3"/>
    <w:rsid w:val="00B437F0"/>
    <w:rsid w:val="00B43841"/>
    <w:rsid w:val="00B43A4C"/>
    <w:rsid w:val="00B44404"/>
    <w:rsid w:val="00B44988"/>
    <w:rsid w:val="00B449D9"/>
    <w:rsid w:val="00B44FC7"/>
    <w:rsid w:val="00B4542F"/>
    <w:rsid w:val="00B454FD"/>
    <w:rsid w:val="00B45504"/>
    <w:rsid w:val="00B4567E"/>
    <w:rsid w:val="00B45843"/>
    <w:rsid w:val="00B45A52"/>
    <w:rsid w:val="00B45B56"/>
    <w:rsid w:val="00B45C10"/>
    <w:rsid w:val="00B45DEC"/>
    <w:rsid w:val="00B45EA3"/>
    <w:rsid w:val="00B45EBA"/>
    <w:rsid w:val="00B46063"/>
    <w:rsid w:val="00B463DF"/>
    <w:rsid w:val="00B46481"/>
    <w:rsid w:val="00B466AB"/>
    <w:rsid w:val="00B46C69"/>
    <w:rsid w:val="00B46CEF"/>
    <w:rsid w:val="00B46F17"/>
    <w:rsid w:val="00B47134"/>
    <w:rsid w:val="00B4728D"/>
    <w:rsid w:val="00B47433"/>
    <w:rsid w:val="00B47A99"/>
    <w:rsid w:val="00B50052"/>
    <w:rsid w:val="00B50123"/>
    <w:rsid w:val="00B504B4"/>
    <w:rsid w:val="00B50700"/>
    <w:rsid w:val="00B50920"/>
    <w:rsid w:val="00B50BA7"/>
    <w:rsid w:val="00B50C53"/>
    <w:rsid w:val="00B50C95"/>
    <w:rsid w:val="00B50D1B"/>
    <w:rsid w:val="00B50FAB"/>
    <w:rsid w:val="00B51135"/>
    <w:rsid w:val="00B514C7"/>
    <w:rsid w:val="00B51554"/>
    <w:rsid w:val="00B5194A"/>
    <w:rsid w:val="00B51A7F"/>
    <w:rsid w:val="00B522B2"/>
    <w:rsid w:val="00B52452"/>
    <w:rsid w:val="00B52654"/>
    <w:rsid w:val="00B5276D"/>
    <w:rsid w:val="00B528D3"/>
    <w:rsid w:val="00B52A6B"/>
    <w:rsid w:val="00B52C1A"/>
    <w:rsid w:val="00B52D21"/>
    <w:rsid w:val="00B52D93"/>
    <w:rsid w:val="00B531F5"/>
    <w:rsid w:val="00B534AB"/>
    <w:rsid w:val="00B53559"/>
    <w:rsid w:val="00B53594"/>
    <w:rsid w:val="00B53BDB"/>
    <w:rsid w:val="00B53D44"/>
    <w:rsid w:val="00B53F6D"/>
    <w:rsid w:val="00B54078"/>
    <w:rsid w:val="00B5463C"/>
    <w:rsid w:val="00B546B4"/>
    <w:rsid w:val="00B54A73"/>
    <w:rsid w:val="00B54F0A"/>
    <w:rsid w:val="00B54F5F"/>
    <w:rsid w:val="00B55315"/>
    <w:rsid w:val="00B55379"/>
    <w:rsid w:val="00B55758"/>
    <w:rsid w:val="00B55CAB"/>
    <w:rsid w:val="00B56386"/>
    <w:rsid w:val="00B56390"/>
    <w:rsid w:val="00B56D7C"/>
    <w:rsid w:val="00B56EB6"/>
    <w:rsid w:val="00B572BA"/>
    <w:rsid w:val="00B576D4"/>
    <w:rsid w:val="00B57763"/>
    <w:rsid w:val="00B579DA"/>
    <w:rsid w:val="00B579FF"/>
    <w:rsid w:val="00B57C6A"/>
    <w:rsid w:val="00B60895"/>
    <w:rsid w:val="00B608E3"/>
    <w:rsid w:val="00B60D24"/>
    <w:rsid w:val="00B60EA0"/>
    <w:rsid w:val="00B61783"/>
    <w:rsid w:val="00B61D0A"/>
    <w:rsid w:val="00B61D3E"/>
    <w:rsid w:val="00B61F99"/>
    <w:rsid w:val="00B620AD"/>
    <w:rsid w:val="00B621BC"/>
    <w:rsid w:val="00B622CE"/>
    <w:rsid w:val="00B623E3"/>
    <w:rsid w:val="00B62504"/>
    <w:rsid w:val="00B6253A"/>
    <w:rsid w:val="00B629F3"/>
    <w:rsid w:val="00B62AEA"/>
    <w:rsid w:val="00B62C4F"/>
    <w:rsid w:val="00B62D26"/>
    <w:rsid w:val="00B631B5"/>
    <w:rsid w:val="00B6328D"/>
    <w:rsid w:val="00B63673"/>
    <w:rsid w:val="00B63953"/>
    <w:rsid w:val="00B639AC"/>
    <w:rsid w:val="00B63BA1"/>
    <w:rsid w:val="00B63CD3"/>
    <w:rsid w:val="00B63D23"/>
    <w:rsid w:val="00B6400C"/>
    <w:rsid w:val="00B64408"/>
    <w:rsid w:val="00B64675"/>
    <w:rsid w:val="00B647EF"/>
    <w:rsid w:val="00B64847"/>
    <w:rsid w:val="00B64865"/>
    <w:rsid w:val="00B64890"/>
    <w:rsid w:val="00B64A36"/>
    <w:rsid w:val="00B64EBD"/>
    <w:rsid w:val="00B653A5"/>
    <w:rsid w:val="00B65578"/>
    <w:rsid w:val="00B65938"/>
    <w:rsid w:val="00B65FE6"/>
    <w:rsid w:val="00B66248"/>
    <w:rsid w:val="00B66325"/>
    <w:rsid w:val="00B6646C"/>
    <w:rsid w:val="00B66611"/>
    <w:rsid w:val="00B66C41"/>
    <w:rsid w:val="00B66D91"/>
    <w:rsid w:val="00B6705A"/>
    <w:rsid w:val="00B67494"/>
    <w:rsid w:val="00B6762B"/>
    <w:rsid w:val="00B676E2"/>
    <w:rsid w:val="00B6786E"/>
    <w:rsid w:val="00B67BE1"/>
    <w:rsid w:val="00B67D7B"/>
    <w:rsid w:val="00B67EAB"/>
    <w:rsid w:val="00B67EFB"/>
    <w:rsid w:val="00B700F7"/>
    <w:rsid w:val="00B700FD"/>
    <w:rsid w:val="00B7074C"/>
    <w:rsid w:val="00B709D9"/>
    <w:rsid w:val="00B70CE5"/>
    <w:rsid w:val="00B70FFD"/>
    <w:rsid w:val="00B7115D"/>
    <w:rsid w:val="00B715F0"/>
    <w:rsid w:val="00B71953"/>
    <w:rsid w:val="00B71AAE"/>
    <w:rsid w:val="00B71B60"/>
    <w:rsid w:val="00B71BB0"/>
    <w:rsid w:val="00B72017"/>
    <w:rsid w:val="00B720A9"/>
    <w:rsid w:val="00B724A6"/>
    <w:rsid w:val="00B72580"/>
    <w:rsid w:val="00B726F9"/>
    <w:rsid w:val="00B7282C"/>
    <w:rsid w:val="00B729AB"/>
    <w:rsid w:val="00B72BA0"/>
    <w:rsid w:val="00B72C6D"/>
    <w:rsid w:val="00B731F9"/>
    <w:rsid w:val="00B732BE"/>
    <w:rsid w:val="00B734AF"/>
    <w:rsid w:val="00B736A5"/>
    <w:rsid w:val="00B73E11"/>
    <w:rsid w:val="00B73EC9"/>
    <w:rsid w:val="00B74339"/>
    <w:rsid w:val="00B74F82"/>
    <w:rsid w:val="00B74FA4"/>
    <w:rsid w:val="00B75001"/>
    <w:rsid w:val="00B752F3"/>
    <w:rsid w:val="00B7534A"/>
    <w:rsid w:val="00B757E8"/>
    <w:rsid w:val="00B75AE6"/>
    <w:rsid w:val="00B76345"/>
    <w:rsid w:val="00B76A8C"/>
    <w:rsid w:val="00B76B78"/>
    <w:rsid w:val="00B77080"/>
    <w:rsid w:val="00B77261"/>
    <w:rsid w:val="00B77832"/>
    <w:rsid w:val="00B778EB"/>
    <w:rsid w:val="00B77C26"/>
    <w:rsid w:val="00B8005D"/>
    <w:rsid w:val="00B800ED"/>
    <w:rsid w:val="00B80180"/>
    <w:rsid w:val="00B80230"/>
    <w:rsid w:val="00B80B17"/>
    <w:rsid w:val="00B8169D"/>
    <w:rsid w:val="00B81716"/>
    <w:rsid w:val="00B81CD2"/>
    <w:rsid w:val="00B82046"/>
    <w:rsid w:val="00B82047"/>
    <w:rsid w:val="00B82050"/>
    <w:rsid w:val="00B820D1"/>
    <w:rsid w:val="00B822C8"/>
    <w:rsid w:val="00B827CC"/>
    <w:rsid w:val="00B827CD"/>
    <w:rsid w:val="00B828EF"/>
    <w:rsid w:val="00B82C4A"/>
    <w:rsid w:val="00B8307C"/>
    <w:rsid w:val="00B833AC"/>
    <w:rsid w:val="00B835FC"/>
    <w:rsid w:val="00B836DA"/>
    <w:rsid w:val="00B83767"/>
    <w:rsid w:val="00B84350"/>
    <w:rsid w:val="00B8454C"/>
    <w:rsid w:val="00B84761"/>
    <w:rsid w:val="00B8488D"/>
    <w:rsid w:val="00B84FC8"/>
    <w:rsid w:val="00B850B9"/>
    <w:rsid w:val="00B85C05"/>
    <w:rsid w:val="00B85D36"/>
    <w:rsid w:val="00B85F94"/>
    <w:rsid w:val="00B860C2"/>
    <w:rsid w:val="00B86616"/>
    <w:rsid w:val="00B866AB"/>
    <w:rsid w:val="00B869EF"/>
    <w:rsid w:val="00B86AB6"/>
    <w:rsid w:val="00B86EEC"/>
    <w:rsid w:val="00B86F4E"/>
    <w:rsid w:val="00B87256"/>
    <w:rsid w:val="00B874F2"/>
    <w:rsid w:val="00B87502"/>
    <w:rsid w:val="00B87579"/>
    <w:rsid w:val="00B8769E"/>
    <w:rsid w:val="00B8793D"/>
    <w:rsid w:val="00B87A02"/>
    <w:rsid w:val="00B87C39"/>
    <w:rsid w:val="00B87DA1"/>
    <w:rsid w:val="00B87DF8"/>
    <w:rsid w:val="00B87EC5"/>
    <w:rsid w:val="00B90082"/>
    <w:rsid w:val="00B90096"/>
    <w:rsid w:val="00B9022E"/>
    <w:rsid w:val="00B90241"/>
    <w:rsid w:val="00B906DD"/>
    <w:rsid w:val="00B90F84"/>
    <w:rsid w:val="00B90FC1"/>
    <w:rsid w:val="00B91246"/>
    <w:rsid w:val="00B9124E"/>
    <w:rsid w:val="00B91375"/>
    <w:rsid w:val="00B914C7"/>
    <w:rsid w:val="00B918B1"/>
    <w:rsid w:val="00B91C27"/>
    <w:rsid w:val="00B91EE6"/>
    <w:rsid w:val="00B91F2A"/>
    <w:rsid w:val="00B91F5A"/>
    <w:rsid w:val="00B9209F"/>
    <w:rsid w:val="00B9215C"/>
    <w:rsid w:val="00B923AD"/>
    <w:rsid w:val="00B92BD0"/>
    <w:rsid w:val="00B92CA1"/>
    <w:rsid w:val="00B93120"/>
    <w:rsid w:val="00B935A9"/>
    <w:rsid w:val="00B93895"/>
    <w:rsid w:val="00B93A36"/>
    <w:rsid w:val="00B93AAC"/>
    <w:rsid w:val="00B93BCC"/>
    <w:rsid w:val="00B93F8A"/>
    <w:rsid w:val="00B94082"/>
    <w:rsid w:val="00B94140"/>
    <w:rsid w:val="00B94321"/>
    <w:rsid w:val="00B94376"/>
    <w:rsid w:val="00B945C5"/>
    <w:rsid w:val="00B94757"/>
    <w:rsid w:val="00B94EA4"/>
    <w:rsid w:val="00B951DA"/>
    <w:rsid w:val="00B957AB"/>
    <w:rsid w:val="00B957F8"/>
    <w:rsid w:val="00B95B91"/>
    <w:rsid w:val="00B95C64"/>
    <w:rsid w:val="00B95F02"/>
    <w:rsid w:val="00B962E4"/>
    <w:rsid w:val="00B9639D"/>
    <w:rsid w:val="00B964B4"/>
    <w:rsid w:val="00B965C5"/>
    <w:rsid w:val="00B9676E"/>
    <w:rsid w:val="00B96A1D"/>
    <w:rsid w:val="00B96BE5"/>
    <w:rsid w:val="00B96C5E"/>
    <w:rsid w:val="00B96C83"/>
    <w:rsid w:val="00B97562"/>
    <w:rsid w:val="00B978F1"/>
    <w:rsid w:val="00B97937"/>
    <w:rsid w:val="00B97955"/>
    <w:rsid w:val="00B97A09"/>
    <w:rsid w:val="00B97F4C"/>
    <w:rsid w:val="00BA00D4"/>
    <w:rsid w:val="00BA0230"/>
    <w:rsid w:val="00BA0384"/>
    <w:rsid w:val="00BA050E"/>
    <w:rsid w:val="00BA0530"/>
    <w:rsid w:val="00BA0A56"/>
    <w:rsid w:val="00BA0B6F"/>
    <w:rsid w:val="00BA0D60"/>
    <w:rsid w:val="00BA0E30"/>
    <w:rsid w:val="00BA0E6F"/>
    <w:rsid w:val="00BA103C"/>
    <w:rsid w:val="00BA1407"/>
    <w:rsid w:val="00BA14B0"/>
    <w:rsid w:val="00BA151B"/>
    <w:rsid w:val="00BA16CE"/>
    <w:rsid w:val="00BA1737"/>
    <w:rsid w:val="00BA186A"/>
    <w:rsid w:val="00BA193B"/>
    <w:rsid w:val="00BA1C2F"/>
    <w:rsid w:val="00BA1CA1"/>
    <w:rsid w:val="00BA2D9A"/>
    <w:rsid w:val="00BA2D9E"/>
    <w:rsid w:val="00BA2DB8"/>
    <w:rsid w:val="00BA2DEE"/>
    <w:rsid w:val="00BA2EBE"/>
    <w:rsid w:val="00BA2FBD"/>
    <w:rsid w:val="00BA36E6"/>
    <w:rsid w:val="00BA3C2F"/>
    <w:rsid w:val="00BA3C9C"/>
    <w:rsid w:val="00BA4008"/>
    <w:rsid w:val="00BA41FE"/>
    <w:rsid w:val="00BA441C"/>
    <w:rsid w:val="00BA4649"/>
    <w:rsid w:val="00BA4A84"/>
    <w:rsid w:val="00BA4F93"/>
    <w:rsid w:val="00BA511B"/>
    <w:rsid w:val="00BA515D"/>
    <w:rsid w:val="00BA5240"/>
    <w:rsid w:val="00BA53AE"/>
    <w:rsid w:val="00BA5489"/>
    <w:rsid w:val="00BA5665"/>
    <w:rsid w:val="00BA5971"/>
    <w:rsid w:val="00BA5D17"/>
    <w:rsid w:val="00BA5D99"/>
    <w:rsid w:val="00BA6112"/>
    <w:rsid w:val="00BA63A9"/>
    <w:rsid w:val="00BA6461"/>
    <w:rsid w:val="00BA64B7"/>
    <w:rsid w:val="00BA6530"/>
    <w:rsid w:val="00BA69AF"/>
    <w:rsid w:val="00BA6B93"/>
    <w:rsid w:val="00BA6D68"/>
    <w:rsid w:val="00BA749E"/>
    <w:rsid w:val="00BA74A1"/>
    <w:rsid w:val="00BA764D"/>
    <w:rsid w:val="00BA7BE8"/>
    <w:rsid w:val="00BA7C23"/>
    <w:rsid w:val="00BB027B"/>
    <w:rsid w:val="00BB0355"/>
    <w:rsid w:val="00BB0472"/>
    <w:rsid w:val="00BB04E7"/>
    <w:rsid w:val="00BB0668"/>
    <w:rsid w:val="00BB0756"/>
    <w:rsid w:val="00BB0B90"/>
    <w:rsid w:val="00BB0CB9"/>
    <w:rsid w:val="00BB0D5E"/>
    <w:rsid w:val="00BB0E7B"/>
    <w:rsid w:val="00BB0F6C"/>
    <w:rsid w:val="00BB1332"/>
    <w:rsid w:val="00BB13A3"/>
    <w:rsid w:val="00BB14D8"/>
    <w:rsid w:val="00BB155A"/>
    <w:rsid w:val="00BB1CFD"/>
    <w:rsid w:val="00BB1FF3"/>
    <w:rsid w:val="00BB2C8E"/>
    <w:rsid w:val="00BB2DFD"/>
    <w:rsid w:val="00BB2FA4"/>
    <w:rsid w:val="00BB33E3"/>
    <w:rsid w:val="00BB3459"/>
    <w:rsid w:val="00BB367C"/>
    <w:rsid w:val="00BB38AD"/>
    <w:rsid w:val="00BB3A03"/>
    <w:rsid w:val="00BB3B9E"/>
    <w:rsid w:val="00BB3BC9"/>
    <w:rsid w:val="00BB3E99"/>
    <w:rsid w:val="00BB3F86"/>
    <w:rsid w:val="00BB404C"/>
    <w:rsid w:val="00BB428D"/>
    <w:rsid w:val="00BB458F"/>
    <w:rsid w:val="00BB4733"/>
    <w:rsid w:val="00BB4FA9"/>
    <w:rsid w:val="00BB54E0"/>
    <w:rsid w:val="00BB5650"/>
    <w:rsid w:val="00BB5658"/>
    <w:rsid w:val="00BB58F0"/>
    <w:rsid w:val="00BB5A4F"/>
    <w:rsid w:val="00BB5CEF"/>
    <w:rsid w:val="00BB5D86"/>
    <w:rsid w:val="00BB5E3D"/>
    <w:rsid w:val="00BB63D3"/>
    <w:rsid w:val="00BB690C"/>
    <w:rsid w:val="00BB737E"/>
    <w:rsid w:val="00BB770C"/>
    <w:rsid w:val="00BB78F3"/>
    <w:rsid w:val="00BB7933"/>
    <w:rsid w:val="00BC006F"/>
    <w:rsid w:val="00BC01FE"/>
    <w:rsid w:val="00BC030F"/>
    <w:rsid w:val="00BC044B"/>
    <w:rsid w:val="00BC06DA"/>
    <w:rsid w:val="00BC0AD1"/>
    <w:rsid w:val="00BC0EA6"/>
    <w:rsid w:val="00BC0EF4"/>
    <w:rsid w:val="00BC0FD9"/>
    <w:rsid w:val="00BC19E2"/>
    <w:rsid w:val="00BC1C04"/>
    <w:rsid w:val="00BC1D7F"/>
    <w:rsid w:val="00BC1DBE"/>
    <w:rsid w:val="00BC289C"/>
    <w:rsid w:val="00BC2DEF"/>
    <w:rsid w:val="00BC33CE"/>
    <w:rsid w:val="00BC34C0"/>
    <w:rsid w:val="00BC38BC"/>
    <w:rsid w:val="00BC3C77"/>
    <w:rsid w:val="00BC3F20"/>
    <w:rsid w:val="00BC4095"/>
    <w:rsid w:val="00BC4833"/>
    <w:rsid w:val="00BC4842"/>
    <w:rsid w:val="00BC4A2A"/>
    <w:rsid w:val="00BC4E44"/>
    <w:rsid w:val="00BC5237"/>
    <w:rsid w:val="00BC5346"/>
    <w:rsid w:val="00BC5648"/>
    <w:rsid w:val="00BC5670"/>
    <w:rsid w:val="00BC5926"/>
    <w:rsid w:val="00BC612F"/>
    <w:rsid w:val="00BC61D5"/>
    <w:rsid w:val="00BC64E7"/>
    <w:rsid w:val="00BC69D4"/>
    <w:rsid w:val="00BC6C3F"/>
    <w:rsid w:val="00BC6D2C"/>
    <w:rsid w:val="00BC6D3E"/>
    <w:rsid w:val="00BC710C"/>
    <w:rsid w:val="00BC742E"/>
    <w:rsid w:val="00BC75F2"/>
    <w:rsid w:val="00BC77D8"/>
    <w:rsid w:val="00BC785A"/>
    <w:rsid w:val="00BC7974"/>
    <w:rsid w:val="00BC7C7B"/>
    <w:rsid w:val="00BC7DF7"/>
    <w:rsid w:val="00BC7F98"/>
    <w:rsid w:val="00BD0269"/>
    <w:rsid w:val="00BD09F4"/>
    <w:rsid w:val="00BD0B7A"/>
    <w:rsid w:val="00BD0BC1"/>
    <w:rsid w:val="00BD0D17"/>
    <w:rsid w:val="00BD107E"/>
    <w:rsid w:val="00BD120B"/>
    <w:rsid w:val="00BD1657"/>
    <w:rsid w:val="00BD1995"/>
    <w:rsid w:val="00BD1B1E"/>
    <w:rsid w:val="00BD1E15"/>
    <w:rsid w:val="00BD25F3"/>
    <w:rsid w:val="00BD2B19"/>
    <w:rsid w:val="00BD2B69"/>
    <w:rsid w:val="00BD2B90"/>
    <w:rsid w:val="00BD2EE6"/>
    <w:rsid w:val="00BD2F17"/>
    <w:rsid w:val="00BD342B"/>
    <w:rsid w:val="00BD353B"/>
    <w:rsid w:val="00BD3883"/>
    <w:rsid w:val="00BD39C4"/>
    <w:rsid w:val="00BD3AF1"/>
    <w:rsid w:val="00BD3AFD"/>
    <w:rsid w:val="00BD403F"/>
    <w:rsid w:val="00BD43D1"/>
    <w:rsid w:val="00BD464C"/>
    <w:rsid w:val="00BD4898"/>
    <w:rsid w:val="00BD4F2F"/>
    <w:rsid w:val="00BD51F5"/>
    <w:rsid w:val="00BD546F"/>
    <w:rsid w:val="00BD5578"/>
    <w:rsid w:val="00BD5B1D"/>
    <w:rsid w:val="00BD5C4A"/>
    <w:rsid w:val="00BD5C5B"/>
    <w:rsid w:val="00BD5D68"/>
    <w:rsid w:val="00BD6186"/>
    <w:rsid w:val="00BD6271"/>
    <w:rsid w:val="00BD6814"/>
    <w:rsid w:val="00BD6B08"/>
    <w:rsid w:val="00BD6BD8"/>
    <w:rsid w:val="00BD6D74"/>
    <w:rsid w:val="00BD706B"/>
    <w:rsid w:val="00BD731F"/>
    <w:rsid w:val="00BD736D"/>
    <w:rsid w:val="00BD7532"/>
    <w:rsid w:val="00BD7577"/>
    <w:rsid w:val="00BD76C5"/>
    <w:rsid w:val="00BD78AB"/>
    <w:rsid w:val="00BD78DE"/>
    <w:rsid w:val="00BD7ACA"/>
    <w:rsid w:val="00BD7B69"/>
    <w:rsid w:val="00BD7C59"/>
    <w:rsid w:val="00BD7D74"/>
    <w:rsid w:val="00BD7FC1"/>
    <w:rsid w:val="00BE00D7"/>
    <w:rsid w:val="00BE00DC"/>
    <w:rsid w:val="00BE021C"/>
    <w:rsid w:val="00BE02F7"/>
    <w:rsid w:val="00BE05E5"/>
    <w:rsid w:val="00BE0656"/>
    <w:rsid w:val="00BE08EF"/>
    <w:rsid w:val="00BE0CBA"/>
    <w:rsid w:val="00BE11BD"/>
    <w:rsid w:val="00BE11EC"/>
    <w:rsid w:val="00BE1374"/>
    <w:rsid w:val="00BE168F"/>
    <w:rsid w:val="00BE1714"/>
    <w:rsid w:val="00BE1C23"/>
    <w:rsid w:val="00BE1F30"/>
    <w:rsid w:val="00BE1F61"/>
    <w:rsid w:val="00BE20A8"/>
    <w:rsid w:val="00BE227B"/>
    <w:rsid w:val="00BE266A"/>
    <w:rsid w:val="00BE2A64"/>
    <w:rsid w:val="00BE2D14"/>
    <w:rsid w:val="00BE2F75"/>
    <w:rsid w:val="00BE324D"/>
    <w:rsid w:val="00BE3C4C"/>
    <w:rsid w:val="00BE3CE1"/>
    <w:rsid w:val="00BE3F1D"/>
    <w:rsid w:val="00BE413D"/>
    <w:rsid w:val="00BE41AF"/>
    <w:rsid w:val="00BE5985"/>
    <w:rsid w:val="00BE5B1F"/>
    <w:rsid w:val="00BE5B8E"/>
    <w:rsid w:val="00BE5C4A"/>
    <w:rsid w:val="00BE5D08"/>
    <w:rsid w:val="00BE5E9C"/>
    <w:rsid w:val="00BE6191"/>
    <w:rsid w:val="00BE67EC"/>
    <w:rsid w:val="00BE6AE3"/>
    <w:rsid w:val="00BE6B64"/>
    <w:rsid w:val="00BE6B9F"/>
    <w:rsid w:val="00BE6F0B"/>
    <w:rsid w:val="00BE7604"/>
    <w:rsid w:val="00BE781E"/>
    <w:rsid w:val="00BE78E2"/>
    <w:rsid w:val="00BE797B"/>
    <w:rsid w:val="00BE7B15"/>
    <w:rsid w:val="00BE7C88"/>
    <w:rsid w:val="00BE7F47"/>
    <w:rsid w:val="00BF0506"/>
    <w:rsid w:val="00BF0538"/>
    <w:rsid w:val="00BF0571"/>
    <w:rsid w:val="00BF09DF"/>
    <w:rsid w:val="00BF0B16"/>
    <w:rsid w:val="00BF0B3D"/>
    <w:rsid w:val="00BF107B"/>
    <w:rsid w:val="00BF11F2"/>
    <w:rsid w:val="00BF1388"/>
    <w:rsid w:val="00BF13BD"/>
    <w:rsid w:val="00BF1450"/>
    <w:rsid w:val="00BF1485"/>
    <w:rsid w:val="00BF15C4"/>
    <w:rsid w:val="00BF1B91"/>
    <w:rsid w:val="00BF1C99"/>
    <w:rsid w:val="00BF1EC9"/>
    <w:rsid w:val="00BF1FB8"/>
    <w:rsid w:val="00BF2310"/>
    <w:rsid w:val="00BF2484"/>
    <w:rsid w:val="00BF24A2"/>
    <w:rsid w:val="00BF26A8"/>
    <w:rsid w:val="00BF2A64"/>
    <w:rsid w:val="00BF2C1D"/>
    <w:rsid w:val="00BF315D"/>
    <w:rsid w:val="00BF31C1"/>
    <w:rsid w:val="00BF3218"/>
    <w:rsid w:val="00BF32D9"/>
    <w:rsid w:val="00BF3E4D"/>
    <w:rsid w:val="00BF3F1A"/>
    <w:rsid w:val="00BF4954"/>
    <w:rsid w:val="00BF4BB8"/>
    <w:rsid w:val="00BF4BDE"/>
    <w:rsid w:val="00BF4C80"/>
    <w:rsid w:val="00BF4CA1"/>
    <w:rsid w:val="00BF4CBC"/>
    <w:rsid w:val="00BF4D22"/>
    <w:rsid w:val="00BF51FD"/>
    <w:rsid w:val="00BF5457"/>
    <w:rsid w:val="00BF560B"/>
    <w:rsid w:val="00BF57A6"/>
    <w:rsid w:val="00BF599A"/>
    <w:rsid w:val="00BF6099"/>
    <w:rsid w:val="00BF6281"/>
    <w:rsid w:val="00BF649F"/>
    <w:rsid w:val="00BF6EF4"/>
    <w:rsid w:val="00BF6FC7"/>
    <w:rsid w:val="00BF7010"/>
    <w:rsid w:val="00BF746F"/>
    <w:rsid w:val="00BF7AC1"/>
    <w:rsid w:val="00BF7F46"/>
    <w:rsid w:val="00C0054F"/>
    <w:rsid w:val="00C00828"/>
    <w:rsid w:val="00C00A97"/>
    <w:rsid w:val="00C00B27"/>
    <w:rsid w:val="00C00BAB"/>
    <w:rsid w:val="00C00F9E"/>
    <w:rsid w:val="00C010FE"/>
    <w:rsid w:val="00C01329"/>
    <w:rsid w:val="00C0137B"/>
    <w:rsid w:val="00C015DD"/>
    <w:rsid w:val="00C01618"/>
    <w:rsid w:val="00C01637"/>
    <w:rsid w:val="00C0187E"/>
    <w:rsid w:val="00C01EC1"/>
    <w:rsid w:val="00C022D7"/>
    <w:rsid w:val="00C0237A"/>
    <w:rsid w:val="00C02685"/>
    <w:rsid w:val="00C02B41"/>
    <w:rsid w:val="00C02C47"/>
    <w:rsid w:val="00C02D3C"/>
    <w:rsid w:val="00C030DE"/>
    <w:rsid w:val="00C03567"/>
    <w:rsid w:val="00C037F1"/>
    <w:rsid w:val="00C03BEC"/>
    <w:rsid w:val="00C03F07"/>
    <w:rsid w:val="00C0402A"/>
    <w:rsid w:val="00C040BA"/>
    <w:rsid w:val="00C043C6"/>
    <w:rsid w:val="00C04780"/>
    <w:rsid w:val="00C04858"/>
    <w:rsid w:val="00C04D92"/>
    <w:rsid w:val="00C04DD6"/>
    <w:rsid w:val="00C052F5"/>
    <w:rsid w:val="00C0546E"/>
    <w:rsid w:val="00C055B1"/>
    <w:rsid w:val="00C056A1"/>
    <w:rsid w:val="00C0586F"/>
    <w:rsid w:val="00C05AE5"/>
    <w:rsid w:val="00C05E38"/>
    <w:rsid w:val="00C06010"/>
    <w:rsid w:val="00C065AA"/>
    <w:rsid w:val="00C0692B"/>
    <w:rsid w:val="00C06B7F"/>
    <w:rsid w:val="00C06C6A"/>
    <w:rsid w:val="00C06E7A"/>
    <w:rsid w:val="00C06ECF"/>
    <w:rsid w:val="00C070F5"/>
    <w:rsid w:val="00C071DF"/>
    <w:rsid w:val="00C0731C"/>
    <w:rsid w:val="00C07336"/>
    <w:rsid w:val="00C07409"/>
    <w:rsid w:val="00C07B93"/>
    <w:rsid w:val="00C07BA1"/>
    <w:rsid w:val="00C10714"/>
    <w:rsid w:val="00C107CE"/>
    <w:rsid w:val="00C10A0F"/>
    <w:rsid w:val="00C10A3A"/>
    <w:rsid w:val="00C10BB4"/>
    <w:rsid w:val="00C10C9C"/>
    <w:rsid w:val="00C10DF6"/>
    <w:rsid w:val="00C10F85"/>
    <w:rsid w:val="00C11186"/>
    <w:rsid w:val="00C111BF"/>
    <w:rsid w:val="00C11288"/>
    <w:rsid w:val="00C11494"/>
    <w:rsid w:val="00C11550"/>
    <w:rsid w:val="00C115C6"/>
    <w:rsid w:val="00C1172D"/>
    <w:rsid w:val="00C118B0"/>
    <w:rsid w:val="00C11929"/>
    <w:rsid w:val="00C11C7B"/>
    <w:rsid w:val="00C12C6A"/>
    <w:rsid w:val="00C13016"/>
    <w:rsid w:val="00C13422"/>
    <w:rsid w:val="00C13463"/>
    <w:rsid w:val="00C13644"/>
    <w:rsid w:val="00C136EB"/>
    <w:rsid w:val="00C13D91"/>
    <w:rsid w:val="00C13F37"/>
    <w:rsid w:val="00C1421A"/>
    <w:rsid w:val="00C142A4"/>
    <w:rsid w:val="00C1494A"/>
    <w:rsid w:val="00C14AA9"/>
    <w:rsid w:val="00C150D3"/>
    <w:rsid w:val="00C15110"/>
    <w:rsid w:val="00C15143"/>
    <w:rsid w:val="00C15239"/>
    <w:rsid w:val="00C153C1"/>
    <w:rsid w:val="00C153CE"/>
    <w:rsid w:val="00C154AA"/>
    <w:rsid w:val="00C159B1"/>
    <w:rsid w:val="00C15FD2"/>
    <w:rsid w:val="00C160EB"/>
    <w:rsid w:val="00C16120"/>
    <w:rsid w:val="00C162AC"/>
    <w:rsid w:val="00C163EC"/>
    <w:rsid w:val="00C164A6"/>
    <w:rsid w:val="00C166CF"/>
    <w:rsid w:val="00C16891"/>
    <w:rsid w:val="00C16BB1"/>
    <w:rsid w:val="00C16D86"/>
    <w:rsid w:val="00C17089"/>
    <w:rsid w:val="00C1719B"/>
    <w:rsid w:val="00C17278"/>
    <w:rsid w:val="00C175FB"/>
    <w:rsid w:val="00C1771D"/>
    <w:rsid w:val="00C1772C"/>
    <w:rsid w:val="00C17A3A"/>
    <w:rsid w:val="00C17FD3"/>
    <w:rsid w:val="00C20159"/>
    <w:rsid w:val="00C2061F"/>
    <w:rsid w:val="00C20889"/>
    <w:rsid w:val="00C20C3E"/>
    <w:rsid w:val="00C20EA5"/>
    <w:rsid w:val="00C20F18"/>
    <w:rsid w:val="00C20FF4"/>
    <w:rsid w:val="00C21384"/>
    <w:rsid w:val="00C2154D"/>
    <w:rsid w:val="00C21CAA"/>
    <w:rsid w:val="00C21DE3"/>
    <w:rsid w:val="00C21F08"/>
    <w:rsid w:val="00C22087"/>
    <w:rsid w:val="00C22211"/>
    <w:rsid w:val="00C2234C"/>
    <w:rsid w:val="00C22619"/>
    <w:rsid w:val="00C226D2"/>
    <w:rsid w:val="00C22AA5"/>
    <w:rsid w:val="00C22AF6"/>
    <w:rsid w:val="00C22E46"/>
    <w:rsid w:val="00C22EC3"/>
    <w:rsid w:val="00C23AF0"/>
    <w:rsid w:val="00C23B50"/>
    <w:rsid w:val="00C23BF9"/>
    <w:rsid w:val="00C23C56"/>
    <w:rsid w:val="00C240D1"/>
    <w:rsid w:val="00C24126"/>
    <w:rsid w:val="00C243C5"/>
    <w:rsid w:val="00C245F7"/>
    <w:rsid w:val="00C24642"/>
    <w:rsid w:val="00C24B7A"/>
    <w:rsid w:val="00C251A4"/>
    <w:rsid w:val="00C2530E"/>
    <w:rsid w:val="00C253DB"/>
    <w:rsid w:val="00C2570F"/>
    <w:rsid w:val="00C25725"/>
    <w:rsid w:val="00C2595D"/>
    <w:rsid w:val="00C25A7A"/>
    <w:rsid w:val="00C25C41"/>
    <w:rsid w:val="00C25DDE"/>
    <w:rsid w:val="00C260D3"/>
    <w:rsid w:val="00C26136"/>
    <w:rsid w:val="00C26146"/>
    <w:rsid w:val="00C26295"/>
    <w:rsid w:val="00C26701"/>
    <w:rsid w:val="00C267FF"/>
    <w:rsid w:val="00C26A10"/>
    <w:rsid w:val="00C26C0F"/>
    <w:rsid w:val="00C271B8"/>
    <w:rsid w:val="00C27254"/>
    <w:rsid w:val="00C2794E"/>
    <w:rsid w:val="00C27C06"/>
    <w:rsid w:val="00C27C94"/>
    <w:rsid w:val="00C27CB1"/>
    <w:rsid w:val="00C27DC1"/>
    <w:rsid w:val="00C27F03"/>
    <w:rsid w:val="00C27FB2"/>
    <w:rsid w:val="00C302BF"/>
    <w:rsid w:val="00C30867"/>
    <w:rsid w:val="00C309E8"/>
    <w:rsid w:val="00C30C02"/>
    <w:rsid w:val="00C30F23"/>
    <w:rsid w:val="00C31216"/>
    <w:rsid w:val="00C3124D"/>
    <w:rsid w:val="00C316BD"/>
    <w:rsid w:val="00C31772"/>
    <w:rsid w:val="00C31A41"/>
    <w:rsid w:val="00C31EB7"/>
    <w:rsid w:val="00C32047"/>
    <w:rsid w:val="00C32256"/>
    <w:rsid w:val="00C32704"/>
    <w:rsid w:val="00C32720"/>
    <w:rsid w:val="00C327D4"/>
    <w:rsid w:val="00C32C3D"/>
    <w:rsid w:val="00C32F05"/>
    <w:rsid w:val="00C33177"/>
    <w:rsid w:val="00C331BA"/>
    <w:rsid w:val="00C3347C"/>
    <w:rsid w:val="00C33485"/>
    <w:rsid w:val="00C33B51"/>
    <w:rsid w:val="00C33B59"/>
    <w:rsid w:val="00C33EEC"/>
    <w:rsid w:val="00C34135"/>
    <w:rsid w:val="00C34173"/>
    <w:rsid w:val="00C3421E"/>
    <w:rsid w:val="00C34577"/>
    <w:rsid w:val="00C346CD"/>
    <w:rsid w:val="00C34745"/>
    <w:rsid w:val="00C34CAB"/>
    <w:rsid w:val="00C34F2A"/>
    <w:rsid w:val="00C34F78"/>
    <w:rsid w:val="00C34FE9"/>
    <w:rsid w:val="00C35016"/>
    <w:rsid w:val="00C353C9"/>
    <w:rsid w:val="00C35970"/>
    <w:rsid w:val="00C35B31"/>
    <w:rsid w:val="00C36291"/>
    <w:rsid w:val="00C36578"/>
    <w:rsid w:val="00C36668"/>
    <w:rsid w:val="00C367A0"/>
    <w:rsid w:val="00C36C78"/>
    <w:rsid w:val="00C37252"/>
    <w:rsid w:val="00C37804"/>
    <w:rsid w:val="00C378C1"/>
    <w:rsid w:val="00C37E78"/>
    <w:rsid w:val="00C40378"/>
    <w:rsid w:val="00C40442"/>
    <w:rsid w:val="00C407FF"/>
    <w:rsid w:val="00C40ABD"/>
    <w:rsid w:val="00C40ECF"/>
    <w:rsid w:val="00C41514"/>
    <w:rsid w:val="00C41917"/>
    <w:rsid w:val="00C41ACB"/>
    <w:rsid w:val="00C41CB6"/>
    <w:rsid w:val="00C41D1D"/>
    <w:rsid w:val="00C41E35"/>
    <w:rsid w:val="00C4204E"/>
    <w:rsid w:val="00C421D2"/>
    <w:rsid w:val="00C4230D"/>
    <w:rsid w:val="00C423A6"/>
    <w:rsid w:val="00C42560"/>
    <w:rsid w:val="00C4267B"/>
    <w:rsid w:val="00C42A84"/>
    <w:rsid w:val="00C42D93"/>
    <w:rsid w:val="00C43502"/>
    <w:rsid w:val="00C43B14"/>
    <w:rsid w:val="00C44882"/>
    <w:rsid w:val="00C44943"/>
    <w:rsid w:val="00C44D6D"/>
    <w:rsid w:val="00C45129"/>
    <w:rsid w:val="00C4528B"/>
    <w:rsid w:val="00C4561C"/>
    <w:rsid w:val="00C4571F"/>
    <w:rsid w:val="00C45807"/>
    <w:rsid w:val="00C458C6"/>
    <w:rsid w:val="00C4595D"/>
    <w:rsid w:val="00C45A1D"/>
    <w:rsid w:val="00C45AEE"/>
    <w:rsid w:val="00C46056"/>
    <w:rsid w:val="00C46584"/>
    <w:rsid w:val="00C465C8"/>
    <w:rsid w:val="00C467D0"/>
    <w:rsid w:val="00C468CE"/>
    <w:rsid w:val="00C46BAE"/>
    <w:rsid w:val="00C46C08"/>
    <w:rsid w:val="00C46C2D"/>
    <w:rsid w:val="00C46FEE"/>
    <w:rsid w:val="00C47400"/>
    <w:rsid w:val="00C47696"/>
    <w:rsid w:val="00C477B1"/>
    <w:rsid w:val="00C4790A"/>
    <w:rsid w:val="00C47B68"/>
    <w:rsid w:val="00C47C0C"/>
    <w:rsid w:val="00C47C73"/>
    <w:rsid w:val="00C47D86"/>
    <w:rsid w:val="00C47DB3"/>
    <w:rsid w:val="00C50127"/>
    <w:rsid w:val="00C501D4"/>
    <w:rsid w:val="00C504E8"/>
    <w:rsid w:val="00C506EA"/>
    <w:rsid w:val="00C50960"/>
    <w:rsid w:val="00C50D5F"/>
    <w:rsid w:val="00C5110F"/>
    <w:rsid w:val="00C51221"/>
    <w:rsid w:val="00C51916"/>
    <w:rsid w:val="00C51A95"/>
    <w:rsid w:val="00C51B40"/>
    <w:rsid w:val="00C51BF2"/>
    <w:rsid w:val="00C5227C"/>
    <w:rsid w:val="00C527C7"/>
    <w:rsid w:val="00C52A73"/>
    <w:rsid w:val="00C52AD2"/>
    <w:rsid w:val="00C53137"/>
    <w:rsid w:val="00C536AB"/>
    <w:rsid w:val="00C53700"/>
    <w:rsid w:val="00C538AE"/>
    <w:rsid w:val="00C53A61"/>
    <w:rsid w:val="00C53DB4"/>
    <w:rsid w:val="00C53E92"/>
    <w:rsid w:val="00C540AF"/>
    <w:rsid w:val="00C54179"/>
    <w:rsid w:val="00C5439C"/>
    <w:rsid w:val="00C54423"/>
    <w:rsid w:val="00C5464A"/>
    <w:rsid w:val="00C54A0E"/>
    <w:rsid w:val="00C54B79"/>
    <w:rsid w:val="00C54DA1"/>
    <w:rsid w:val="00C55568"/>
    <w:rsid w:val="00C55B2B"/>
    <w:rsid w:val="00C56386"/>
    <w:rsid w:val="00C5646B"/>
    <w:rsid w:val="00C568CF"/>
    <w:rsid w:val="00C56FD1"/>
    <w:rsid w:val="00C574B9"/>
    <w:rsid w:val="00C57774"/>
    <w:rsid w:val="00C5793D"/>
    <w:rsid w:val="00C579A0"/>
    <w:rsid w:val="00C57A70"/>
    <w:rsid w:val="00C603B1"/>
    <w:rsid w:val="00C607FD"/>
    <w:rsid w:val="00C60F3F"/>
    <w:rsid w:val="00C60F83"/>
    <w:rsid w:val="00C61040"/>
    <w:rsid w:val="00C6163D"/>
    <w:rsid w:val="00C6186F"/>
    <w:rsid w:val="00C6188F"/>
    <w:rsid w:val="00C61AC9"/>
    <w:rsid w:val="00C61D9C"/>
    <w:rsid w:val="00C62791"/>
    <w:rsid w:val="00C62ACB"/>
    <w:rsid w:val="00C62C71"/>
    <w:rsid w:val="00C62CBC"/>
    <w:rsid w:val="00C62F02"/>
    <w:rsid w:val="00C63442"/>
    <w:rsid w:val="00C6347D"/>
    <w:rsid w:val="00C6376C"/>
    <w:rsid w:val="00C63B4D"/>
    <w:rsid w:val="00C63CA8"/>
    <w:rsid w:val="00C63D0B"/>
    <w:rsid w:val="00C63D18"/>
    <w:rsid w:val="00C63D74"/>
    <w:rsid w:val="00C63D85"/>
    <w:rsid w:val="00C646D8"/>
    <w:rsid w:val="00C646D9"/>
    <w:rsid w:val="00C6496D"/>
    <w:rsid w:val="00C64B1A"/>
    <w:rsid w:val="00C65024"/>
    <w:rsid w:val="00C655C0"/>
    <w:rsid w:val="00C6569D"/>
    <w:rsid w:val="00C6570C"/>
    <w:rsid w:val="00C65E41"/>
    <w:rsid w:val="00C65F90"/>
    <w:rsid w:val="00C6609C"/>
    <w:rsid w:val="00C66455"/>
    <w:rsid w:val="00C664FE"/>
    <w:rsid w:val="00C666AB"/>
    <w:rsid w:val="00C666B6"/>
    <w:rsid w:val="00C66B9E"/>
    <w:rsid w:val="00C66C17"/>
    <w:rsid w:val="00C66D6D"/>
    <w:rsid w:val="00C67228"/>
    <w:rsid w:val="00C67245"/>
    <w:rsid w:val="00C673F7"/>
    <w:rsid w:val="00C67682"/>
    <w:rsid w:val="00C67A7A"/>
    <w:rsid w:val="00C67E20"/>
    <w:rsid w:val="00C67EF9"/>
    <w:rsid w:val="00C67F63"/>
    <w:rsid w:val="00C70552"/>
    <w:rsid w:val="00C706CD"/>
    <w:rsid w:val="00C70719"/>
    <w:rsid w:val="00C70DFE"/>
    <w:rsid w:val="00C71286"/>
    <w:rsid w:val="00C7131B"/>
    <w:rsid w:val="00C71476"/>
    <w:rsid w:val="00C71521"/>
    <w:rsid w:val="00C719B3"/>
    <w:rsid w:val="00C71FC1"/>
    <w:rsid w:val="00C725C5"/>
    <w:rsid w:val="00C726AA"/>
    <w:rsid w:val="00C7291A"/>
    <w:rsid w:val="00C72A41"/>
    <w:rsid w:val="00C72ABF"/>
    <w:rsid w:val="00C72BAB"/>
    <w:rsid w:val="00C72DA9"/>
    <w:rsid w:val="00C72EB2"/>
    <w:rsid w:val="00C72F0D"/>
    <w:rsid w:val="00C7318D"/>
    <w:rsid w:val="00C73213"/>
    <w:rsid w:val="00C734B5"/>
    <w:rsid w:val="00C734CD"/>
    <w:rsid w:val="00C73570"/>
    <w:rsid w:val="00C73A1F"/>
    <w:rsid w:val="00C73C35"/>
    <w:rsid w:val="00C73D45"/>
    <w:rsid w:val="00C73FB4"/>
    <w:rsid w:val="00C7415E"/>
    <w:rsid w:val="00C7429D"/>
    <w:rsid w:val="00C757DC"/>
    <w:rsid w:val="00C75C7F"/>
    <w:rsid w:val="00C75CBE"/>
    <w:rsid w:val="00C75F2C"/>
    <w:rsid w:val="00C7604E"/>
    <w:rsid w:val="00C7607F"/>
    <w:rsid w:val="00C76109"/>
    <w:rsid w:val="00C764A5"/>
    <w:rsid w:val="00C764A8"/>
    <w:rsid w:val="00C7677C"/>
    <w:rsid w:val="00C7682F"/>
    <w:rsid w:val="00C7692F"/>
    <w:rsid w:val="00C76AB9"/>
    <w:rsid w:val="00C76D27"/>
    <w:rsid w:val="00C76D2D"/>
    <w:rsid w:val="00C77260"/>
    <w:rsid w:val="00C77332"/>
    <w:rsid w:val="00C776B6"/>
    <w:rsid w:val="00C77988"/>
    <w:rsid w:val="00C77EE8"/>
    <w:rsid w:val="00C77F3D"/>
    <w:rsid w:val="00C8033C"/>
    <w:rsid w:val="00C803B3"/>
    <w:rsid w:val="00C80CA8"/>
    <w:rsid w:val="00C812E3"/>
    <w:rsid w:val="00C8142B"/>
    <w:rsid w:val="00C82145"/>
    <w:rsid w:val="00C8214E"/>
    <w:rsid w:val="00C8227A"/>
    <w:rsid w:val="00C8239F"/>
    <w:rsid w:val="00C827C2"/>
    <w:rsid w:val="00C8280B"/>
    <w:rsid w:val="00C82B59"/>
    <w:rsid w:val="00C82D41"/>
    <w:rsid w:val="00C82E51"/>
    <w:rsid w:val="00C82E70"/>
    <w:rsid w:val="00C83AFB"/>
    <w:rsid w:val="00C83BAD"/>
    <w:rsid w:val="00C83CB5"/>
    <w:rsid w:val="00C83CD5"/>
    <w:rsid w:val="00C83E4E"/>
    <w:rsid w:val="00C84297"/>
    <w:rsid w:val="00C843CD"/>
    <w:rsid w:val="00C848C0"/>
    <w:rsid w:val="00C8490F"/>
    <w:rsid w:val="00C85093"/>
    <w:rsid w:val="00C85151"/>
    <w:rsid w:val="00C85697"/>
    <w:rsid w:val="00C856D8"/>
    <w:rsid w:val="00C857F5"/>
    <w:rsid w:val="00C859B4"/>
    <w:rsid w:val="00C85A3B"/>
    <w:rsid w:val="00C85D41"/>
    <w:rsid w:val="00C85D98"/>
    <w:rsid w:val="00C865C9"/>
    <w:rsid w:val="00C86D75"/>
    <w:rsid w:val="00C86ECA"/>
    <w:rsid w:val="00C87136"/>
    <w:rsid w:val="00C871AE"/>
    <w:rsid w:val="00C876E0"/>
    <w:rsid w:val="00C87A01"/>
    <w:rsid w:val="00C87A2D"/>
    <w:rsid w:val="00C87B1C"/>
    <w:rsid w:val="00C87FE5"/>
    <w:rsid w:val="00C900C0"/>
    <w:rsid w:val="00C90494"/>
    <w:rsid w:val="00C90630"/>
    <w:rsid w:val="00C90A08"/>
    <w:rsid w:val="00C90A65"/>
    <w:rsid w:val="00C90BBA"/>
    <w:rsid w:val="00C90D04"/>
    <w:rsid w:val="00C90D5F"/>
    <w:rsid w:val="00C90E6A"/>
    <w:rsid w:val="00C91201"/>
    <w:rsid w:val="00C9125F"/>
    <w:rsid w:val="00C918A4"/>
    <w:rsid w:val="00C918B9"/>
    <w:rsid w:val="00C918DA"/>
    <w:rsid w:val="00C91C05"/>
    <w:rsid w:val="00C91D7B"/>
    <w:rsid w:val="00C91F74"/>
    <w:rsid w:val="00C922B9"/>
    <w:rsid w:val="00C92758"/>
    <w:rsid w:val="00C92842"/>
    <w:rsid w:val="00C928D7"/>
    <w:rsid w:val="00C92B00"/>
    <w:rsid w:val="00C9319C"/>
    <w:rsid w:val="00C9327E"/>
    <w:rsid w:val="00C9329D"/>
    <w:rsid w:val="00C934C3"/>
    <w:rsid w:val="00C935C7"/>
    <w:rsid w:val="00C93F38"/>
    <w:rsid w:val="00C9417D"/>
    <w:rsid w:val="00C9485C"/>
    <w:rsid w:val="00C949E9"/>
    <w:rsid w:val="00C94F3E"/>
    <w:rsid w:val="00C950D2"/>
    <w:rsid w:val="00C95130"/>
    <w:rsid w:val="00C95A14"/>
    <w:rsid w:val="00C95DD2"/>
    <w:rsid w:val="00C96912"/>
    <w:rsid w:val="00C96B8B"/>
    <w:rsid w:val="00C97182"/>
    <w:rsid w:val="00C971B1"/>
    <w:rsid w:val="00C97595"/>
    <w:rsid w:val="00C975F4"/>
    <w:rsid w:val="00C97770"/>
    <w:rsid w:val="00C9799F"/>
    <w:rsid w:val="00CA016C"/>
    <w:rsid w:val="00CA05F9"/>
    <w:rsid w:val="00CA0693"/>
    <w:rsid w:val="00CA0963"/>
    <w:rsid w:val="00CA0A0B"/>
    <w:rsid w:val="00CA0ADC"/>
    <w:rsid w:val="00CA0F07"/>
    <w:rsid w:val="00CA0F43"/>
    <w:rsid w:val="00CA0FC5"/>
    <w:rsid w:val="00CA151A"/>
    <w:rsid w:val="00CA1629"/>
    <w:rsid w:val="00CA1855"/>
    <w:rsid w:val="00CA19C6"/>
    <w:rsid w:val="00CA1C6D"/>
    <w:rsid w:val="00CA21D0"/>
    <w:rsid w:val="00CA2303"/>
    <w:rsid w:val="00CA2346"/>
    <w:rsid w:val="00CA238E"/>
    <w:rsid w:val="00CA2AFA"/>
    <w:rsid w:val="00CA2CA5"/>
    <w:rsid w:val="00CA3767"/>
    <w:rsid w:val="00CA37F6"/>
    <w:rsid w:val="00CA3B62"/>
    <w:rsid w:val="00CA3D4D"/>
    <w:rsid w:val="00CA3EBC"/>
    <w:rsid w:val="00CA40E3"/>
    <w:rsid w:val="00CA4296"/>
    <w:rsid w:val="00CA43EF"/>
    <w:rsid w:val="00CA4563"/>
    <w:rsid w:val="00CA4807"/>
    <w:rsid w:val="00CA4923"/>
    <w:rsid w:val="00CA4D95"/>
    <w:rsid w:val="00CA4E73"/>
    <w:rsid w:val="00CA4FFE"/>
    <w:rsid w:val="00CA5048"/>
    <w:rsid w:val="00CA522F"/>
    <w:rsid w:val="00CA53CB"/>
    <w:rsid w:val="00CA54DF"/>
    <w:rsid w:val="00CA57C6"/>
    <w:rsid w:val="00CA58B6"/>
    <w:rsid w:val="00CA5C3C"/>
    <w:rsid w:val="00CA5DE1"/>
    <w:rsid w:val="00CA6465"/>
    <w:rsid w:val="00CA6580"/>
    <w:rsid w:val="00CA6586"/>
    <w:rsid w:val="00CA7505"/>
    <w:rsid w:val="00CA7518"/>
    <w:rsid w:val="00CA756A"/>
    <w:rsid w:val="00CA766A"/>
    <w:rsid w:val="00CA7867"/>
    <w:rsid w:val="00CA798D"/>
    <w:rsid w:val="00CA7B7B"/>
    <w:rsid w:val="00CA7BC7"/>
    <w:rsid w:val="00CA7F3D"/>
    <w:rsid w:val="00CA7F65"/>
    <w:rsid w:val="00CA7F69"/>
    <w:rsid w:val="00CB07D0"/>
    <w:rsid w:val="00CB0BC5"/>
    <w:rsid w:val="00CB0EC3"/>
    <w:rsid w:val="00CB107F"/>
    <w:rsid w:val="00CB124B"/>
    <w:rsid w:val="00CB1396"/>
    <w:rsid w:val="00CB17B5"/>
    <w:rsid w:val="00CB181F"/>
    <w:rsid w:val="00CB1974"/>
    <w:rsid w:val="00CB1C13"/>
    <w:rsid w:val="00CB1C71"/>
    <w:rsid w:val="00CB285B"/>
    <w:rsid w:val="00CB29A7"/>
    <w:rsid w:val="00CB2AAA"/>
    <w:rsid w:val="00CB3016"/>
    <w:rsid w:val="00CB3332"/>
    <w:rsid w:val="00CB3D65"/>
    <w:rsid w:val="00CB4432"/>
    <w:rsid w:val="00CB4657"/>
    <w:rsid w:val="00CB510E"/>
    <w:rsid w:val="00CB5184"/>
    <w:rsid w:val="00CB52B9"/>
    <w:rsid w:val="00CB53A7"/>
    <w:rsid w:val="00CB5489"/>
    <w:rsid w:val="00CB5816"/>
    <w:rsid w:val="00CB597B"/>
    <w:rsid w:val="00CB59E6"/>
    <w:rsid w:val="00CB5A04"/>
    <w:rsid w:val="00CB5A3A"/>
    <w:rsid w:val="00CB5EC5"/>
    <w:rsid w:val="00CB601C"/>
    <w:rsid w:val="00CB6082"/>
    <w:rsid w:val="00CB61B3"/>
    <w:rsid w:val="00CB61D9"/>
    <w:rsid w:val="00CB64E6"/>
    <w:rsid w:val="00CB6510"/>
    <w:rsid w:val="00CB670B"/>
    <w:rsid w:val="00CB679C"/>
    <w:rsid w:val="00CB69B9"/>
    <w:rsid w:val="00CB6F08"/>
    <w:rsid w:val="00CB7368"/>
    <w:rsid w:val="00CB7786"/>
    <w:rsid w:val="00CB77BF"/>
    <w:rsid w:val="00CB7F40"/>
    <w:rsid w:val="00CC0122"/>
    <w:rsid w:val="00CC0274"/>
    <w:rsid w:val="00CC0346"/>
    <w:rsid w:val="00CC095E"/>
    <w:rsid w:val="00CC0DB8"/>
    <w:rsid w:val="00CC0E6F"/>
    <w:rsid w:val="00CC1A3C"/>
    <w:rsid w:val="00CC1A50"/>
    <w:rsid w:val="00CC1B37"/>
    <w:rsid w:val="00CC1BC3"/>
    <w:rsid w:val="00CC1E84"/>
    <w:rsid w:val="00CC1EC1"/>
    <w:rsid w:val="00CC2070"/>
    <w:rsid w:val="00CC2366"/>
    <w:rsid w:val="00CC248B"/>
    <w:rsid w:val="00CC267C"/>
    <w:rsid w:val="00CC292C"/>
    <w:rsid w:val="00CC2C6C"/>
    <w:rsid w:val="00CC3084"/>
    <w:rsid w:val="00CC32C0"/>
    <w:rsid w:val="00CC3A68"/>
    <w:rsid w:val="00CC3B8B"/>
    <w:rsid w:val="00CC3FAD"/>
    <w:rsid w:val="00CC3FDE"/>
    <w:rsid w:val="00CC44CB"/>
    <w:rsid w:val="00CC460F"/>
    <w:rsid w:val="00CC4A0E"/>
    <w:rsid w:val="00CC4A36"/>
    <w:rsid w:val="00CC501A"/>
    <w:rsid w:val="00CC511F"/>
    <w:rsid w:val="00CC5494"/>
    <w:rsid w:val="00CC5901"/>
    <w:rsid w:val="00CC5BEF"/>
    <w:rsid w:val="00CC5D8A"/>
    <w:rsid w:val="00CC5E05"/>
    <w:rsid w:val="00CC5EB4"/>
    <w:rsid w:val="00CC60F2"/>
    <w:rsid w:val="00CC623E"/>
    <w:rsid w:val="00CC628F"/>
    <w:rsid w:val="00CC64CF"/>
    <w:rsid w:val="00CC6B76"/>
    <w:rsid w:val="00CC6DEA"/>
    <w:rsid w:val="00CC739C"/>
    <w:rsid w:val="00CC7551"/>
    <w:rsid w:val="00CC7686"/>
    <w:rsid w:val="00CC77AC"/>
    <w:rsid w:val="00CC7A12"/>
    <w:rsid w:val="00CC7B7B"/>
    <w:rsid w:val="00CC7BF5"/>
    <w:rsid w:val="00CC7D71"/>
    <w:rsid w:val="00CC7E91"/>
    <w:rsid w:val="00CC7F49"/>
    <w:rsid w:val="00CC7FFA"/>
    <w:rsid w:val="00CD00BC"/>
    <w:rsid w:val="00CD02C7"/>
    <w:rsid w:val="00CD03F2"/>
    <w:rsid w:val="00CD048D"/>
    <w:rsid w:val="00CD060C"/>
    <w:rsid w:val="00CD06C0"/>
    <w:rsid w:val="00CD07DA"/>
    <w:rsid w:val="00CD0926"/>
    <w:rsid w:val="00CD0934"/>
    <w:rsid w:val="00CD0D03"/>
    <w:rsid w:val="00CD0D0C"/>
    <w:rsid w:val="00CD1197"/>
    <w:rsid w:val="00CD1AF9"/>
    <w:rsid w:val="00CD1B7A"/>
    <w:rsid w:val="00CD20CB"/>
    <w:rsid w:val="00CD2196"/>
    <w:rsid w:val="00CD243B"/>
    <w:rsid w:val="00CD2557"/>
    <w:rsid w:val="00CD2A67"/>
    <w:rsid w:val="00CD302B"/>
    <w:rsid w:val="00CD30AC"/>
    <w:rsid w:val="00CD31C1"/>
    <w:rsid w:val="00CD350F"/>
    <w:rsid w:val="00CD3569"/>
    <w:rsid w:val="00CD35EC"/>
    <w:rsid w:val="00CD38B2"/>
    <w:rsid w:val="00CD39F5"/>
    <w:rsid w:val="00CD3A26"/>
    <w:rsid w:val="00CD3A92"/>
    <w:rsid w:val="00CD3BD9"/>
    <w:rsid w:val="00CD4069"/>
    <w:rsid w:val="00CD40E1"/>
    <w:rsid w:val="00CD4581"/>
    <w:rsid w:val="00CD47CB"/>
    <w:rsid w:val="00CD4AE7"/>
    <w:rsid w:val="00CD4FFE"/>
    <w:rsid w:val="00CD531B"/>
    <w:rsid w:val="00CD5387"/>
    <w:rsid w:val="00CD54E1"/>
    <w:rsid w:val="00CD5753"/>
    <w:rsid w:val="00CD57E8"/>
    <w:rsid w:val="00CD58FB"/>
    <w:rsid w:val="00CD5957"/>
    <w:rsid w:val="00CD5CC5"/>
    <w:rsid w:val="00CD5D1B"/>
    <w:rsid w:val="00CD6620"/>
    <w:rsid w:val="00CD6766"/>
    <w:rsid w:val="00CD6868"/>
    <w:rsid w:val="00CD6923"/>
    <w:rsid w:val="00CD693C"/>
    <w:rsid w:val="00CD6CD1"/>
    <w:rsid w:val="00CD6D18"/>
    <w:rsid w:val="00CD70B7"/>
    <w:rsid w:val="00CD7285"/>
    <w:rsid w:val="00CD736E"/>
    <w:rsid w:val="00CD7580"/>
    <w:rsid w:val="00CD77B0"/>
    <w:rsid w:val="00CD7D46"/>
    <w:rsid w:val="00CE004E"/>
    <w:rsid w:val="00CE0279"/>
    <w:rsid w:val="00CE04EE"/>
    <w:rsid w:val="00CE0596"/>
    <w:rsid w:val="00CE0756"/>
    <w:rsid w:val="00CE0A89"/>
    <w:rsid w:val="00CE0B94"/>
    <w:rsid w:val="00CE0D00"/>
    <w:rsid w:val="00CE109D"/>
    <w:rsid w:val="00CE1366"/>
    <w:rsid w:val="00CE15FD"/>
    <w:rsid w:val="00CE19D1"/>
    <w:rsid w:val="00CE1A34"/>
    <w:rsid w:val="00CE2236"/>
    <w:rsid w:val="00CE274C"/>
    <w:rsid w:val="00CE274E"/>
    <w:rsid w:val="00CE2A45"/>
    <w:rsid w:val="00CE2FEF"/>
    <w:rsid w:val="00CE3757"/>
    <w:rsid w:val="00CE39A2"/>
    <w:rsid w:val="00CE3B09"/>
    <w:rsid w:val="00CE3C91"/>
    <w:rsid w:val="00CE3E91"/>
    <w:rsid w:val="00CE4031"/>
    <w:rsid w:val="00CE40C8"/>
    <w:rsid w:val="00CE418B"/>
    <w:rsid w:val="00CE4292"/>
    <w:rsid w:val="00CE4494"/>
    <w:rsid w:val="00CE45D0"/>
    <w:rsid w:val="00CE4BFF"/>
    <w:rsid w:val="00CE4F76"/>
    <w:rsid w:val="00CE4FE9"/>
    <w:rsid w:val="00CE50E0"/>
    <w:rsid w:val="00CE531B"/>
    <w:rsid w:val="00CE5432"/>
    <w:rsid w:val="00CE56F6"/>
    <w:rsid w:val="00CE572E"/>
    <w:rsid w:val="00CE599D"/>
    <w:rsid w:val="00CE599F"/>
    <w:rsid w:val="00CE5CEC"/>
    <w:rsid w:val="00CE5E5B"/>
    <w:rsid w:val="00CE6050"/>
    <w:rsid w:val="00CE60B0"/>
    <w:rsid w:val="00CE6379"/>
    <w:rsid w:val="00CE6660"/>
    <w:rsid w:val="00CE6676"/>
    <w:rsid w:val="00CE6765"/>
    <w:rsid w:val="00CE6B58"/>
    <w:rsid w:val="00CE6BE0"/>
    <w:rsid w:val="00CE6E92"/>
    <w:rsid w:val="00CE7091"/>
    <w:rsid w:val="00CE70F2"/>
    <w:rsid w:val="00CE71FC"/>
    <w:rsid w:val="00CE782A"/>
    <w:rsid w:val="00CE7876"/>
    <w:rsid w:val="00CE7A29"/>
    <w:rsid w:val="00CF0026"/>
    <w:rsid w:val="00CF043E"/>
    <w:rsid w:val="00CF05E4"/>
    <w:rsid w:val="00CF066C"/>
    <w:rsid w:val="00CF07E7"/>
    <w:rsid w:val="00CF0A2B"/>
    <w:rsid w:val="00CF0DD8"/>
    <w:rsid w:val="00CF1034"/>
    <w:rsid w:val="00CF150A"/>
    <w:rsid w:val="00CF1A6A"/>
    <w:rsid w:val="00CF1C1B"/>
    <w:rsid w:val="00CF2094"/>
    <w:rsid w:val="00CF23A7"/>
    <w:rsid w:val="00CF240B"/>
    <w:rsid w:val="00CF2487"/>
    <w:rsid w:val="00CF2952"/>
    <w:rsid w:val="00CF2C25"/>
    <w:rsid w:val="00CF2C2C"/>
    <w:rsid w:val="00CF2E1A"/>
    <w:rsid w:val="00CF3323"/>
    <w:rsid w:val="00CF3421"/>
    <w:rsid w:val="00CF3504"/>
    <w:rsid w:val="00CF38E6"/>
    <w:rsid w:val="00CF3DA4"/>
    <w:rsid w:val="00CF3DDD"/>
    <w:rsid w:val="00CF4822"/>
    <w:rsid w:val="00CF4D29"/>
    <w:rsid w:val="00CF4E17"/>
    <w:rsid w:val="00CF4EDB"/>
    <w:rsid w:val="00CF534A"/>
    <w:rsid w:val="00CF557F"/>
    <w:rsid w:val="00CF5FC4"/>
    <w:rsid w:val="00CF6250"/>
    <w:rsid w:val="00CF6530"/>
    <w:rsid w:val="00CF66E7"/>
    <w:rsid w:val="00CF6759"/>
    <w:rsid w:val="00CF6BCD"/>
    <w:rsid w:val="00CF6D20"/>
    <w:rsid w:val="00CF6F63"/>
    <w:rsid w:val="00CF6F7A"/>
    <w:rsid w:val="00CF748C"/>
    <w:rsid w:val="00CF7AE6"/>
    <w:rsid w:val="00D0015E"/>
    <w:rsid w:val="00D0031A"/>
    <w:rsid w:val="00D00397"/>
    <w:rsid w:val="00D006B5"/>
    <w:rsid w:val="00D008EE"/>
    <w:rsid w:val="00D00A83"/>
    <w:rsid w:val="00D00AEA"/>
    <w:rsid w:val="00D00D87"/>
    <w:rsid w:val="00D00F82"/>
    <w:rsid w:val="00D00F92"/>
    <w:rsid w:val="00D01385"/>
    <w:rsid w:val="00D01409"/>
    <w:rsid w:val="00D0191A"/>
    <w:rsid w:val="00D01AFC"/>
    <w:rsid w:val="00D01CE2"/>
    <w:rsid w:val="00D01F14"/>
    <w:rsid w:val="00D02066"/>
    <w:rsid w:val="00D022FC"/>
    <w:rsid w:val="00D025F5"/>
    <w:rsid w:val="00D028D4"/>
    <w:rsid w:val="00D02C41"/>
    <w:rsid w:val="00D02DE7"/>
    <w:rsid w:val="00D02F85"/>
    <w:rsid w:val="00D03107"/>
    <w:rsid w:val="00D0320F"/>
    <w:rsid w:val="00D03244"/>
    <w:rsid w:val="00D03580"/>
    <w:rsid w:val="00D03581"/>
    <w:rsid w:val="00D035F7"/>
    <w:rsid w:val="00D038DF"/>
    <w:rsid w:val="00D0391C"/>
    <w:rsid w:val="00D039D2"/>
    <w:rsid w:val="00D03B94"/>
    <w:rsid w:val="00D03BDD"/>
    <w:rsid w:val="00D03EFB"/>
    <w:rsid w:val="00D04895"/>
    <w:rsid w:val="00D04A39"/>
    <w:rsid w:val="00D04BC7"/>
    <w:rsid w:val="00D05692"/>
    <w:rsid w:val="00D05712"/>
    <w:rsid w:val="00D05AA7"/>
    <w:rsid w:val="00D05AAF"/>
    <w:rsid w:val="00D061BE"/>
    <w:rsid w:val="00D062FC"/>
    <w:rsid w:val="00D06644"/>
    <w:rsid w:val="00D066E7"/>
    <w:rsid w:val="00D067BE"/>
    <w:rsid w:val="00D06962"/>
    <w:rsid w:val="00D06DAE"/>
    <w:rsid w:val="00D06EBB"/>
    <w:rsid w:val="00D070CB"/>
    <w:rsid w:val="00D0712B"/>
    <w:rsid w:val="00D0759D"/>
    <w:rsid w:val="00D0790D"/>
    <w:rsid w:val="00D07E86"/>
    <w:rsid w:val="00D1006A"/>
    <w:rsid w:val="00D1025C"/>
    <w:rsid w:val="00D102AA"/>
    <w:rsid w:val="00D107B6"/>
    <w:rsid w:val="00D10843"/>
    <w:rsid w:val="00D109F2"/>
    <w:rsid w:val="00D109FB"/>
    <w:rsid w:val="00D10C40"/>
    <w:rsid w:val="00D10CCE"/>
    <w:rsid w:val="00D10CD1"/>
    <w:rsid w:val="00D10D61"/>
    <w:rsid w:val="00D10F1C"/>
    <w:rsid w:val="00D110BE"/>
    <w:rsid w:val="00D110F7"/>
    <w:rsid w:val="00D112B2"/>
    <w:rsid w:val="00D117D9"/>
    <w:rsid w:val="00D11DB4"/>
    <w:rsid w:val="00D11E4A"/>
    <w:rsid w:val="00D11EA9"/>
    <w:rsid w:val="00D11F23"/>
    <w:rsid w:val="00D11F46"/>
    <w:rsid w:val="00D1216B"/>
    <w:rsid w:val="00D12438"/>
    <w:rsid w:val="00D128AD"/>
    <w:rsid w:val="00D12AFB"/>
    <w:rsid w:val="00D1316A"/>
    <w:rsid w:val="00D131A3"/>
    <w:rsid w:val="00D131C9"/>
    <w:rsid w:val="00D13BD0"/>
    <w:rsid w:val="00D143F5"/>
    <w:rsid w:val="00D1444B"/>
    <w:rsid w:val="00D144AE"/>
    <w:rsid w:val="00D14AFA"/>
    <w:rsid w:val="00D15031"/>
    <w:rsid w:val="00D1520E"/>
    <w:rsid w:val="00D157B0"/>
    <w:rsid w:val="00D15FAC"/>
    <w:rsid w:val="00D16142"/>
    <w:rsid w:val="00D161FA"/>
    <w:rsid w:val="00D162AE"/>
    <w:rsid w:val="00D163A2"/>
    <w:rsid w:val="00D16958"/>
    <w:rsid w:val="00D16ABB"/>
    <w:rsid w:val="00D16DEC"/>
    <w:rsid w:val="00D16E7C"/>
    <w:rsid w:val="00D173DD"/>
    <w:rsid w:val="00D1786A"/>
    <w:rsid w:val="00D17BA3"/>
    <w:rsid w:val="00D204A3"/>
    <w:rsid w:val="00D20643"/>
    <w:rsid w:val="00D20925"/>
    <w:rsid w:val="00D2094C"/>
    <w:rsid w:val="00D20D7A"/>
    <w:rsid w:val="00D20F35"/>
    <w:rsid w:val="00D2103F"/>
    <w:rsid w:val="00D211CC"/>
    <w:rsid w:val="00D21242"/>
    <w:rsid w:val="00D214F6"/>
    <w:rsid w:val="00D21583"/>
    <w:rsid w:val="00D218E9"/>
    <w:rsid w:val="00D21AA2"/>
    <w:rsid w:val="00D21E8E"/>
    <w:rsid w:val="00D2204F"/>
    <w:rsid w:val="00D2242A"/>
    <w:rsid w:val="00D224CA"/>
    <w:rsid w:val="00D22896"/>
    <w:rsid w:val="00D228F3"/>
    <w:rsid w:val="00D229B0"/>
    <w:rsid w:val="00D22BA6"/>
    <w:rsid w:val="00D22FD6"/>
    <w:rsid w:val="00D23120"/>
    <w:rsid w:val="00D2326E"/>
    <w:rsid w:val="00D2336C"/>
    <w:rsid w:val="00D23955"/>
    <w:rsid w:val="00D239FC"/>
    <w:rsid w:val="00D23D47"/>
    <w:rsid w:val="00D23DFA"/>
    <w:rsid w:val="00D240C2"/>
    <w:rsid w:val="00D243BE"/>
    <w:rsid w:val="00D243EF"/>
    <w:rsid w:val="00D243F4"/>
    <w:rsid w:val="00D24921"/>
    <w:rsid w:val="00D24946"/>
    <w:rsid w:val="00D2497B"/>
    <w:rsid w:val="00D24A25"/>
    <w:rsid w:val="00D24A5E"/>
    <w:rsid w:val="00D24ACC"/>
    <w:rsid w:val="00D24BA1"/>
    <w:rsid w:val="00D24C52"/>
    <w:rsid w:val="00D24C5E"/>
    <w:rsid w:val="00D24CDF"/>
    <w:rsid w:val="00D251B8"/>
    <w:rsid w:val="00D25832"/>
    <w:rsid w:val="00D25B6D"/>
    <w:rsid w:val="00D26068"/>
    <w:rsid w:val="00D260B8"/>
    <w:rsid w:val="00D26244"/>
    <w:rsid w:val="00D267A6"/>
    <w:rsid w:val="00D26A22"/>
    <w:rsid w:val="00D26AD7"/>
    <w:rsid w:val="00D26ADD"/>
    <w:rsid w:val="00D26B81"/>
    <w:rsid w:val="00D26D37"/>
    <w:rsid w:val="00D27153"/>
    <w:rsid w:val="00D272D9"/>
    <w:rsid w:val="00D275BE"/>
    <w:rsid w:val="00D27A30"/>
    <w:rsid w:val="00D27D7A"/>
    <w:rsid w:val="00D27FE0"/>
    <w:rsid w:val="00D303ED"/>
    <w:rsid w:val="00D304D7"/>
    <w:rsid w:val="00D3088C"/>
    <w:rsid w:val="00D30B08"/>
    <w:rsid w:val="00D30D33"/>
    <w:rsid w:val="00D31AC9"/>
    <w:rsid w:val="00D31CEC"/>
    <w:rsid w:val="00D31CEE"/>
    <w:rsid w:val="00D31E27"/>
    <w:rsid w:val="00D3255F"/>
    <w:rsid w:val="00D3271A"/>
    <w:rsid w:val="00D32781"/>
    <w:rsid w:val="00D32B16"/>
    <w:rsid w:val="00D32BBD"/>
    <w:rsid w:val="00D3334C"/>
    <w:rsid w:val="00D333E1"/>
    <w:rsid w:val="00D33818"/>
    <w:rsid w:val="00D33986"/>
    <w:rsid w:val="00D33B03"/>
    <w:rsid w:val="00D33EA9"/>
    <w:rsid w:val="00D341DC"/>
    <w:rsid w:val="00D343D0"/>
    <w:rsid w:val="00D349A3"/>
    <w:rsid w:val="00D349C0"/>
    <w:rsid w:val="00D34BA4"/>
    <w:rsid w:val="00D34CC5"/>
    <w:rsid w:val="00D34D85"/>
    <w:rsid w:val="00D351B3"/>
    <w:rsid w:val="00D354BD"/>
    <w:rsid w:val="00D35ABE"/>
    <w:rsid w:val="00D35BCF"/>
    <w:rsid w:val="00D3602B"/>
    <w:rsid w:val="00D360A6"/>
    <w:rsid w:val="00D36200"/>
    <w:rsid w:val="00D362F3"/>
    <w:rsid w:val="00D3635B"/>
    <w:rsid w:val="00D363AA"/>
    <w:rsid w:val="00D366CB"/>
    <w:rsid w:val="00D36AA1"/>
    <w:rsid w:val="00D36F5E"/>
    <w:rsid w:val="00D36FCD"/>
    <w:rsid w:val="00D372E5"/>
    <w:rsid w:val="00D37340"/>
    <w:rsid w:val="00D37471"/>
    <w:rsid w:val="00D378AA"/>
    <w:rsid w:val="00D37BDA"/>
    <w:rsid w:val="00D37CE4"/>
    <w:rsid w:val="00D40957"/>
    <w:rsid w:val="00D41347"/>
    <w:rsid w:val="00D41509"/>
    <w:rsid w:val="00D41745"/>
    <w:rsid w:val="00D418AB"/>
    <w:rsid w:val="00D41CB9"/>
    <w:rsid w:val="00D41EB1"/>
    <w:rsid w:val="00D420E2"/>
    <w:rsid w:val="00D42215"/>
    <w:rsid w:val="00D424D2"/>
    <w:rsid w:val="00D42B9F"/>
    <w:rsid w:val="00D4367C"/>
    <w:rsid w:val="00D43933"/>
    <w:rsid w:val="00D43ADB"/>
    <w:rsid w:val="00D43D18"/>
    <w:rsid w:val="00D43FDB"/>
    <w:rsid w:val="00D43FEC"/>
    <w:rsid w:val="00D44018"/>
    <w:rsid w:val="00D441BA"/>
    <w:rsid w:val="00D442D2"/>
    <w:rsid w:val="00D444D1"/>
    <w:rsid w:val="00D449B8"/>
    <w:rsid w:val="00D44B0C"/>
    <w:rsid w:val="00D4518A"/>
    <w:rsid w:val="00D45664"/>
    <w:rsid w:val="00D45679"/>
    <w:rsid w:val="00D457A6"/>
    <w:rsid w:val="00D458C1"/>
    <w:rsid w:val="00D459F8"/>
    <w:rsid w:val="00D45E2F"/>
    <w:rsid w:val="00D4640D"/>
    <w:rsid w:val="00D46933"/>
    <w:rsid w:val="00D46BF4"/>
    <w:rsid w:val="00D46D02"/>
    <w:rsid w:val="00D46EF0"/>
    <w:rsid w:val="00D47004"/>
    <w:rsid w:val="00D4729C"/>
    <w:rsid w:val="00D47462"/>
    <w:rsid w:val="00D4775C"/>
    <w:rsid w:val="00D478F2"/>
    <w:rsid w:val="00D47AB6"/>
    <w:rsid w:val="00D5043D"/>
    <w:rsid w:val="00D5087A"/>
    <w:rsid w:val="00D5096B"/>
    <w:rsid w:val="00D50DBF"/>
    <w:rsid w:val="00D50E49"/>
    <w:rsid w:val="00D50F04"/>
    <w:rsid w:val="00D513AC"/>
    <w:rsid w:val="00D517B3"/>
    <w:rsid w:val="00D51973"/>
    <w:rsid w:val="00D51E85"/>
    <w:rsid w:val="00D5226F"/>
    <w:rsid w:val="00D5293A"/>
    <w:rsid w:val="00D52989"/>
    <w:rsid w:val="00D52ED9"/>
    <w:rsid w:val="00D5302F"/>
    <w:rsid w:val="00D53161"/>
    <w:rsid w:val="00D5323E"/>
    <w:rsid w:val="00D5377B"/>
    <w:rsid w:val="00D5394C"/>
    <w:rsid w:val="00D5399C"/>
    <w:rsid w:val="00D53B36"/>
    <w:rsid w:val="00D53F09"/>
    <w:rsid w:val="00D540D1"/>
    <w:rsid w:val="00D5426D"/>
    <w:rsid w:val="00D54273"/>
    <w:rsid w:val="00D542D4"/>
    <w:rsid w:val="00D54351"/>
    <w:rsid w:val="00D54633"/>
    <w:rsid w:val="00D54A1C"/>
    <w:rsid w:val="00D54D5C"/>
    <w:rsid w:val="00D54FBB"/>
    <w:rsid w:val="00D554B0"/>
    <w:rsid w:val="00D5552B"/>
    <w:rsid w:val="00D5573C"/>
    <w:rsid w:val="00D55791"/>
    <w:rsid w:val="00D557B1"/>
    <w:rsid w:val="00D55BBC"/>
    <w:rsid w:val="00D56077"/>
    <w:rsid w:val="00D561E4"/>
    <w:rsid w:val="00D563CD"/>
    <w:rsid w:val="00D56602"/>
    <w:rsid w:val="00D56685"/>
    <w:rsid w:val="00D569A0"/>
    <w:rsid w:val="00D56BA0"/>
    <w:rsid w:val="00D56D66"/>
    <w:rsid w:val="00D57061"/>
    <w:rsid w:val="00D573C8"/>
    <w:rsid w:val="00D57463"/>
    <w:rsid w:val="00D575D0"/>
    <w:rsid w:val="00D57897"/>
    <w:rsid w:val="00D57C1A"/>
    <w:rsid w:val="00D6005F"/>
    <w:rsid w:val="00D60328"/>
    <w:rsid w:val="00D603B9"/>
    <w:rsid w:val="00D60730"/>
    <w:rsid w:val="00D6087B"/>
    <w:rsid w:val="00D60937"/>
    <w:rsid w:val="00D60D57"/>
    <w:rsid w:val="00D60DA4"/>
    <w:rsid w:val="00D61370"/>
    <w:rsid w:val="00D61636"/>
    <w:rsid w:val="00D61770"/>
    <w:rsid w:val="00D61AED"/>
    <w:rsid w:val="00D61B0D"/>
    <w:rsid w:val="00D61D39"/>
    <w:rsid w:val="00D61D95"/>
    <w:rsid w:val="00D622E5"/>
    <w:rsid w:val="00D6255D"/>
    <w:rsid w:val="00D6259B"/>
    <w:rsid w:val="00D6261E"/>
    <w:rsid w:val="00D62621"/>
    <w:rsid w:val="00D628A3"/>
    <w:rsid w:val="00D62BB9"/>
    <w:rsid w:val="00D6335B"/>
    <w:rsid w:val="00D63383"/>
    <w:rsid w:val="00D636BB"/>
    <w:rsid w:val="00D63C0A"/>
    <w:rsid w:val="00D63F21"/>
    <w:rsid w:val="00D6466E"/>
    <w:rsid w:val="00D64A16"/>
    <w:rsid w:val="00D6520D"/>
    <w:rsid w:val="00D65348"/>
    <w:rsid w:val="00D65B56"/>
    <w:rsid w:val="00D65E98"/>
    <w:rsid w:val="00D65FD0"/>
    <w:rsid w:val="00D6608E"/>
    <w:rsid w:val="00D66253"/>
    <w:rsid w:val="00D6658E"/>
    <w:rsid w:val="00D66C9F"/>
    <w:rsid w:val="00D66D97"/>
    <w:rsid w:val="00D66DE8"/>
    <w:rsid w:val="00D676BB"/>
    <w:rsid w:val="00D67745"/>
    <w:rsid w:val="00D67B29"/>
    <w:rsid w:val="00D67EEF"/>
    <w:rsid w:val="00D7033D"/>
    <w:rsid w:val="00D703B6"/>
    <w:rsid w:val="00D70494"/>
    <w:rsid w:val="00D710F9"/>
    <w:rsid w:val="00D711DD"/>
    <w:rsid w:val="00D72226"/>
    <w:rsid w:val="00D7258B"/>
    <w:rsid w:val="00D727A6"/>
    <w:rsid w:val="00D72809"/>
    <w:rsid w:val="00D72A56"/>
    <w:rsid w:val="00D72DAD"/>
    <w:rsid w:val="00D734C7"/>
    <w:rsid w:val="00D737B6"/>
    <w:rsid w:val="00D73901"/>
    <w:rsid w:val="00D7391F"/>
    <w:rsid w:val="00D7403C"/>
    <w:rsid w:val="00D74214"/>
    <w:rsid w:val="00D74335"/>
    <w:rsid w:val="00D746B7"/>
    <w:rsid w:val="00D748A7"/>
    <w:rsid w:val="00D74A9A"/>
    <w:rsid w:val="00D74C82"/>
    <w:rsid w:val="00D74E08"/>
    <w:rsid w:val="00D74E9A"/>
    <w:rsid w:val="00D7501A"/>
    <w:rsid w:val="00D75251"/>
    <w:rsid w:val="00D75CA1"/>
    <w:rsid w:val="00D75CBE"/>
    <w:rsid w:val="00D75D64"/>
    <w:rsid w:val="00D7603A"/>
    <w:rsid w:val="00D76298"/>
    <w:rsid w:val="00D762A0"/>
    <w:rsid w:val="00D7668D"/>
    <w:rsid w:val="00D76B74"/>
    <w:rsid w:val="00D76EFA"/>
    <w:rsid w:val="00D77083"/>
    <w:rsid w:val="00D7711D"/>
    <w:rsid w:val="00D772AB"/>
    <w:rsid w:val="00D772AF"/>
    <w:rsid w:val="00D80171"/>
    <w:rsid w:val="00D804C0"/>
    <w:rsid w:val="00D80825"/>
    <w:rsid w:val="00D80FDC"/>
    <w:rsid w:val="00D8153A"/>
    <w:rsid w:val="00D81AE8"/>
    <w:rsid w:val="00D82142"/>
    <w:rsid w:val="00D824C8"/>
    <w:rsid w:val="00D82906"/>
    <w:rsid w:val="00D82CD9"/>
    <w:rsid w:val="00D830CE"/>
    <w:rsid w:val="00D835F5"/>
    <w:rsid w:val="00D8390C"/>
    <w:rsid w:val="00D839B4"/>
    <w:rsid w:val="00D83C1D"/>
    <w:rsid w:val="00D83FD5"/>
    <w:rsid w:val="00D84309"/>
    <w:rsid w:val="00D843C4"/>
    <w:rsid w:val="00D8447A"/>
    <w:rsid w:val="00D84533"/>
    <w:rsid w:val="00D8466B"/>
    <w:rsid w:val="00D84C97"/>
    <w:rsid w:val="00D84D38"/>
    <w:rsid w:val="00D84E36"/>
    <w:rsid w:val="00D85121"/>
    <w:rsid w:val="00D853BA"/>
    <w:rsid w:val="00D85486"/>
    <w:rsid w:val="00D85C48"/>
    <w:rsid w:val="00D85ECF"/>
    <w:rsid w:val="00D86076"/>
    <w:rsid w:val="00D8626A"/>
    <w:rsid w:val="00D8645D"/>
    <w:rsid w:val="00D869C5"/>
    <w:rsid w:val="00D86A01"/>
    <w:rsid w:val="00D86CDD"/>
    <w:rsid w:val="00D870D2"/>
    <w:rsid w:val="00D871E4"/>
    <w:rsid w:val="00D8729E"/>
    <w:rsid w:val="00D87720"/>
    <w:rsid w:val="00D87836"/>
    <w:rsid w:val="00D87BF9"/>
    <w:rsid w:val="00D87E42"/>
    <w:rsid w:val="00D9039A"/>
    <w:rsid w:val="00D903F4"/>
    <w:rsid w:val="00D90A6C"/>
    <w:rsid w:val="00D90BFE"/>
    <w:rsid w:val="00D90CF6"/>
    <w:rsid w:val="00D90E95"/>
    <w:rsid w:val="00D9106E"/>
    <w:rsid w:val="00D91462"/>
    <w:rsid w:val="00D91A9B"/>
    <w:rsid w:val="00D91E7A"/>
    <w:rsid w:val="00D91EEE"/>
    <w:rsid w:val="00D9203C"/>
    <w:rsid w:val="00D92224"/>
    <w:rsid w:val="00D9268D"/>
    <w:rsid w:val="00D92A5D"/>
    <w:rsid w:val="00D92A5E"/>
    <w:rsid w:val="00D92ABD"/>
    <w:rsid w:val="00D92AC8"/>
    <w:rsid w:val="00D92BF8"/>
    <w:rsid w:val="00D9345C"/>
    <w:rsid w:val="00D938E6"/>
    <w:rsid w:val="00D93B60"/>
    <w:rsid w:val="00D94128"/>
    <w:rsid w:val="00D9414C"/>
    <w:rsid w:val="00D94588"/>
    <w:rsid w:val="00D947A8"/>
    <w:rsid w:val="00D94824"/>
    <w:rsid w:val="00D94985"/>
    <w:rsid w:val="00D94B9E"/>
    <w:rsid w:val="00D94D28"/>
    <w:rsid w:val="00D94D2E"/>
    <w:rsid w:val="00D94F01"/>
    <w:rsid w:val="00D95180"/>
    <w:rsid w:val="00D95385"/>
    <w:rsid w:val="00D95685"/>
    <w:rsid w:val="00D956A0"/>
    <w:rsid w:val="00D95909"/>
    <w:rsid w:val="00D95A98"/>
    <w:rsid w:val="00D95A9C"/>
    <w:rsid w:val="00D95E87"/>
    <w:rsid w:val="00D96253"/>
    <w:rsid w:val="00D9643F"/>
    <w:rsid w:val="00D96571"/>
    <w:rsid w:val="00D965A4"/>
    <w:rsid w:val="00D9744C"/>
    <w:rsid w:val="00D975B2"/>
    <w:rsid w:val="00D97D72"/>
    <w:rsid w:val="00D97E52"/>
    <w:rsid w:val="00DA0162"/>
    <w:rsid w:val="00DA07DB"/>
    <w:rsid w:val="00DA0859"/>
    <w:rsid w:val="00DA086B"/>
    <w:rsid w:val="00DA0870"/>
    <w:rsid w:val="00DA08FA"/>
    <w:rsid w:val="00DA0C8F"/>
    <w:rsid w:val="00DA0D8B"/>
    <w:rsid w:val="00DA0E36"/>
    <w:rsid w:val="00DA1891"/>
    <w:rsid w:val="00DA1BAC"/>
    <w:rsid w:val="00DA2125"/>
    <w:rsid w:val="00DA21F5"/>
    <w:rsid w:val="00DA2423"/>
    <w:rsid w:val="00DA24BC"/>
    <w:rsid w:val="00DA28B3"/>
    <w:rsid w:val="00DA2A93"/>
    <w:rsid w:val="00DA2B0E"/>
    <w:rsid w:val="00DA2BC6"/>
    <w:rsid w:val="00DA2D5E"/>
    <w:rsid w:val="00DA2DAD"/>
    <w:rsid w:val="00DA2E83"/>
    <w:rsid w:val="00DA2F50"/>
    <w:rsid w:val="00DA2FC6"/>
    <w:rsid w:val="00DA3389"/>
    <w:rsid w:val="00DA39E9"/>
    <w:rsid w:val="00DA3BF6"/>
    <w:rsid w:val="00DA3C63"/>
    <w:rsid w:val="00DA3F15"/>
    <w:rsid w:val="00DA4146"/>
    <w:rsid w:val="00DA4707"/>
    <w:rsid w:val="00DA5402"/>
    <w:rsid w:val="00DA560D"/>
    <w:rsid w:val="00DA58D9"/>
    <w:rsid w:val="00DA5C13"/>
    <w:rsid w:val="00DA5D98"/>
    <w:rsid w:val="00DA6046"/>
    <w:rsid w:val="00DA634B"/>
    <w:rsid w:val="00DA6542"/>
    <w:rsid w:val="00DA666B"/>
    <w:rsid w:val="00DA66D0"/>
    <w:rsid w:val="00DA6832"/>
    <w:rsid w:val="00DA68A7"/>
    <w:rsid w:val="00DA6962"/>
    <w:rsid w:val="00DA6BFB"/>
    <w:rsid w:val="00DA6C51"/>
    <w:rsid w:val="00DA6C65"/>
    <w:rsid w:val="00DA6F0B"/>
    <w:rsid w:val="00DA7098"/>
    <w:rsid w:val="00DA70ED"/>
    <w:rsid w:val="00DA715D"/>
    <w:rsid w:val="00DA75A1"/>
    <w:rsid w:val="00DA7984"/>
    <w:rsid w:val="00DA7DC7"/>
    <w:rsid w:val="00DA7EF7"/>
    <w:rsid w:val="00DB00F9"/>
    <w:rsid w:val="00DB01A3"/>
    <w:rsid w:val="00DB0203"/>
    <w:rsid w:val="00DB0655"/>
    <w:rsid w:val="00DB0768"/>
    <w:rsid w:val="00DB09FE"/>
    <w:rsid w:val="00DB0B18"/>
    <w:rsid w:val="00DB0C34"/>
    <w:rsid w:val="00DB0D87"/>
    <w:rsid w:val="00DB1217"/>
    <w:rsid w:val="00DB128E"/>
    <w:rsid w:val="00DB1512"/>
    <w:rsid w:val="00DB1A08"/>
    <w:rsid w:val="00DB1F1D"/>
    <w:rsid w:val="00DB2395"/>
    <w:rsid w:val="00DB2818"/>
    <w:rsid w:val="00DB2903"/>
    <w:rsid w:val="00DB33C0"/>
    <w:rsid w:val="00DB34F8"/>
    <w:rsid w:val="00DB39F9"/>
    <w:rsid w:val="00DB3F1A"/>
    <w:rsid w:val="00DB4286"/>
    <w:rsid w:val="00DB488D"/>
    <w:rsid w:val="00DB51A6"/>
    <w:rsid w:val="00DB58E9"/>
    <w:rsid w:val="00DB59DF"/>
    <w:rsid w:val="00DB5A39"/>
    <w:rsid w:val="00DB5AF2"/>
    <w:rsid w:val="00DB5B60"/>
    <w:rsid w:val="00DB5C4C"/>
    <w:rsid w:val="00DB5DF5"/>
    <w:rsid w:val="00DB6162"/>
    <w:rsid w:val="00DB6196"/>
    <w:rsid w:val="00DB67F4"/>
    <w:rsid w:val="00DB6B7D"/>
    <w:rsid w:val="00DB6D46"/>
    <w:rsid w:val="00DB6DF1"/>
    <w:rsid w:val="00DB71DB"/>
    <w:rsid w:val="00DB77B4"/>
    <w:rsid w:val="00DB7863"/>
    <w:rsid w:val="00DC0378"/>
    <w:rsid w:val="00DC0529"/>
    <w:rsid w:val="00DC0547"/>
    <w:rsid w:val="00DC0561"/>
    <w:rsid w:val="00DC07A8"/>
    <w:rsid w:val="00DC0B96"/>
    <w:rsid w:val="00DC0F52"/>
    <w:rsid w:val="00DC132F"/>
    <w:rsid w:val="00DC1403"/>
    <w:rsid w:val="00DC1445"/>
    <w:rsid w:val="00DC1489"/>
    <w:rsid w:val="00DC16A7"/>
    <w:rsid w:val="00DC19AD"/>
    <w:rsid w:val="00DC2D29"/>
    <w:rsid w:val="00DC33BC"/>
    <w:rsid w:val="00DC34A1"/>
    <w:rsid w:val="00DC3546"/>
    <w:rsid w:val="00DC3978"/>
    <w:rsid w:val="00DC3C78"/>
    <w:rsid w:val="00DC3CDC"/>
    <w:rsid w:val="00DC3D78"/>
    <w:rsid w:val="00DC3DBC"/>
    <w:rsid w:val="00DC41FB"/>
    <w:rsid w:val="00DC4B4C"/>
    <w:rsid w:val="00DC4DD6"/>
    <w:rsid w:val="00DC4DDC"/>
    <w:rsid w:val="00DC4FB7"/>
    <w:rsid w:val="00DC54CD"/>
    <w:rsid w:val="00DC5C1A"/>
    <w:rsid w:val="00DC6124"/>
    <w:rsid w:val="00DC62E0"/>
    <w:rsid w:val="00DC6787"/>
    <w:rsid w:val="00DC6A8F"/>
    <w:rsid w:val="00DC6AA7"/>
    <w:rsid w:val="00DC6BEA"/>
    <w:rsid w:val="00DC6DF0"/>
    <w:rsid w:val="00DC6DF8"/>
    <w:rsid w:val="00DC6E95"/>
    <w:rsid w:val="00DC6FD2"/>
    <w:rsid w:val="00DC710B"/>
    <w:rsid w:val="00DC7230"/>
    <w:rsid w:val="00DC75BB"/>
    <w:rsid w:val="00DC7946"/>
    <w:rsid w:val="00DC7BA4"/>
    <w:rsid w:val="00DC7C10"/>
    <w:rsid w:val="00DC7E3E"/>
    <w:rsid w:val="00DD0D44"/>
    <w:rsid w:val="00DD1175"/>
    <w:rsid w:val="00DD11E2"/>
    <w:rsid w:val="00DD1251"/>
    <w:rsid w:val="00DD1401"/>
    <w:rsid w:val="00DD1546"/>
    <w:rsid w:val="00DD1700"/>
    <w:rsid w:val="00DD19AF"/>
    <w:rsid w:val="00DD1CA0"/>
    <w:rsid w:val="00DD1D70"/>
    <w:rsid w:val="00DD1DE1"/>
    <w:rsid w:val="00DD1ED7"/>
    <w:rsid w:val="00DD1F71"/>
    <w:rsid w:val="00DD1FB7"/>
    <w:rsid w:val="00DD218B"/>
    <w:rsid w:val="00DD2398"/>
    <w:rsid w:val="00DD2721"/>
    <w:rsid w:val="00DD2AA0"/>
    <w:rsid w:val="00DD2C79"/>
    <w:rsid w:val="00DD2F93"/>
    <w:rsid w:val="00DD314B"/>
    <w:rsid w:val="00DD3196"/>
    <w:rsid w:val="00DD340E"/>
    <w:rsid w:val="00DD341F"/>
    <w:rsid w:val="00DD3486"/>
    <w:rsid w:val="00DD34F4"/>
    <w:rsid w:val="00DD357F"/>
    <w:rsid w:val="00DD3691"/>
    <w:rsid w:val="00DD382D"/>
    <w:rsid w:val="00DD390A"/>
    <w:rsid w:val="00DD3C15"/>
    <w:rsid w:val="00DD3CE9"/>
    <w:rsid w:val="00DD3E8A"/>
    <w:rsid w:val="00DD3F3A"/>
    <w:rsid w:val="00DD4000"/>
    <w:rsid w:val="00DD4090"/>
    <w:rsid w:val="00DD411C"/>
    <w:rsid w:val="00DD41EE"/>
    <w:rsid w:val="00DD439C"/>
    <w:rsid w:val="00DD4689"/>
    <w:rsid w:val="00DD4733"/>
    <w:rsid w:val="00DD479A"/>
    <w:rsid w:val="00DD4860"/>
    <w:rsid w:val="00DD4A72"/>
    <w:rsid w:val="00DD4A78"/>
    <w:rsid w:val="00DD4D09"/>
    <w:rsid w:val="00DD4D53"/>
    <w:rsid w:val="00DD4E0E"/>
    <w:rsid w:val="00DD4E33"/>
    <w:rsid w:val="00DD51D1"/>
    <w:rsid w:val="00DD552B"/>
    <w:rsid w:val="00DD5B45"/>
    <w:rsid w:val="00DD60A3"/>
    <w:rsid w:val="00DD67E8"/>
    <w:rsid w:val="00DD6A98"/>
    <w:rsid w:val="00DD6DAD"/>
    <w:rsid w:val="00DD6F67"/>
    <w:rsid w:val="00DD702A"/>
    <w:rsid w:val="00DD7412"/>
    <w:rsid w:val="00DD75AF"/>
    <w:rsid w:val="00DD77AB"/>
    <w:rsid w:val="00DD782B"/>
    <w:rsid w:val="00DD79B7"/>
    <w:rsid w:val="00DD7F4C"/>
    <w:rsid w:val="00DE0230"/>
    <w:rsid w:val="00DE0512"/>
    <w:rsid w:val="00DE0B89"/>
    <w:rsid w:val="00DE0FD7"/>
    <w:rsid w:val="00DE123C"/>
    <w:rsid w:val="00DE158B"/>
    <w:rsid w:val="00DE16A0"/>
    <w:rsid w:val="00DE193D"/>
    <w:rsid w:val="00DE2190"/>
    <w:rsid w:val="00DE2272"/>
    <w:rsid w:val="00DE24A9"/>
    <w:rsid w:val="00DE24C6"/>
    <w:rsid w:val="00DE27D7"/>
    <w:rsid w:val="00DE28A9"/>
    <w:rsid w:val="00DE29A6"/>
    <w:rsid w:val="00DE2C83"/>
    <w:rsid w:val="00DE2D2C"/>
    <w:rsid w:val="00DE319A"/>
    <w:rsid w:val="00DE320A"/>
    <w:rsid w:val="00DE346F"/>
    <w:rsid w:val="00DE3495"/>
    <w:rsid w:val="00DE36A9"/>
    <w:rsid w:val="00DE387F"/>
    <w:rsid w:val="00DE3886"/>
    <w:rsid w:val="00DE3A7C"/>
    <w:rsid w:val="00DE3AD4"/>
    <w:rsid w:val="00DE3CAB"/>
    <w:rsid w:val="00DE3D40"/>
    <w:rsid w:val="00DE3D6F"/>
    <w:rsid w:val="00DE3DC7"/>
    <w:rsid w:val="00DE3FF7"/>
    <w:rsid w:val="00DE4D37"/>
    <w:rsid w:val="00DE5297"/>
    <w:rsid w:val="00DE52AC"/>
    <w:rsid w:val="00DE5366"/>
    <w:rsid w:val="00DE5A17"/>
    <w:rsid w:val="00DE5CFB"/>
    <w:rsid w:val="00DE5CFF"/>
    <w:rsid w:val="00DE5F0F"/>
    <w:rsid w:val="00DE627F"/>
    <w:rsid w:val="00DE6506"/>
    <w:rsid w:val="00DE6589"/>
    <w:rsid w:val="00DE66A7"/>
    <w:rsid w:val="00DE674A"/>
    <w:rsid w:val="00DE6967"/>
    <w:rsid w:val="00DE6B86"/>
    <w:rsid w:val="00DE7253"/>
    <w:rsid w:val="00DE77E3"/>
    <w:rsid w:val="00DE799A"/>
    <w:rsid w:val="00DE79F5"/>
    <w:rsid w:val="00DE7D79"/>
    <w:rsid w:val="00DF044A"/>
    <w:rsid w:val="00DF04F0"/>
    <w:rsid w:val="00DF0560"/>
    <w:rsid w:val="00DF0733"/>
    <w:rsid w:val="00DF0825"/>
    <w:rsid w:val="00DF0834"/>
    <w:rsid w:val="00DF091E"/>
    <w:rsid w:val="00DF0B5D"/>
    <w:rsid w:val="00DF0D55"/>
    <w:rsid w:val="00DF1194"/>
    <w:rsid w:val="00DF138D"/>
    <w:rsid w:val="00DF13D3"/>
    <w:rsid w:val="00DF1599"/>
    <w:rsid w:val="00DF1688"/>
    <w:rsid w:val="00DF1924"/>
    <w:rsid w:val="00DF19C1"/>
    <w:rsid w:val="00DF1AF3"/>
    <w:rsid w:val="00DF1DB3"/>
    <w:rsid w:val="00DF2103"/>
    <w:rsid w:val="00DF21B8"/>
    <w:rsid w:val="00DF2219"/>
    <w:rsid w:val="00DF2229"/>
    <w:rsid w:val="00DF22D8"/>
    <w:rsid w:val="00DF2417"/>
    <w:rsid w:val="00DF246D"/>
    <w:rsid w:val="00DF29BB"/>
    <w:rsid w:val="00DF2A34"/>
    <w:rsid w:val="00DF2DC5"/>
    <w:rsid w:val="00DF2E04"/>
    <w:rsid w:val="00DF350F"/>
    <w:rsid w:val="00DF36A2"/>
    <w:rsid w:val="00DF36EA"/>
    <w:rsid w:val="00DF3BED"/>
    <w:rsid w:val="00DF3EE4"/>
    <w:rsid w:val="00DF410B"/>
    <w:rsid w:val="00DF46E1"/>
    <w:rsid w:val="00DF4DE8"/>
    <w:rsid w:val="00DF4FE5"/>
    <w:rsid w:val="00DF54DE"/>
    <w:rsid w:val="00DF564C"/>
    <w:rsid w:val="00DF594D"/>
    <w:rsid w:val="00DF5CA6"/>
    <w:rsid w:val="00DF5DA0"/>
    <w:rsid w:val="00DF62DF"/>
    <w:rsid w:val="00DF6390"/>
    <w:rsid w:val="00DF63B7"/>
    <w:rsid w:val="00DF6656"/>
    <w:rsid w:val="00DF696F"/>
    <w:rsid w:val="00DF6987"/>
    <w:rsid w:val="00DF69AA"/>
    <w:rsid w:val="00DF6D65"/>
    <w:rsid w:val="00DF6EDD"/>
    <w:rsid w:val="00DF7336"/>
    <w:rsid w:val="00DF7346"/>
    <w:rsid w:val="00DF7499"/>
    <w:rsid w:val="00DF74BD"/>
    <w:rsid w:val="00DF7554"/>
    <w:rsid w:val="00DF79A9"/>
    <w:rsid w:val="00E007AF"/>
    <w:rsid w:val="00E009AA"/>
    <w:rsid w:val="00E00A9B"/>
    <w:rsid w:val="00E00AA1"/>
    <w:rsid w:val="00E00D29"/>
    <w:rsid w:val="00E01173"/>
    <w:rsid w:val="00E01359"/>
    <w:rsid w:val="00E0169E"/>
    <w:rsid w:val="00E017E4"/>
    <w:rsid w:val="00E018DC"/>
    <w:rsid w:val="00E019BB"/>
    <w:rsid w:val="00E01BD4"/>
    <w:rsid w:val="00E02163"/>
    <w:rsid w:val="00E02283"/>
    <w:rsid w:val="00E024B5"/>
    <w:rsid w:val="00E02830"/>
    <w:rsid w:val="00E029F0"/>
    <w:rsid w:val="00E02C6E"/>
    <w:rsid w:val="00E02DC6"/>
    <w:rsid w:val="00E02F38"/>
    <w:rsid w:val="00E03BAB"/>
    <w:rsid w:val="00E040DC"/>
    <w:rsid w:val="00E0412B"/>
    <w:rsid w:val="00E0416F"/>
    <w:rsid w:val="00E04321"/>
    <w:rsid w:val="00E0457D"/>
    <w:rsid w:val="00E04CCE"/>
    <w:rsid w:val="00E04F2F"/>
    <w:rsid w:val="00E051B0"/>
    <w:rsid w:val="00E05256"/>
    <w:rsid w:val="00E055CC"/>
    <w:rsid w:val="00E05A52"/>
    <w:rsid w:val="00E05AFA"/>
    <w:rsid w:val="00E060BC"/>
    <w:rsid w:val="00E06C23"/>
    <w:rsid w:val="00E06DF0"/>
    <w:rsid w:val="00E06E2E"/>
    <w:rsid w:val="00E06E4A"/>
    <w:rsid w:val="00E07302"/>
    <w:rsid w:val="00E07361"/>
    <w:rsid w:val="00E0736D"/>
    <w:rsid w:val="00E07741"/>
    <w:rsid w:val="00E07755"/>
    <w:rsid w:val="00E07855"/>
    <w:rsid w:val="00E07F89"/>
    <w:rsid w:val="00E1002E"/>
    <w:rsid w:val="00E10602"/>
    <w:rsid w:val="00E10A1A"/>
    <w:rsid w:val="00E10C4F"/>
    <w:rsid w:val="00E10DB4"/>
    <w:rsid w:val="00E10E81"/>
    <w:rsid w:val="00E112CA"/>
    <w:rsid w:val="00E1141A"/>
    <w:rsid w:val="00E11895"/>
    <w:rsid w:val="00E11DA5"/>
    <w:rsid w:val="00E12252"/>
    <w:rsid w:val="00E122A0"/>
    <w:rsid w:val="00E122B1"/>
    <w:rsid w:val="00E12424"/>
    <w:rsid w:val="00E12893"/>
    <w:rsid w:val="00E128DA"/>
    <w:rsid w:val="00E12A67"/>
    <w:rsid w:val="00E12AB0"/>
    <w:rsid w:val="00E12C10"/>
    <w:rsid w:val="00E12F56"/>
    <w:rsid w:val="00E13254"/>
    <w:rsid w:val="00E134F5"/>
    <w:rsid w:val="00E135B0"/>
    <w:rsid w:val="00E1369B"/>
    <w:rsid w:val="00E13BDF"/>
    <w:rsid w:val="00E1402E"/>
    <w:rsid w:val="00E142E6"/>
    <w:rsid w:val="00E1438C"/>
    <w:rsid w:val="00E14406"/>
    <w:rsid w:val="00E1445E"/>
    <w:rsid w:val="00E14568"/>
    <w:rsid w:val="00E148DA"/>
    <w:rsid w:val="00E14CBB"/>
    <w:rsid w:val="00E14CDA"/>
    <w:rsid w:val="00E14E37"/>
    <w:rsid w:val="00E154BC"/>
    <w:rsid w:val="00E156E5"/>
    <w:rsid w:val="00E15897"/>
    <w:rsid w:val="00E15F01"/>
    <w:rsid w:val="00E164EA"/>
    <w:rsid w:val="00E16860"/>
    <w:rsid w:val="00E16948"/>
    <w:rsid w:val="00E169DC"/>
    <w:rsid w:val="00E16C1A"/>
    <w:rsid w:val="00E16C45"/>
    <w:rsid w:val="00E17222"/>
    <w:rsid w:val="00E172D6"/>
    <w:rsid w:val="00E1777A"/>
    <w:rsid w:val="00E17FF8"/>
    <w:rsid w:val="00E20318"/>
    <w:rsid w:val="00E20389"/>
    <w:rsid w:val="00E208ED"/>
    <w:rsid w:val="00E20A76"/>
    <w:rsid w:val="00E20C84"/>
    <w:rsid w:val="00E20F82"/>
    <w:rsid w:val="00E20FAE"/>
    <w:rsid w:val="00E21043"/>
    <w:rsid w:val="00E212DE"/>
    <w:rsid w:val="00E21539"/>
    <w:rsid w:val="00E218A2"/>
    <w:rsid w:val="00E21C35"/>
    <w:rsid w:val="00E221A4"/>
    <w:rsid w:val="00E221AE"/>
    <w:rsid w:val="00E2225D"/>
    <w:rsid w:val="00E222C4"/>
    <w:rsid w:val="00E222E7"/>
    <w:rsid w:val="00E22EBA"/>
    <w:rsid w:val="00E22F10"/>
    <w:rsid w:val="00E233F1"/>
    <w:rsid w:val="00E23619"/>
    <w:rsid w:val="00E23802"/>
    <w:rsid w:val="00E2399A"/>
    <w:rsid w:val="00E239EC"/>
    <w:rsid w:val="00E23A63"/>
    <w:rsid w:val="00E23E49"/>
    <w:rsid w:val="00E2405B"/>
    <w:rsid w:val="00E2409E"/>
    <w:rsid w:val="00E2448B"/>
    <w:rsid w:val="00E246E7"/>
    <w:rsid w:val="00E247D1"/>
    <w:rsid w:val="00E24987"/>
    <w:rsid w:val="00E25119"/>
    <w:rsid w:val="00E2521A"/>
    <w:rsid w:val="00E25479"/>
    <w:rsid w:val="00E259E2"/>
    <w:rsid w:val="00E25BF7"/>
    <w:rsid w:val="00E25C86"/>
    <w:rsid w:val="00E25E05"/>
    <w:rsid w:val="00E25EC6"/>
    <w:rsid w:val="00E26016"/>
    <w:rsid w:val="00E2619D"/>
    <w:rsid w:val="00E261A4"/>
    <w:rsid w:val="00E262C8"/>
    <w:rsid w:val="00E263C1"/>
    <w:rsid w:val="00E26550"/>
    <w:rsid w:val="00E265A9"/>
    <w:rsid w:val="00E26845"/>
    <w:rsid w:val="00E26BDB"/>
    <w:rsid w:val="00E26D35"/>
    <w:rsid w:val="00E26D5B"/>
    <w:rsid w:val="00E271FC"/>
    <w:rsid w:val="00E2723B"/>
    <w:rsid w:val="00E27294"/>
    <w:rsid w:val="00E272E6"/>
    <w:rsid w:val="00E2733E"/>
    <w:rsid w:val="00E27381"/>
    <w:rsid w:val="00E273DE"/>
    <w:rsid w:val="00E27993"/>
    <w:rsid w:val="00E27B7A"/>
    <w:rsid w:val="00E30D27"/>
    <w:rsid w:val="00E30D97"/>
    <w:rsid w:val="00E30E4B"/>
    <w:rsid w:val="00E30F4E"/>
    <w:rsid w:val="00E310B2"/>
    <w:rsid w:val="00E312F7"/>
    <w:rsid w:val="00E31566"/>
    <w:rsid w:val="00E318FB"/>
    <w:rsid w:val="00E31C1E"/>
    <w:rsid w:val="00E3207A"/>
    <w:rsid w:val="00E320F9"/>
    <w:rsid w:val="00E324C1"/>
    <w:rsid w:val="00E32E8D"/>
    <w:rsid w:val="00E334A3"/>
    <w:rsid w:val="00E33541"/>
    <w:rsid w:val="00E3418D"/>
    <w:rsid w:val="00E3429E"/>
    <w:rsid w:val="00E342BC"/>
    <w:rsid w:val="00E34422"/>
    <w:rsid w:val="00E34513"/>
    <w:rsid w:val="00E349B3"/>
    <w:rsid w:val="00E34B13"/>
    <w:rsid w:val="00E35148"/>
    <w:rsid w:val="00E35320"/>
    <w:rsid w:val="00E355C0"/>
    <w:rsid w:val="00E35646"/>
    <w:rsid w:val="00E35727"/>
    <w:rsid w:val="00E35748"/>
    <w:rsid w:val="00E358F5"/>
    <w:rsid w:val="00E35D6A"/>
    <w:rsid w:val="00E35DE9"/>
    <w:rsid w:val="00E35E1A"/>
    <w:rsid w:val="00E36066"/>
    <w:rsid w:val="00E362A7"/>
    <w:rsid w:val="00E362EA"/>
    <w:rsid w:val="00E3660C"/>
    <w:rsid w:val="00E36850"/>
    <w:rsid w:val="00E36BCC"/>
    <w:rsid w:val="00E36D46"/>
    <w:rsid w:val="00E36D65"/>
    <w:rsid w:val="00E3700F"/>
    <w:rsid w:val="00E3725E"/>
    <w:rsid w:val="00E3761C"/>
    <w:rsid w:val="00E3764E"/>
    <w:rsid w:val="00E3773F"/>
    <w:rsid w:val="00E37949"/>
    <w:rsid w:val="00E379C2"/>
    <w:rsid w:val="00E37CE1"/>
    <w:rsid w:val="00E37D2D"/>
    <w:rsid w:val="00E4001F"/>
    <w:rsid w:val="00E40890"/>
    <w:rsid w:val="00E40AD0"/>
    <w:rsid w:val="00E40AD1"/>
    <w:rsid w:val="00E40BBB"/>
    <w:rsid w:val="00E40C78"/>
    <w:rsid w:val="00E41211"/>
    <w:rsid w:val="00E41F4B"/>
    <w:rsid w:val="00E41F66"/>
    <w:rsid w:val="00E42049"/>
    <w:rsid w:val="00E424F2"/>
    <w:rsid w:val="00E428A1"/>
    <w:rsid w:val="00E42FC2"/>
    <w:rsid w:val="00E42FF0"/>
    <w:rsid w:val="00E433EB"/>
    <w:rsid w:val="00E434D8"/>
    <w:rsid w:val="00E4388C"/>
    <w:rsid w:val="00E438F5"/>
    <w:rsid w:val="00E43DA5"/>
    <w:rsid w:val="00E43E4B"/>
    <w:rsid w:val="00E43EF1"/>
    <w:rsid w:val="00E440D4"/>
    <w:rsid w:val="00E441EE"/>
    <w:rsid w:val="00E44375"/>
    <w:rsid w:val="00E444E2"/>
    <w:rsid w:val="00E4462A"/>
    <w:rsid w:val="00E4468B"/>
    <w:rsid w:val="00E44CF6"/>
    <w:rsid w:val="00E45430"/>
    <w:rsid w:val="00E45666"/>
    <w:rsid w:val="00E4577C"/>
    <w:rsid w:val="00E4581B"/>
    <w:rsid w:val="00E45E76"/>
    <w:rsid w:val="00E464E6"/>
    <w:rsid w:val="00E47303"/>
    <w:rsid w:val="00E475C7"/>
    <w:rsid w:val="00E476B0"/>
    <w:rsid w:val="00E47B07"/>
    <w:rsid w:val="00E47C98"/>
    <w:rsid w:val="00E47CC7"/>
    <w:rsid w:val="00E5064E"/>
    <w:rsid w:val="00E513D1"/>
    <w:rsid w:val="00E51566"/>
    <w:rsid w:val="00E515D3"/>
    <w:rsid w:val="00E5163A"/>
    <w:rsid w:val="00E5191B"/>
    <w:rsid w:val="00E51A1E"/>
    <w:rsid w:val="00E51AB6"/>
    <w:rsid w:val="00E51D74"/>
    <w:rsid w:val="00E51F4F"/>
    <w:rsid w:val="00E51FDF"/>
    <w:rsid w:val="00E529A7"/>
    <w:rsid w:val="00E52CBA"/>
    <w:rsid w:val="00E52D6B"/>
    <w:rsid w:val="00E53600"/>
    <w:rsid w:val="00E5377F"/>
    <w:rsid w:val="00E5380F"/>
    <w:rsid w:val="00E53A0D"/>
    <w:rsid w:val="00E53B60"/>
    <w:rsid w:val="00E53F4F"/>
    <w:rsid w:val="00E541C7"/>
    <w:rsid w:val="00E544CA"/>
    <w:rsid w:val="00E54519"/>
    <w:rsid w:val="00E5474B"/>
    <w:rsid w:val="00E54759"/>
    <w:rsid w:val="00E54799"/>
    <w:rsid w:val="00E55313"/>
    <w:rsid w:val="00E5532C"/>
    <w:rsid w:val="00E55370"/>
    <w:rsid w:val="00E553AF"/>
    <w:rsid w:val="00E55ABC"/>
    <w:rsid w:val="00E55AC3"/>
    <w:rsid w:val="00E55EC2"/>
    <w:rsid w:val="00E55ECB"/>
    <w:rsid w:val="00E55EFD"/>
    <w:rsid w:val="00E562D9"/>
    <w:rsid w:val="00E56477"/>
    <w:rsid w:val="00E564A7"/>
    <w:rsid w:val="00E56541"/>
    <w:rsid w:val="00E5680B"/>
    <w:rsid w:val="00E56A99"/>
    <w:rsid w:val="00E56D61"/>
    <w:rsid w:val="00E56F69"/>
    <w:rsid w:val="00E57022"/>
    <w:rsid w:val="00E573EB"/>
    <w:rsid w:val="00E57A1C"/>
    <w:rsid w:val="00E57B57"/>
    <w:rsid w:val="00E57C28"/>
    <w:rsid w:val="00E57FE3"/>
    <w:rsid w:val="00E60025"/>
    <w:rsid w:val="00E602B7"/>
    <w:rsid w:val="00E605F2"/>
    <w:rsid w:val="00E60860"/>
    <w:rsid w:val="00E60B88"/>
    <w:rsid w:val="00E60D4D"/>
    <w:rsid w:val="00E60F5A"/>
    <w:rsid w:val="00E6119D"/>
    <w:rsid w:val="00E6123D"/>
    <w:rsid w:val="00E61364"/>
    <w:rsid w:val="00E614AC"/>
    <w:rsid w:val="00E61869"/>
    <w:rsid w:val="00E625B5"/>
    <w:rsid w:val="00E62967"/>
    <w:rsid w:val="00E62A73"/>
    <w:rsid w:val="00E62DA5"/>
    <w:rsid w:val="00E62F04"/>
    <w:rsid w:val="00E6335C"/>
    <w:rsid w:val="00E633FC"/>
    <w:rsid w:val="00E63A12"/>
    <w:rsid w:val="00E63A97"/>
    <w:rsid w:val="00E642CE"/>
    <w:rsid w:val="00E6444F"/>
    <w:rsid w:val="00E6485D"/>
    <w:rsid w:val="00E6508C"/>
    <w:rsid w:val="00E65279"/>
    <w:rsid w:val="00E65A6E"/>
    <w:rsid w:val="00E65CAB"/>
    <w:rsid w:val="00E6603A"/>
    <w:rsid w:val="00E6603D"/>
    <w:rsid w:val="00E6608C"/>
    <w:rsid w:val="00E66225"/>
    <w:rsid w:val="00E66521"/>
    <w:rsid w:val="00E6670E"/>
    <w:rsid w:val="00E66764"/>
    <w:rsid w:val="00E66BB1"/>
    <w:rsid w:val="00E66FB7"/>
    <w:rsid w:val="00E677DA"/>
    <w:rsid w:val="00E67921"/>
    <w:rsid w:val="00E679DF"/>
    <w:rsid w:val="00E67AA5"/>
    <w:rsid w:val="00E70248"/>
    <w:rsid w:val="00E705CF"/>
    <w:rsid w:val="00E70C49"/>
    <w:rsid w:val="00E70DA8"/>
    <w:rsid w:val="00E70FC0"/>
    <w:rsid w:val="00E71134"/>
    <w:rsid w:val="00E716A3"/>
    <w:rsid w:val="00E71A4F"/>
    <w:rsid w:val="00E71F62"/>
    <w:rsid w:val="00E71FDF"/>
    <w:rsid w:val="00E7211C"/>
    <w:rsid w:val="00E72123"/>
    <w:rsid w:val="00E7230D"/>
    <w:rsid w:val="00E72546"/>
    <w:rsid w:val="00E7254D"/>
    <w:rsid w:val="00E727F9"/>
    <w:rsid w:val="00E7283C"/>
    <w:rsid w:val="00E72A71"/>
    <w:rsid w:val="00E72A8A"/>
    <w:rsid w:val="00E72BE0"/>
    <w:rsid w:val="00E72CC9"/>
    <w:rsid w:val="00E73641"/>
    <w:rsid w:val="00E738FD"/>
    <w:rsid w:val="00E74183"/>
    <w:rsid w:val="00E746C1"/>
    <w:rsid w:val="00E749E7"/>
    <w:rsid w:val="00E749F0"/>
    <w:rsid w:val="00E74C9A"/>
    <w:rsid w:val="00E74D93"/>
    <w:rsid w:val="00E751B6"/>
    <w:rsid w:val="00E752C1"/>
    <w:rsid w:val="00E75555"/>
    <w:rsid w:val="00E75BD1"/>
    <w:rsid w:val="00E75D70"/>
    <w:rsid w:val="00E7600D"/>
    <w:rsid w:val="00E76021"/>
    <w:rsid w:val="00E764DC"/>
    <w:rsid w:val="00E76B8F"/>
    <w:rsid w:val="00E76CD0"/>
    <w:rsid w:val="00E76D97"/>
    <w:rsid w:val="00E76EA3"/>
    <w:rsid w:val="00E77A42"/>
    <w:rsid w:val="00E77B5D"/>
    <w:rsid w:val="00E77BED"/>
    <w:rsid w:val="00E77CD9"/>
    <w:rsid w:val="00E77D22"/>
    <w:rsid w:val="00E800BF"/>
    <w:rsid w:val="00E8030F"/>
    <w:rsid w:val="00E80917"/>
    <w:rsid w:val="00E80C66"/>
    <w:rsid w:val="00E80DAF"/>
    <w:rsid w:val="00E8107B"/>
    <w:rsid w:val="00E810A5"/>
    <w:rsid w:val="00E81718"/>
    <w:rsid w:val="00E81731"/>
    <w:rsid w:val="00E81959"/>
    <w:rsid w:val="00E81D87"/>
    <w:rsid w:val="00E820AF"/>
    <w:rsid w:val="00E8288E"/>
    <w:rsid w:val="00E831ED"/>
    <w:rsid w:val="00E833EB"/>
    <w:rsid w:val="00E83512"/>
    <w:rsid w:val="00E83ADC"/>
    <w:rsid w:val="00E84089"/>
    <w:rsid w:val="00E8434D"/>
    <w:rsid w:val="00E84371"/>
    <w:rsid w:val="00E84445"/>
    <w:rsid w:val="00E84592"/>
    <w:rsid w:val="00E84AEB"/>
    <w:rsid w:val="00E85142"/>
    <w:rsid w:val="00E852D6"/>
    <w:rsid w:val="00E85362"/>
    <w:rsid w:val="00E85438"/>
    <w:rsid w:val="00E85AD5"/>
    <w:rsid w:val="00E86323"/>
    <w:rsid w:val="00E869E2"/>
    <w:rsid w:val="00E86EDD"/>
    <w:rsid w:val="00E870EF"/>
    <w:rsid w:val="00E87198"/>
    <w:rsid w:val="00E87293"/>
    <w:rsid w:val="00E8733C"/>
    <w:rsid w:val="00E8737F"/>
    <w:rsid w:val="00E873B5"/>
    <w:rsid w:val="00E875A0"/>
    <w:rsid w:val="00E875D2"/>
    <w:rsid w:val="00E87A99"/>
    <w:rsid w:val="00E9023D"/>
    <w:rsid w:val="00E90458"/>
    <w:rsid w:val="00E907B3"/>
    <w:rsid w:val="00E90AE6"/>
    <w:rsid w:val="00E90E10"/>
    <w:rsid w:val="00E90FEB"/>
    <w:rsid w:val="00E91060"/>
    <w:rsid w:val="00E9146E"/>
    <w:rsid w:val="00E915E5"/>
    <w:rsid w:val="00E91AFD"/>
    <w:rsid w:val="00E91BA6"/>
    <w:rsid w:val="00E925D8"/>
    <w:rsid w:val="00E92A07"/>
    <w:rsid w:val="00E92D8D"/>
    <w:rsid w:val="00E92DA4"/>
    <w:rsid w:val="00E92EC7"/>
    <w:rsid w:val="00E938AD"/>
    <w:rsid w:val="00E93A9E"/>
    <w:rsid w:val="00E93C86"/>
    <w:rsid w:val="00E93F5D"/>
    <w:rsid w:val="00E940B3"/>
    <w:rsid w:val="00E944E2"/>
    <w:rsid w:val="00E94902"/>
    <w:rsid w:val="00E9493F"/>
    <w:rsid w:val="00E9495B"/>
    <w:rsid w:val="00E95076"/>
    <w:rsid w:val="00E951F3"/>
    <w:rsid w:val="00E952A6"/>
    <w:rsid w:val="00E95563"/>
    <w:rsid w:val="00E96043"/>
    <w:rsid w:val="00E96219"/>
    <w:rsid w:val="00E963C2"/>
    <w:rsid w:val="00E96437"/>
    <w:rsid w:val="00E965B7"/>
    <w:rsid w:val="00E967ED"/>
    <w:rsid w:val="00E9692B"/>
    <w:rsid w:val="00E96A61"/>
    <w:rsid w:val="00E96D13"/>
    <w:rsid w:val="00E96D57"/>
    <w:rsid w:val="00E97116"/>
    <w:rsid w:val="00E9786D"/>
    <w:rsid w:val="00E979D3"/>
    <w:rsid w:val="00E97A6A"/>
    <w:rsid w:val="00E97B26"/>
    <w:rsid w:val="00E97C11"/>
    <w:rsid w:val="00E97CE3"/>
    <w:rsid w:val="00EA023D"/>
    <w:rsid w:val="00EA0ABA"/>
    <w:rsid w:val="00EA0ABD"/>
    <w:rsid w:val="00EA0BB3"/>
    <w:rsid w:val="00EA0E01"/>
    <w:rsid w:val="00EA0E2B"/>
    <w:rsid w:val="00EA0F7E"/>
    <w:rsid w:val="00EA10FE"/>
    <w:rsid w:val="00EA123B"/>
    <w:rsid w:val="00EA1715"/>
    <w:rsid w:val="00EA1A98"/>
    <w:rsid w:val="00EA1DEB"/>
    <w:rsid w:val="00EA1E5C"/>
    <w:rsid w:val="00EA2130"/>
    <w:rsid w:val="00EA2814"/>
    <w:rsid w:val="00EA29F3"/>
    <w:rsid w:val="00EA2B34"/>
    <w:rsid w:val="00EA2D40"/>
    <w:rsid w:val="00EA38BA"/>
    <w:rsid w:val="00EA38F9"/>
    <w:rsid w:val="00EA3A09"/>
    <w:rsid w:val="00EA3A6F"/>
    <w:rsid w:val="00EA3BC6"/>
    <w:rsid w:val="00EA416A"/>
    <w:rsid w:val="00EA4507"/>
    <w:rsid w:val="00EA45BD"/>
    <w:rsid w:val="00EA4CE5"/>
    <w:rsid w:val="00EA52D6"/>
    <w:rsid w:val="00EA6035"/>
    <w:rsid w:val="00EA6183"/>
    <w:rsid w:val="00EA6217"/>
    <w:rsid w:val="00EA6373"/>
    <w:rsid w:val="00EA674B"/>
    <w:rsid w:val="00EA68B0"/>
    <w:rsid w:val="00EA6902"/>
    <w:rsid w:val="00EA693A"/>
    <w:rsid w:val="00EA6EEA"/>
    <w:rsid w:val="00EA700A"/>
    <w:rsid w:val="00EA7421"/>
    <w:rsid w:val="00EA7647"/>
    <w:rsid w:val="00EA77EF"/>
    <w:rsid w:val="00EA78BB"/>
    <w:rsid w:val="00EA7E1A"/>
    <w:rsid w:val="00EA7E93"/>
    <w:rsid w:val="00EA7EF7"/>
    <w:rsid w:val="00EB0669"/>
    <w:rsid w:val="00EB0CCC"/>
    <w:rsid w:val="00EB0E7F"/>
    <w:rsid w:val="00EB119B"/>
    <w:rsid w:val="00EB12D5"/>
    <w:rsid w:val="00EB12D8"/>
    <w:rsid w:val="00EB15B6"/>
    <w:rsid w:val="00EB1641"/>
    <w:rsid w:val="00EB1A75"/>
    <w:rsid w:val="00EB1D49"/>
    <w:rsid w:val="00EB1D9C"/>
    <w:rsid w:val="00EB1E31"/>
    <w:rsid w:val="00EB1E57"/>
    <w:rsid w:val="00EB22C6"/>
    <w:rsid w:val="00EB2741"/>
    <w:rsid w:val="00EB2BA4"/>
    <w:rsid w:val="00EB2BBB"/>
    <w:rsid w:val="00EB32AE"/>
    <w:rsid w:val="00EB32B1"/>
    <w:rsid w:val="00EB37B8"/>
    <w:rsid w:val="00EB3ACC"/>
    <w:rsid w:val="00EB3BCE"/>
    <w:rsid w:val="00EB3C26"/>
    <w:rsid w:val="00EB4098"/>
    <w:rsid w:val="00EB4101"/>
    <w:rsid w:val="00EB45A7"/>
    <w:rsid w:val="00EB4647"/>
    <w:rsid w:val="00EB4675"/>
    <w:rsid w:val="00EB4929"/>
    <w:rsid w:val="00EB4B79"/>
    <w:rsid w:val="00EB4D54"/>
    <w:rsid w:val="00EB4FC9"/>
    <w:rsid w:val="00EB50D5"/>
    <w:rsid w:val="00EB5486"/>
    <w:rsid w:val="00EB54A2"/>
    <w:rsid w:val="00EB5698"/>
    <w:rsid w:val="00EB5CBE"/>
    <w:rsid w:val="00EB5CE7"/>
    <w:rsid w:val="00EB5E35"/>
    <w:rsid w:val="00EB60CD"/>
    <w:rsid w:val="00EB616F"/>
    <w:rsid w:val="00EB6233"/>
    <w:rsid w:val="00EB62E9"/>
    <w:rsid w:val="00EB6FEF"/>
    <w:rsid w:val="00EB731D"/>
    <w:rsid w:val="00EB7610"/>
    <w:rsid w:val="00EB7CA3"/>
    <w:rsid w:val="00EB7D49"/>
    <w:rsid w:val="00EC00AC"/>
    <w:rsid w:val="00EC0CF2"/>
    <w:rsid w:val="00EC0DBD"/>
    <w:rsid w:val="00EC109B"/>
    <w:rsid w:val="00EC125E"/>
    <w:rsid w:val="00EC1B39"/>
    <w:rsid w:val="00EC1C51"/>
    <w:rsid w:val="00EC1D3D"/>
    <w:rsid w:val="00EC1ECD"/>
    <w:rsid w:val="00EC2035"/>
    <w:rsid w:val="00EC22A4"/>
    <w:rsid w:val="00EC2A22"/>
    <w:rsid w:val="00EC2CE2"/>
    <w:rsid w:val="00EC2F65"/>
    <w:rsid w:val="00EC2FFD"/>
    <w:rsid w:val="00EC316C"/>
    <w:rsid w:val="00EC31C2"/>
    <w:rsid w:val="00EC3615"/>
    <w:rsid w:val="00EC3B1F"/>
    <w:rsid w:val="00EC3C85"/>
    <w:rsid w:val="00EC3CF9"/>
    <w:rsid w:val="00EC3FD6"/>
    <w:rsid w:val="00EC4534"/>
    <w:rsid w:val="00EC4948"/>
    <w:rsid w:val="00EC4EA7"/>
    <w:rsid w:val="00EC4F11"/>
    <w:rsid w:val="00EC508A"/>
    <w:rsid w:val="00EC51DA"/>
    <w:rsid w:val="00EC51E1"/>
    <w:rsid w:val="00EC5245"/>
    <w:rsid w:val="00EC5993"/>
    <w:rsid w:val="00EC5B39"/>
    <w:rsid w:val="00EC5C86"/>
    <w:rsid w:val="00EC5F6F"/>
    <w:rsid w:val="00EC6354"/>
    <w:rsid w:val="00EC6861"/>
    <w:rsid w:val="00EC6BAD"/>
    <w:rsid w:val="00EC71D6"/>
    <w:rsid w:val="00EC7322"/>
    <w:rsid w:val="00EC76B4"/>
    <w:rsid w:val="00EC7718"/>
    <w:rsid w:val="00EC797A"/>
    <w:rsid w:val="00EC7D12"/>
    <w:rsid w:val="00EC7DC7"/>
    <w:rsid w:val="00ED02C3"/>
    <w:rsid w:val="00ED0A3F"/>
    <w:rsid w:val="00ED0E47"/>
    <w:rsid w:val="00ED0EC8"/>
    <w:rsid w:val="00ED1041"/>
    <w:rsid w:val="00ED112E"/>
    <w:rsid w:val="00ED13F9"/>
    <w:rsid w:val="00ED1AAC"/>
    <w:rsid w:val="00ED1C58"/>
    <w:rsid w:val="00ED1CA8"/>
    <w:rsid w:val="00ED2004"/>
    <w:rsid w:val="00ED2060"/>
    <w:rsid w:val="00ED2150"/>
    <w:rsid w:val="00ED225D"/>
    <w:rsid w:val="00ED2373"/>
    <w:rsid w:val="00ED23CE"/>
    <w:rsid w:val="00ED2731"/>
    <w:rsid w:val="00ED2ABF"/>
    <w:rsid w:val="00ED2DE2"/>
    <w:rsid w:val="00ED2EE7"/>
    <w:rsid w:val="00ED2F05"/>
    <w:rsid w:val="00ED3100"/>
    <w:rsid w:val="00ED31F0"/>
    <w:rsid w:val="00ED32DE"/>
    <w:rsid w:val="00ED33DC"/>
    <w:rsid w:val="00ED38B9"/>
    <w:rsid w:val="00ED39D5"/>
    <w:rsid w:val="00ED39DA"/>
    <w:rsid w:val="00ED3AE2"/>
    <w:rsid w:val="00ED3C35"/>
    <w:rsid w:val="00ED3E28"/>
    <w:rsid w:val="00ED4001"/>
    <w:rsid w:val="00ED414C"/>
    <w:rsid w:val="00ED4150"/>
    <w:rsid w:val="00ED4292"/>
    <w:rsid w:val="00ED470D"/>
    <w:rsid w:val="00ED4E23"/>
    <w:rsid w:val="00ED5079"/>
    <w:rsid w:val="00ED57EE"/>
    <w:rsid w:val="00ED5BD8"/>
    <w:rsid w:val="00ED5E44"/>
    <w:rsid w:val="00ED5F8D"/>
    <w:rsid w:val="00ED64B6"/>
    <w:rsid w:val="00ED655C"/>
    <w:rsid w:val="00ED6993"/>
    <w:rsid w:val="00ED6BA2"/>
    <w:rsid w:val="00ED7B1C"/>
    <w:rsid w:val="00ED7B5C"/>
    <w:rsid w:val="00EE020B"/>
    <w:rsid w:val="00EE0393"/>
    <w:rsid w:val="00EE046B"/>
    <w:rsid w:val="00EE04E1"/>
    <w:rsid w:val="00EE08E8"/>
    <w:rsid w:val="00EE0953"/>
    <w:rsid w:val="00EE0C92"/>
    <w:rsid w:val="00EE0F55"/>
    <w:rsid w:val="00EE1535"/>
    <w:rsid w:val="00EE168E"/>
    <w:rsid w:val="00EE1DDD"/>
    <w:rsid w:val="00EE1EDF"/>
    <w:rsid w:val="00EE1F22"/>
    <w:rsid w:val="00EE21FD"/>
    <w:rsid w:val="00EE2542"/>
    <w:rsid w:val="00EE2A45"/>
    <w:rsid w:val="00EE2CA6"/>
    <w:rsid w:val="00EE2EB1"/>
    <w:rsid w:val="00EE2FF6"/>
    <w:rsid w:val="00EE330D"/>
    <w:rsid w:val="00EE34B5"/>
    <w:rsid w:val="00EE393D"/>
    <w:rsid w:val="00EE396D"/>
    <w:rsid w:val="00EE3CEE"/>
    <w:rsid w:val="00EE402D"/>
    <w:rsid w:val="00EE4288"/>
    <w:rsid w:val="00EE44C9"/>
    <w:rsid w:val="00EE44E3"/>
    <w:rsid w:val="00EE44FD"/>
    <w:rsid w:val="00EE4938"/>
    <w:rsid w:val="00EE4CCF"/>
    <w:rsid w:val="00EE50FA"/>
    <w:rsid w:val="00EE5177"/>
    <w:rsid w:val="00EE52B1"/>
    <w:rsid w:val="00EE53F6"/>
    <w:rsid w:val="00EE55BD"/>
    <w:rsid w:val="00EE57CB"/>
    <w:rsid w:val="00EE5868"/>
    <w:rsid w:val="00EE59C9"/>
    <w:rsid w:val="00EE5AFD"/>
    <w:rsid w:val="00EE5C07"/>
    <w:rsid w:val="00EE5F5F"/>
    <w:rsid w:val="00EE66BB"/>
    <w:rsid w:val="00EE6E66"/>
    <w:rsid w:val="00EE7321"/>
    <w:rsid w:val="00EE7578"/>
    <w:rsid w:val="00EE7587"/>
    <w:rsid w:val="00EE760E"/>
    <w:rsid w:val="00EE784F"/>
    <w:rsid w:val="00EE7B86"/>
    <w:rsid w:val="00EE7CBB"/>
    <w:rsid w:val="00EF00AA"/>
    <w:rsid w:val="00EF0382"/>
    <w:rsid w:val="00EF04E1"/>
    <w:rsid w:val="00EF06A8"/>
    <w:rsid w:val="00EF0989"/>
    <w:rsid w:val="00EF09AF"/>
    <w:rsid w:val="00EF0DCA"/>
    <w:rsid w:val="00EF0F4E"/>
    <w:rsid w:val="00EF1058"/>
    <w:rsid w:val="00EF112A"/>
    <w:rsid w:val="00EF116F"/>
    <w:rsid w:val="00EF126F"/>
    <w:rsid w:val="00EF13EF"/>
    <w:rsid w:val="00EF1519"/>
    <w:rsid w:val="00EF1816"/>
    <w:rsid w:val="00EF2806"/>
    <w:rsid w:val="00EF2A4D"/>
    <w:rsid w:val="00EF2FE8"/>
    <w:rsid w:val="00EF36C8"/>
    <w:rsid w:val="00EF36C9"/>
    <w:rsid w:val="00EF37AA"/>
    <w:rsid w:val="00EF39C8"/>
    <w:rsid w:val="00EF3B20"/>
    <w:rsid w:val="00EF3F66"/>
    <w:rsid w:val="00EF4184"/>
    <w:rsid w:val="00EF43BE"/>
    <w:rsid w:val="00EF487D"/>
    <w:rsid w:val="00EF48C3"/>
    <w:rsid w:val="00EF4B9E"/>
    <w:rsid w:val="00EF4F44"/>
    <w:rsid w:val="00EF4FA5"/>
    <w:rsid w:val="00EF50A5"/>
    <w:rsid w:val="00EF50CC"/>
    <w:rsid w:val="00EF5278"/>
    <w:rsid w:val="00EF5339"/>
    <w:rsid w:val="00EF5974"/>
    <w:rsid w:val="00EF5CC7"/>
    <w:rsid w:val="00EF5EB3"/>
    <w:rsid w:val="00EF6384"/>
    <w:rsid w:val="00EF647A"/>
    <w:rsid w:val="00EF658D"/>
    <w:rsid w:val="00EF672F"/>
    <w:rsid w:val="00EF67B7"/>
    <w:rsid w:val="00EF6994"/>
    <w:rsid w:val="00EF69D9"/>
    <w:rsid w:val="00EF69E6"/>
    <w:rsid w:val="00EF72DF"/>
    <w:rsid w:val="00EF76A8"/>
    <w:rsid w:val="00EF7862"/>
    <w:rsid w:val="00EF78AB"/>
    <w:rsid w:val="00EF7AA3"/>
    <w:rsid w:val="00EF7AC9"/>
    <w:rsid w:val="00EF7C5F"/>
    <w:rsid w:val="00F0034E"/>
    <w:rsid w:val="00F004D1"/>
    <w:rsid w:val="00F00B15"/>
    <w:rsid w:val="00F00F6D"/>
    <w:rsid w:val="00F01118"/>
    <w:rsid w:val="00F01C35"/>
    <w:rsid w:val="00F022DB"/>
    <w:rsid w:val="00F024F0"/>
    <w:rsid w:val="00F02583"/>
    <w:rsid w:val="00F026E4"/>
    <w:rsid w:val="00F0283D"/>
    <w:rsid w:val="00F029B6"/>
    <w:rsid w:val="00F02E5B"/>
    <w:rsid w:val="00F02F73"/>
    <w:rsid w:val="00F03031"/>
    <w:rsid w:val="00F03356"/>
    <w:rsid w:val="00F03577"/>
    <w:rsid w:val="00F03609"/>
    <w:rsid w:val="00F03E45"/>
    <w:rsid w:val="00F03EC4"/>
    <w:rsid w:val="00F03F5D"/>
    <w:rsid w:val="00F03F77"/>
    <w:rsid w:val="00F0481C"/>
    <w:rsid w:val="00F0503B"/>
    <w:rsid w:val="00F050C5"/>
    <w:rsid w:val="00F05901"/>
    <w:rsid w:val="00F05B09"/>
    <w:rsid w:val="00F05ECA"/>
    <w:rsid w:val="00F05F71"/>
    <w:rsid w:val="00F06161"/>
    <w:rsid w:val="00F06265"/>
    <w:rsid w:val="00F063AA"/>
    <w:rsid w:val="00F066DD"/>
    <w:rsid w:val="00F06F34"/>
    <w:rsid w:val="00F071CE"/>
    <w:rsid w:val="00F0734E"/>
    <w:rsid w:val="00F07435"/>
    <w:rsid w:val="00F07C16"/>
    <w:rsid w:val="00F07D5F"/>
    <w:rsid w:val="00F10021"/>
    <w:rsid w:val="00F10152"/>
    <w:rsid w:val="00F10375"/>
    <w:rsid w:val="00F107CD"/>
    <w:rsid w:val="00F107EA"/>
    <w:rsid w:val="00F10858"/>
    <w:rsid w:val="00F1086A"/>
    <w:rsid w:val="00F109C3"/>
    <w:rsid w:val="00F10F02"/>
    <w:rsid w:val="00F1133D"/>
    <w:rsid w:val="00F11FB7"/>
    <w:rsid w:val="00F12293"/>
    <w:rsid w:val="00F122F3"/>
    <w:rsid w:val="00F124BE"/>
    <w:rsid w:val="00F1273F"/>
    <w:rsid w:val="00F12792"/>
    <w:rsid w:val="00F12909"/>
    <w:rsid w:val="00F12A8D"/>
    <w:rsid w:val="00F12DA9"/>
    <w:rsid w:val="00F12EA9"/>
    <w:rsid w:val="00F13060"/>
    <w:rsid w:val="00F13068"/>
    <w:rsid w:val="00F13708"/>
    <w:rsid w:val="00F1379B"/>
    <w:rsid w:val="00F1396E"/>
    <w:rsid w:val="00F141E0"/>
    <w:rsid w:val="00F14650"/>
    <w:rsid w:val="00F14C44"/>
    <w:rsid w:val="00F14CEE"/>
    <w:rsid w:val="00F14CFF"/>
    <w:rsid w:val="00F15CE6"/>
    <w:rsid w:val="00F15D35"/>
    <w:rsid w:val="00F1605E"/>
    <w:rsid w:val="00F16065"/>
    <w:rsid w:val="00F16206"/>
    <w:rsid w:val="00F163DC"/>
    <w:rsid w:val="00F16F14"/>
    <w:rsid w:val="00F171B3"/>
    <w:rsid w:val="00F175EB"/>
    <w:rsid w:val="00F1766E"/>
    <w:rsid w:val="00F1784B"/>
    <w:rsid w:val="00F17A5A"/>
    <w:rsid w:val="00F17BBD"/>
    <w:rsid w:val="00F17D6F"/>
    <w:rsid w:val="00F2025D"/>
    <w:rsid w:val="00F20316"/>
    <w:rsid w:val="00F2034F"/>
    <w:rsid w:val="00F205FF"/>
    <w:rsid w:val="00F2084D"/>
    <w:rsid w:val="00F209FC"/>
    <w:rsid w:val="00F20F5F"/>
    <w:rsid w:val="00F21507"/>
    <w:rsid w:val="00F2173A"/>
    <w:rsid w:val="00F219FD"/>
    <w:rsid w:val="00F223D1"/>
    <w:rsid w:val="00F22931"/>
    <w:rsid w:val="00F22E2B"/>
    <w:rsid w:val="00F23319"/>
    <w:rsid w:val="00F2356A"/>
    <w:rsid w:val="00F238B1"/>
    <w:rsid w:val="00F238C6"/>
    <w:rsid w:val="00F23907"/>
    <w:rsid w:val="00F23936"/>
    <w:rsid w:val="00F239FE"/>
    <w:rsid w:val="00F23D4E"/>
    <w:rsid w:val="00F23F70"/>
    <w:rsid w:val="00F23FB9"/>
    <w:rsid w:val="00F240B9"/>
    <w:rsid w:val="00F24255"/>
    <w:rsid w:val="00F2436D"/>
    <w:rsid w:val="00F248BB"/>
    <w:rsid w:val="00F248CC"/>
    <w:rsid w:val="00F249ED"/>
    <w:rsid w:val="00F24C2F"/>
    <w:rsid w:val="00F24D15"/>
    <w:rsid w:val="00F24D7E"/>
    <w:rsid w:val="00F24DE4"/>
    <w:rsid w:val="00F250E2"/>
    <w:rsid w:val="00F25154"/>
    <w:rsid w:val="00F252A7"/>
    <w:rsid w:val="00F254C5"/>
    <w:rsid w:val="00F263E7"/>
    <w:rsid w:val="00F26593"/>
    <w:rsid w:val="00F26A5F"/>
    <w:rsid w:val="00F26B00"/>
    <w:rsid w:val="00F26C61"/>
    <w:rsid w:val="00F26D60"/>
    <w:rsid w:val="00F271A7"/>
    <w:rsid w:val="00F271A9"/>
    <w:rsid w:val="00F27350"/>
    <w:rsid w:val="00F27439"/>
    <w:rsid w:val="00F27492"/>
    <w:rsid w:val="00F27870"/>
    <w:rsid w:val="00F30258"/>
    <w:rsid w:val="00F305CB"/>
    <w:rsid w:val="00F30799"/>
    <w:rsid w:val="00F30813"/>
    <w:rsid w:val="00F308A5"/>
    <w:rsid w:val="00F30C07"/>
    <w:rsid w:val="00F3121B"/>
    <w:rsid w:val="00F31422"/>
    <w:rsid w:val="00F315B3"/>
    <w:rsid w:val="00F31786"/>
    <w:rsid w:val="00F31C76"/>
    <w:rsid w:val="00F31F6F"/>
    <w:rsid w:val="00F32031"/>
    <w:rsid w:val="00F320D7"/>
    <w:rsid w:val="00F3218C"/>
    <w:rsid w:val="00F32366"/>
    <w:rsid w:val="00F326BB"/>
    <w:rsid w:val="00F3273D"/>
    <w:rsid w:val="00F327E3"/>
    <w:rsid w:val="00F32EE5"/>
    <w:rsid w:val="00F332D8"/>
    <w:rsid w:val="00F3354E"/>
    <w:rsid w:val="00F336B6"/>
    <w:rsid w:val="00F3396A"/>
    <w:rsid w:val="00F33979"/>
    <w:rsid w:val="00F33C37"/>
    <w:rsid w:val="00F33C42"/>
    <w:rsid w:val="00F34223"/>
    <w:rsid w:val="00F34423"/>
    <w:rsid w:val="00F349DD"/>
    <w:rsid w:val="00F35003"/>
    <w:rsid w:val="00F35059"/>
    <w:rsid w:val="00F351C5"/>
    <w:rsid w:val="00F35284"/>
    <w:rsid w:val="00F359BE"/>
    <w:rsid w:val="00F35C44"/>
    <w:rsid w:val="00F35D3B"/>
    <w:rsid w:val="00F35F5B"/>
    <w:rsid w:val="00F3616D"/>
    <w:rsid w:val="00F361FB"/>
    <w:rsid w:val="00F3624D"/>
    <w:rsid w:val="00F363A0"/>
    <w:rsid w:val="00F363FD"/>
    <w:rsid w:val="00F36491"/>
    <w:rsid w:val="00F36677"/>
    <w:rsid w:val="00F3697C"/>
    <w:rsid w:val="00F36A38"/>
    <w:rsid w:val="00F36B19"/>
    <w:rsid w:val="00F36C0F"/>
    <w:rsid w:val="00F36E90"/>
    <w:rsid w:val="00F36EDF"/>
    <w:rsid w:val="00F36FFD"/>
    <w:rsid w:val="00F37161"/>
    <w:rsid w:val="00F37177"/>
    <w:rsid w:val="00F3726F"/>
    <w:rsid w:val="00F373D7"/>
    <w:rsid w:val="00F3741B"/>
    <w:rsid w:val="00F37644"/>
    <w:rsid w:val="00F37BFB"/>
    <w:rsid w:val="00F37CE0"/>
    <w:rsid w:val="00F4003E"/>
    <w:rsid w:val="00F40383"/>
    <w:rsid w:val="00F407FC"/>
    <w:rsid w:val="00F40B2D"/>
    <w:rsid w:val="00F4147F"/>
    <w:rsid w:val="00F415D1"/>
    <w:rsid w:val="00F41EFD"/>
    <w:rsid w:val="00F420D8"/>
    <w:rsid w:val="00F42270"/>
    <w:rsid w:val="00F42616"/>
    <w:rsid w:val="00F42C87"/>
    <w:rsid w:val="00F42FA7"/>
    <w:rsid w:val="00F43088"/>
    <w:rsid w:val="00F430CA"/>
    <w:rsid w:val="00F4337A"/>
    <w:rsid w:val="00F43815"/>
    <w:rsid w:val="00F43962"/>
    <w:rsid w:val="00F43A00"/>
    <w:rsid w:val="00F43A8D"/>
    <w:rsid w:val="00F43C02"/>
    <w:rsid w:val="00F43CFA"/>
    <w:rsid w:val="00F43DF1"/>
    <w:rsid w:val="00F43FD2"/>
    <w:rsid w:val="00F4430E"/>
    <w:rsid w:val="00F4476C"/>
    <w:rsid w:val="00F44784"/>
    <w:rsid w:val="00F4507B"/>
    <w:rsid w:val="00F45300"/>
    <w:rsid w:val="00F45769"/>
    <w:rsid w:val="00F458FE"/>
    <w:rsid w:val="00F45941"/>
    <w:rsid w:val="00F45AC8"/>
    <w:rsid w:val="00F45B24"/>
    <w:rsid w:val="00F45B99"/>
    <w:rsid w:val="00F46116"/>
    <w:rsid w:val="00F4668A"/>
    <w:rsid w:val="00F4714D"/>
    <w:rsid w:val="00F4775C"/>
    <w:rsid w:val="00F47D2B"/>
    <w:rsid w:val="00F502C0"/>
    <w:rsid w:val="00F5044E"/>
    <w:rsid w:val="00F50A9A"/>
    <w:rsid w:val="00F50E23"/>
    <w:rsid w:val="00F51096"/>
    <w:rsid w:val="00F513C1"/>
    <w:rsid w:val="00F517A2"/>
    <w:rsid w:val="00F517DD"/>
    <w:rsid w:val="00F520E9"/>
    <w:rsid w:val="00F5258B"/>
    <w:rsid w:val="00F5282F"/>
    <w:rsid w:val="00F53108"/>
    <w:rsid w:val="00F5328D"/>
    <w:rsid w:val="00F53400"/>
    <w:rsid w:val="00F53409"/>
    <w:rsid w:val="00F53A22"/>
    <w:rsid w:val="00F53ABA"/>
    <w:rsid w:val="00F53D8D"/>
    <w:rsid w:val="00F544F5"/>
    <w:rsid w:val="00F54544"/>
    <w:rsid w:val="00F548DD"/>
    <w:rsid w:val="00F548F6"/>
    <w:rsid w:val="00F54E96"/>
    <w:rsid w:val="00F55037"/>
    <w:rsid w:val="00F552AB"/>
    <w:rsid w:val="00F55337"/>
    <w:rsid w:val="00F55444"/>
    <w:rsid w:val="00F55449"/>
    <w:rsid w:val="00F555E7"/>
    <w:rsid w:val="00F55AD8"/>
    <w:rsid w:val="00F55CC8"/>
    <w:rsid w:val="00F55E13"/>
    <w:rsid w:val="00F55EA8"/>
    <w:rsid w:val="00F55FA9"/>
    <w:rsid w:val="00F56217"/>
    <w:rsid w:val="00F56261"/>
    <w:rsid w:val="00F562B8"/>
    <w:rsid w:val="00F56581"/>
    <w:rsid w:val="00F5659B"/>
    <w:rsid w:val="00F5688A"/>
    <w:rsid w:val="00F56C9C"/>
    <w:rsid w:val="00F56F0D"/>
    <w:rsid w:val="00F56FC3"/>
    <w:rsid w:val="00F57331"/>
    <w:rsid w:val="00F57501"/>
    <w:rsid w:val="00F57549"/>
    <w:rsid w:val="00F57938"/>
    <w:rsid w:val="00F57CB1"/>
    <w:rsid w:val="00F57DD4"/>
    <w:rsid w:val="00F600AF"/>
    <w:rsid w:val="00F6016A"/>
    <w:rsid w:val="00F605EC"/>
    <w:rsid w:val="00F60C0A"/>
    <w:rsid w:val="00F60D9C"/>
    <w:rsid w:val="00F60DCE"/>
    <w:rsid w:val="00F60EE4"/>
    <w:rsid w:val="00F61040"/>
    <w:rsid w:val="00F614F2"/>
    <w:rsid w:val="00F61508"/>
    <w:rsid w:val="00F61759"/>
    <w:rsid w:val="00F61D8C"/>
    <w:rsid w:val="00F61E7B"/>
    <w:rsid w:val="00F62108"/>
    <w:rsid w:val="00F62C04"/>
    <w:rsid w:val="00F62DCD"/>
    <w:rsid w:val="00F63854"/>
    <w:rsid w:val="00F63949"/>
    <w:rsid w:val="00F63B8E"/>
    <w:rsid w:val="00F6424B"/>
    <w:rsid w:val="00F6451C"/>
    <w:rsid w:val="00F649F9"/>
    <w:rsid w:val="00F64A06"/>
    <w:rsid w:val="00F64D41"/>
    <w:rsid w:val="00F64FFE"/>
    <w:rsid w:val="00F6516D"/>
    <w:rsid w:val="00F65591"/>
    <w:rsid w:val="00F6562C"/>
    <w:rsid w:val="00F65774"/>
    <w:rsid w:val="00F65B74"/>
    <w:rsid w:val="00F65BBB"/>
    <w:rsid w:val="00F65C57"/>
    <w:rsid w:val="00F65EEF"/>
    <w:rsid w:val="00F65F9B"/>
    <w:rsid w:val="00F66197"/>
    <w:rsid w:val="00F6640E"/>
    <w:rsid w:val="00F664F0"/>
    <w:rsid w:val="00F6690A"/>
    <w:rsid w:val="00F67129"/>
    <w:rsid w:val="00F6714A"/>
    <w:rsid w:val="00F672D9"/>
    <w:rsid w:val="00F67377"/>
    <w:rsid w:val="00F6749C"/>
    <w:rsid w:val="00F67513"/>
    <w:rsid w:val="00F67633"/>
    <w:rsid w:val="00F676A5"/>
    <w:rsid w:val="00F678A5"/>
    <w:rsid w:val="00F67971"/>
    <w:rsid w:val="00F67D07"/>
    <w:rsid w:val="00F70007"/>
    <w:rsid w:val="00F700D4"/>
    <w:rsid w:val="00F704BA"/>
    <w:rsid w:val="00F70613"/>
    <w:rsid w:val="00F70825"/>
    <w:rsid w:val="00F70860"/>
    <w:rsid w:val="00F708A2"/>
    <w:rsid w:val="00F70B5B"/>
    <w:rsid w:val="00F70D14"/>
    <w:rsid w:val="00F70D82"/>
    <w:rsid w:val="00F70E83"/>
    <w:rsid w:val="00F71148"/>
    <w:rsid w:val="00F71445"/>
    <w:rsid w:val="00F71B67"/>
    <w:rsid w:val="00F722CF"/>
    <w:rsid w:val="00F72406"/>
    <w:rsid w:val="00F7278D"/>
    <w:rsid w:val="00F72866"/>
    <w:rsid w:val="00F72CB7"/>
    <w:rsid w:val="00F72D03"/>
    <w:rsid w:val="00F73400"/>
    <w:rsid w:val="00F7353A"/>
    <w:rsid w:val="00F738C0"/>
    <w:rsid w:val="00F739C7"/>
    <w:rsid w:val="00F73D79"/>
    <w:rsid w:val="00F73D94"/>
    <w:rsid w:val="00F7408E"/>
    <w:rsid w:val="00F740A6"/>
    <w:rsid w:val="00F747DE"/>
    <w:rsid w:val="00F74AE4"/>
    <w:rsid w:val="00F74D07"/>
    <w:rsid w:val="00F74E1C"/>
    <w:rsid w:val="00F751CC"/>
    <w:rsid w:val="00F752D9"/>
    <w:rsid w:val="00F75332"/>
    <w:rsid w:val="00F75439"/>
    <w:rsid w:val="00F755E3"/>
    <w:rsid w:val="00F75A4C"/>
    <w:rsid w:val="00F75BC3"/>
    <w:rsid w:val="00F75C3D"/>
    <w:rsid w:val="00F76050"/>
    <w:rsid w:val="00F76115"/>
    <w:rsid w:val="00F76208"/>
    <w:rsid w:val="00F76458"/>
    <w:rsid w:val="00F76888"/>
    <w:rsid w:val="00F7690A"/>
    <w:rsid w:val="00F76C66"/>
    <w:rsid w:val="00F76C73"/>
    <w:rsid w:val="00F76E7C"/>
    <w:rsid w:val="00F76F73"/>
    <w:rsid w:val="00F7757B"/>
    <w:rsid w:val="00F7794F"/>
    <w:rsid w:val="00F77CEC"/>
    <w:rsid w:val="00F77D7D"/>
    <w:rsid w:val="00F77FAE"/>
    <w:rsid w:val="00F80221"/>
    <w:rsid w:val="00F8029D"/>
    <w:rsid w:val="00F805C8"/>
    <w:rsid w:val="00F8068C"/>
    <w:rsid w:val="00F8082F"/>
    <w:rsid w:val="00F8136C"/>
    <w:rsid w:val="00F8137A"/>
    <w:rsid w:val="00F8143F"/>
    <w:rsid w:val="00F81489"/>
    <w:rsid w:val="00F8163E"/>
    <w:rsid w:val="00F817BD"/>
    <w:rsid w:val="00F81CF9"/>
    <w:rsid w:val="00F82126"/>
    <w:rsid w:val="00F823F5"/>
    <w:rsid w:val="00F82864"/>
    <w:rsid w:val="00F82C4B"/>
    <w:rsid w:val="00F82C83"/>
    <w:rsid w:val="00F8329F"/>
    <w:rsid w:val="00F83B8C"/>
    <w:rsid w:val="00F83BF4"/>
    <w:rsid w:val="00F83F8B"/>
    <w:rsid w:val="00F8480E"/>
    <w:rsid w:val="00F849ED"/>
    <w:rsid w:val="00F84EE0"/>
    <w:rsid w:val="00F84F12"/>
    <w:rsid w:val="00F85175"/>
    <w:rsid w:val="00F857EE"/>
    <w:rsid w:val="00F85AE2"/>
    <w:rsid w:val="00F85E17"/>
    <w:rsid w:val="00F85F13"/>
    <w:rsid w:val="00F85F9B"/>
    <w:rsid w:val="00F8614B"/>
    <w:rsid w:val="00F8622F"/>
    <w:rsid w:val="00F86486"/>
    <w:rsid w:val="00F865CC"/>
    <w:rsid w:val="00F86CA3"/>
    <w:rsid w:val="00F86F98"/>
    <w:rsid w:val="00F871AF"/>
    <w:rsid w:val="00F879E8"/>
    <w:rsid w:val="00F87A89"/>
    <w:rsid w:val="00F87B42"/>
    <w:rsid w:val="00F87ED2"/>
    <w:rsid w:val="00F901D3"/>
    <w:rsid w:val="00F9033A"/>
    <w:rsid w:val="00F903DF"/>
    <w:rsid w:val="00F904DA"/>
    <w:rsid w:val="00F90966"/>
    <w:rsid w:val="00F90B73"/>
    <w:rsid w:val="00F912F5"/>
    <w:rsid w:val="00F912FE"/>
    <w:rsid w:val="00F91398"/>
    <w:rsid w:val="00F913B4"/>
    <w:rsid w:val="00F9151C"/>
    <w:rsid w:val="00F91930"/>
    <w:rsid w:val="00F91AFB"/>
    <w:rsid w:val="00F91BDF"/>
    <w:rsid w:val="00F91BEA"/>
    <w:rsid w:val="00F91EE8"/>
    <w:rsid w:val="00F91F3D"/>
    <w:rsid w:val="00F92474"/>
    <w:rsid w:val="00F92617"/>
    <w:rsid w:val="00F927A9"/>
    <w:rsid w:val="00F92C49"/>
    <w:rsid w:val="00F930D7"/>
    <w:rsid w:val="00F93723"/>
    <w:rsid w:val="00F9394B"/>
    <w:rsid w:val="00F93989"/>
    <w:rsid w:val="00F93AB8"/>
    <w:rsid w:val="00F93CA1"/>
    <w:rsid w:val="00F948C3"/>
    <w:rsid w:val="00F94A42"/>
    <w:rsid w:val="00F94BCA"/>
    <w:rsid w:val="00F94CF6"/>
    <w:rsid w:val="00F94D30"/>
    <w:rsid w:val="00F94D99"/>
    <w:rsid w:val="00F94F93"/>
    <w:rsid w:val="00F9504E"/>
    <w:rsid w:val="00F954D6"/>
    <w:rsid w:val="00F95CBB"/>
    <w:rsid w:val="00F95E04"/>
    <w:rsid w:val="00F960E7"/>
    <w:rsid w:val="00F967ED"/>
    <w:rsid w:val="00F968A2"/>
    <w:rsid w:val="00F96CB2"/>
    <w:rsid w:val="00F973C0"/>
    <w:rsid w:val="00F97A9D"/>
    <w:rsid w:val="00F97E7C"/>
    <w:rsid w:val="00F97F23"/>
    <w:rsid w:val="00FA134C"/>
    <w:rsid w:val="00FA13EE"/>
    <w:rsid w:val="00FA1482"/>
    <w:rsid w:val="00FA18C7"/>
    <w:rsid w:val="00FA198A"/>
    <w:rsid w:val="00FA1AF5"/>
    <w:rsid w:val="00FA1EB8"/>
    <w:rsid w:val="00FA23E3"/>
    <w:rsid w:val="00FA2402"/>
    <w:rsid w:val="00FA254F"/>
    <w:rsid w:val="00FA2945"/>
    <w:rsid w:val="00FA2960"/>
    <w:rsid w:val="00FA2995"/>
    <w:rsid w:val="00FA2C88"/>
    <w:rsid w:val="00FA2D0C"/>
    <w:rsid w:val="00FA2D61"/>
    <w:rsid w:val="00FA3327"/>
    <w:rsid w:val="00FA37C1"/>
    <w:rsid w:val="00FA3850"/>
    <w:rsid w:val="00FA3A31"/>
    <w:rsid w:val="00FA3A5A"/>
    <w:rsid w:val="00FA3B0A"/>
    <w:rsid w:val="00FA3C26"/>
    <w:rsid w:val="00FA3EAE"/>
    <w:rsid w:val="00FA3F5E"/>
    <w:rsid w:val="00FA408C"/>
    <w:rsid w:val="00FA4214"/>
    <w:rsid w:val="00FA4B0C"/>
    <w:rsid w:val="00FA4BAB"/>
    <w:rsid w:val="00FA4FB5"/>
    <w:rsid w:val="00FA5256"/>
    <w:rsid w:val="00FA58FF"/>
    <w:rsid w:val="00FA5CA3"/>
    <w:rsid w:val="00FA5FFA"/>
    <w:rsid w:val="00FA62B1"/>
    <w:rsid w:val="00FA6495"/>
    <w:rsid w:val="00FA64BC"/>
    <w:rsid w:val="00FA6814"/>
    <w:rsid w:val="00FA6871"/>
    <w:rsid w:val="00FA6D1D"/>
    <w:rsid w:val="00FA7089"/>
    <w:rsid w:val="00FA70CC"/>
    <w:rsid w:val="00FA7B0D"/>
    <w:rsid w:val="00FA7F4B"/>
    <w:rsid w:val="00FA7F85"/>
    <w:rsid w:val="00FA7FFB"/>
    <w:rsid w:val="00FB0684"/>
    <w:rsid w:val="00FB07D2"/>
    <w:rsid w:val="00FB080C"/>
    <w:rsid w:val="00FB0846"/>
    <w:rsid w:val="00FB0D0E"/>
    <w:rsid w:val="00FB0E02"/>
    <w:rsid w:val="00FB113B"/>
    <w:rsid w:val="00FB16DC"/>
    <w:rsid w:val="00FB16DF"/>
    <w:rsid w:val="00FB19E0"/>
    <w:rsid w:val="00FB1A64"/>
    <w:rsid w:val="00FB1AF0"/>
    <w:rsid w:val="00FB1D12"/>
    <w:rsid w:val="00FB1D34"/>
    <w:rsid w:val="00FB2036"/>
    <w:rsid w:val="00FB210D"/>
    <w:rsid w:val="00FB23F2"/>
    <w:rsid w:val="00FB27EE"/>
    <w:rsid w:val="00FB2CDC"/>
    <w:rsid w:val="00FB2D11"/>
    <w:rsid w:val="00FB2E79"/>
    <w:rsid w:val="00FB2E86"/>
    <w:rsid w:val="00FB345A"/>
    <w:rsid w:val="00FB3547"/>
    <w:rsid w:val="00FB3A24"/>
    <w:rsid w:val="00FB3C3E"/>
    <w:rsid w:val="00FB3D9D"/>
    <w:rsid w:val="00FB3DD1"/>
    <w:rsid w:val="00FB3F83"/>
    <w:rsid w:val="00FB42D9"/>
    <w:rsid w:val="00FB4688"/>
    <w:rsid w:val="00FB49C8"/>
    <w:rsid w:val="00FB5043"/>
    <w:rsid w:val="00FB5995"/>
    <w:rsid w:val="00FB5E8B"/>
    <w:rsid w:val="00FB5F63"/>
    <w:rsid w:val="00FB650F"/>
    <w:rsid w:val="00FB6517"/>
    <w:rsid w:val="00FB654B"/>
    <w:rsid w:val="00FB65EF"/>
    <w:rsid w:val="00FB69E5"/>
    <w:rsid w:val="00FB6A07"/>
    <w:rsid w:val="00FB6AD7"/>
    <w:rsid w:val="00FB6C3A"/>
    <w:rsid w:val="00FB6F46"/>
    <w:rsid w:val="00FB726F"/>
    <w:rsid w:val="00FB756E"/>
    <w:rsid w:val="00FB7629"/>
    <w:rsid w:val="00FB7FCA"/>
    <w:rsid w:val="00FC0177"/>
    <w:rsid w:val="00FC01D7"/>
    <w:rsid w:val="00FC0234"/>
    <w:rsid w:val="00FC0593"/>
    <w:rsid w:val="00FC089F"/>
    <w:rsid w:val="00FC08AD"/>
    <w:rsid w:val="00FC095D"/>
    <w:rsid w:val="00FC0C81"/>
    <w:rsid w:val="00FC1370"/>
    <w:rsid w:val="00FC1375"/>
    <w:rsid w:val="00FC17EB"/>
    <w:rsid w:val="00FC1896"/>
    <w:rsid w:val="00FC1991"/>
    <w:rsid w:val="00FC1B64"/>
    <w:rsid w:val="00FC1F7B"/>
    <w:rsid w:val="00FC21B6"/>
    <w:rsid w:val="00FC23FA"/>
    <w:rsid w:val="00FC24E2"/>
    <w:rsid w:val="00FC26BD"/>
    <w:rsid w:val="00FC2DAF"/>
    <w:rsid w:val="00FC3339"/>
    <w:rsid w:val="00FC340E"/>
    <w:rsid w:val="00FC3B63"/>
    <w:rsid w:val="00FC42D3"/>
    <w:rsid w:val="00FC4B8F"/>
    <w:rsid w:val="00FC4BB2"/>
    <w:rsid w:val="00FC4E55"/>
    <w:rsid w:val="00FC4EC9"/>
    <w:rsid w:val="00FC5120"/>
    <w:rsid w:val="00FC5558"/>
    <w:rsid w:val="00FC5B07"/>
    <w:rsid w:val="00FC5BB3"/>
    <w:rsid w:val="00FC650F"/>
    <w:rsid w:val="00FC6548"/>
    <w:rsid w:val="00FC677E"/>
    <w:rsid w:val="00FC6888"/>
    <w:rsid w:val="00FC68A4"/>
    <w:rsid w:val="00FC6A62"/>
    <w:rsid w:val="00FC6E7C"/>
    <w:rsid w:val="00FC6EFA"/>
    <w:rsid w:val="00FC6FF2"/>
    <w:rsid w:val="00FC7294"/>
    <w:rsid w:val="00FC7712"/>
    <w:rsid w:val="00FC7774"/>
    <w:rsid w:val="00FC7879"/>
    <w:rsid w:val="00FC7B70"/>
    <w:rsid w:val="00FC7B8E"/>
    <w:rsid w:val="00FC7E8B"/>
    <w:rsid w:val="00FD0930"/>
    <w:rsid w:val="00FD0D07"/>
    <w:rsid w:val="00FD0E22"/>
    <w:rsid w:val="00FD1041"/>
    <w:rsid w:val="00FD193F"/>
    <w:rsid w:val="00FD1988"/>
    <w:rsid w:val="00FD24E5"/>
    <w:rsid w:val="00FD25D0"/>
    <w:rsid w:val="00FD27DF"/>
    <w:rsid w:val="00FD27F2"/>
    <w:rsid w:val="00FD2881"/>
    <w:rsid w:val="00FD2A2C"/>
    <w:rsid w:val="00FD2C6A"/>
    <w:rsid w:val="00FD3260"/>
    <w:rsid w:val="00FD32B0"/>
    <w:rsid w:val="00FD3342"/>
    <w:rsid w:val="00FD3597"/>
    <w:rsid w:val="00FD3812"/>
    <w:rsid w:val="00FD3900"/>
    <w:rsid w:val="00FD3B98"/>
    <w:rsid w:val="00FD3E6B"/>
    <w:rsid w:val="00FD3FAF"/>
    <w:rsid w:val="00FD4927"/>
    <w:rsid w:val="00FD4DF2"/>
    <w:rsid w:val="00FD4F4D"/>
    <w:rsid w:val="00FD4F4F"/>
    <w:rsid w:val="00FD51BA"/>
    <w:rsid w:val="00FD5508"/>
    <w:rsid w:val="00FD56F4"/>
    <w:rsid w:val="00FD59BE"/>
    <w:rsid w:val="00FD5A88"/>
    <w:rsid w:val="00FD5D08"/>
    <w:rsid w:val="00FD61F8"/>
    <w:rsid w:val="00FD630F"/>
    <w:rsid w:val="00FD631F"/>
    <w:rsid w:val="00FD64A7"/>
    <w:rsid w:val="00FD6505"/>
    <w:rsid w:val="00FD66FD"/>
    <w:rsid w:val="00FD6A2A"/>
    <w:rsid w:val="00FD6C19"/>
    <w:rsid w:val="00FD6DAB"/>
    <w:rsid w:val="00FD6E96"/>
    <w:rsid w:val="00FD6F03"/>
    <w:rsid w:val="00FD70F3"/>
    <w:rsid w:val="00FD7B89"/>
    <w:rsid w:val="00FD7BF7"/>
    <w:rsid w:val="00FD7D53"/>
    <w:rsid w:val="00FD7F36"/>
    <w:rsid w:val="00FE0217"/>
    <w:rsid w:val="00FE087E"/>
    <w:rsid w:val="00FE08EC"/>
    <w:rsid w:val="00FE0AF3"/>
    <w:rsid w:val="00FE0F8F"/>
    <w:rsid w:val="00FE1003"/>
    <w:rsid w:val="00FE11E1"/>
    <w:rsid w:val="00FE17F8"/>
    <w:rsid w:val="00FE181C"/>
    <w:rsid w:val="00FE1B73"/>
    <w:rsid w:val="00FE1FC8"/>
    <w:rsid w:val="00FE2026"/>
    <w:rsid w:val="00FE2AE8"/>
    <w:rsid w:val="00FE3C0E"/>
    <w:rsid w:val="00FE3C80"/>
    <w:rsid w:val="00FE4386"/>
    <w:rsid w:val="00FE461A"/>
    <w:rsid w:val="00FE479A"/>
    <w:rsid w:val="00FE479D"/>
    <w:rsid w:val="00FE47A9"/>
    <w:rsid w:val="00FE488A"/>
    <w:rsid w:val="00FE49F8"/>
    <w:rsid w:val="00FE4AD7"/>
    <w:rsid w:val="00FE4CE2"/>
    <w:rsid w:val="00FE5175"/>
    <w:rsid w:val="00FE56F1"/>
    <w:rsid w:val="00FE5B26"/>
    <w:rsid w:val="00FE5C14"/>
    <w:rsid w:val="00FE5E7A"/>
    <w:rsid w:val="00FE5EB0"/>
    <w:rsid w:val="00FE63E3"/>
    <w:rsid w:val="00FE6D57"/>
    <w:rsid w:val="00FE6E4D"/>
    <w:rsid w:val="00FE6E55"/>
    <w:rsid w:val="00FE6F32"/>
    <w:rsid w:val="00FE6F5C"/>
    <w:rsid w:val="00FE6FCB"/>
    <w:rsid w:val="00FE729E"/>
    <w:rsid w:val="00FE7714"/>
    <w:rsid w:val="00FE7789"/>
    <w:rsid w:val="00FE7962"/>
    <w:rsid w:val="00FE7CA8"/>
    <w:rsid w:val="00FE7DA4"/>
    <w:rsid w:val="00FE7F2A"/>
    <w:rsid w:val="00FF0469"/>
    <w:rsid w:val="00FF04C3"/>
    <w:rsid w:val="00FF0574"/>
    <w:rsid w:val="00FF070F"/>
    <w:rsid w:val="00FF08E2"/>
    <w:rsid w:val="00FF0941"/>
    <w:rsid w:val="00FF0CED"/>
    <w:rsid w:val="00FF1259"/>
    <w:rsid w:val="00FF128B"/>
    <w:rsid w:val="00FF15CF"/>
    <w:rsid w:val="00FF1EFE"/>
    <w:rsid w:val="00FF20C0"/>
    <w:rsid w:val="00FF2111"/>
    <w:rsid w:val="00FF2290"/>
    <w:rsid w:val="00FF2366"/>
    <w:rsid w:val="00FF2451"/>
    <w:rsid w:val="00FF26F9"/>
    <w:rsid w:val="00FF2954"/>
    <w:rsid w:val="00FF297D"/>
    <w:rsid w:val="00FF2CE3"/>
    <w:rsid w:val="00FF31C6"/>
    <w:rsid w:val="00FF350E"/>
    <w:rsid w:val="00FF3596"/>
    <w:rsid w:val="00FF372B"/>
    <w:rsid w:val="00FF3C77"/>
    <w:rsid w:val="00FF3D4D"/>
    <w:rsid w:val="00FF3E4A"/>
    <w:rsid w:val="00FF4095"/>
    <w:rsid w:val="00FF4291"/>
    <w:rsid w:val="00FF43B8"/>
    <w:rsid w:val="00FF44DA"/>
    <w:rsid w:val="00FF4595"/>
    <w:rsid w:val="00FF459C"/>
    <w:rsid w:val="00FF4812"/>
    <w:rsid w:val="00FF511B"/>
    <w:rsid w:val="00FF5218"/>
    <w:rsid w:val="00FF5364"/>
    <w:rsid w:val="00FF5D99"/>
    <w:rsid w:val="00FF5DC1"/>
    <w:rsid w:val="00FF5DE0"/>
    <w:rsid w:val="00FF5EC3"/>
    <w:rsid w:val="00FF625D"/>
    <w:rsid w:val="00FF6B0E"/>
    <w:rsid w:val="00FF6BB8"/>
    <w:rsid w:val="00FF6CC9"/>
    <w:rsid w:val="00FF6CFF"/>
    <w:rsid w:val="00FF7074"/>
    <w:rsid w:val="00FF73A1"/>
    <w:rsid w:val="00FF7C01"/>
    <w:rsid w:val="00FF7C51"/>
    <w:rsid w:val="00FF7E28"/>
    <w:rsid w:val="00FF7E48"/>
    <w:rsid w:val="1198113D"/>
    <w:rsid w:val="2B9052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39" type="connector" idref="#直接箭头连接符 33"/>
        <o:r id="V:Rule40" type="connector" idref="#直接箭头连接符 36"/>
        <o:r id="V:Rule42" type="callout" idref="#AutoShape 690"/>
        <o:r id="V:Rule43" type="callout" idref="#AutoShape 691"/>
        <o:r id="V:Rule44" type="connector" idref="#直接箭头连接符 39"/>
        <o:r id="V:Rule45" type="connector" idref="#直接箭头连接符 245"/>
        <o:r id="V:Rule46" type="connector" idref="#直接箭头连接符 38"/>
        <o:r id="V:Rule48" type="connector" idref="#直接箭头连接符 247"/>
        <o:r id="V:Rule49" type="connector" idref="#直接箭头连接符 37"/>
        <o:r id="V:Rule50" type="connector" idref="#直接箭头连接符 246"/>
        <o:r id="V:Rule51" type="connector" idref="#直接箭头连接符 35"/>
        <o:r id="V:Rule52" type="connector" idref="#直接箭头连接符 40"/>
        <o:r id="V:Rule53" type="connector" idref="#直接箭头连接符 251"/>
        <o:r id="V:Rule54" type="connector" idref="#直接箭头连接符 289"/>
        <o:r id="V:Rule55" type="connector" idref="#直接箭头连接符 41"/>
        <o:r id="V:Rule56" type="connector" idref="#直接箭头连接符 250"/>
        <o:r id="V:Rule57" type="connector" idref="#直接箭头连接符 10"/>
        <o:r id="V:Rule58" type="connector" idref="#直接箭头连接符 34"/>
        <o:r id="V:Rule59" type="connector" idref="#直接箭头连接符 248"/>
        <o:r id="V:Rule60" type="connector" idref="#直接箭头连接符 43"/>
        <o:r id="V:Rule61" type="connector" idref="#直接箭头连接符 249"/>
        <o:r id="V:Rule62" type="connector" idref="#直接箭头连接符 42"/>
        <o:r id="V:Rule63" type="connector" idref="#直接箭头连接符 262"/>
        <o:r id="V:Rule64" type="connector" idref="#直接箭头连接符 27"/>
        <o:r id="V:Rule65" type="connector" idref="#直接箭头连接符 26"/>
        <o:r id="V:Rule66" type="connector" idref="#直接箭头连接符 268"/>
        <o:r id="V:Rule67" type="connector" idref="#直接箭头连接符 28"/>
        <o:r id="V:Rule68" type="connector" idref="#直接箭头连接符 4"/>
        <o:r id="V:Rule69" type="connector" idref="#直接箭头连接符 275"/>
        <o:r id="V:Rule70" type="connector" idref="#直接箭头连接符 36"/>
        <o:r id="V:Rule71" type="connector" idref="#直接箭头连接符 273"/>
        <o:r id="V:Rule72" type="connector" idref="#直接箭头连接符 29"/>
        <o:r id="V:Rule73" type="connector" idref="#直接箭头连接符 32"/>
        <o:r id="V:Rule74" type="connector" idref="#直接箭头连接符 284"/>
        <o:r id="V:Rule75" type="connector" idref="#直接箭头连接符 252"/>
        <o:r id="V:Rule76" type="connector" idref="#直接箭头连接符 282"/>
        <o:r id="V:Rule77" type="connector" idref="#直接箭头连接符 54"/>
        <o:r id="V:Rule79" type="connector" idref="#直接箭头连接符 276"/>
        <o:r id="V:Rule80" type="connector" idref="#直接箭头连接符 45"/>
        <o:r id="V:Rule81" type="connector" idref="#直接箭头连接符 31"/>
        <o:r id="V:Rule82" type="connector" idref="#直接箭头连接符 30"/>
        <o:r id="V:Rule83" type="connector" idref="#直接箭头连接符 279"/>
        <o:r id="V:Rule84" type="connector" idref="#直接箭头连接符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toc 5" w:semiHidden="1"/>
    <w:lsdException w:name="Normal Indent"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Body Text First Indent 2" w:qFormat="1"/>
    <w:lsdException w:name="Body Text 2" w:qFormat="1"/>
    <w:lsdException w:name="Body Tex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Colorful 3" w:qFormat="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4D84"/>
    <w:pPr>
      <w:widowControl w:val="0"/>
      <w:jc w:val="both"/>
    </w:pPr>
    <w:rPr>
      <w:kern w:val="2"/>
      <w:sz w:val="21"/>
      <w:szCs w:val="24"/>
    </w:rPr>
  </w:style>
  <w:style w:type="paragraph" w:styleId="1">
    <w:name w:val="heading 1"/>
    <w:basedOn w:val="a"/>
    <w:next w:val="a"/>
    <w:qFormat/>
    <w:rsid w:val="00964D84"/>
    <w:pPr>
      <w:keepNext/>
      <w:jc w:val="center"/>
      <w:outlineLvl w:val="0"/>
    </w:pPr>
    <w:rPr>
      <w:sz w:val="28"/>
    </w:rPr>
  </w:style>
  <w:style w:type="paragraph" w:styleId="2">
    <w:name w:val="heading 2"/>
    <w:basedOn w:val="a"/>
    <w:next w:val="a"/>
    <w:link w:val="2Char"/>
    <w:qFormat/>
    <w:rsid w:val="00964D84"/>
    <w:pPr>
      <w:widowControl/>
      <w:jc w:val="left"/>
      <w:outlineLvl w:val="1"/>
    </w:pPr>
    <w:rPr>
      <w:rFonts w:ascii="宋体" w:hAnsi="宋体" w:cs="宋体"/>
      <w:b/>
      <w:bCs/>
      <w:kern w:val="0"/>
      <w:sz w:val="36"/>
      <w:szCs w:val="36"/>
    </w:rPr>
  </w:style>
  <w:style w:type="paragraph" w:styleId="3">
    <w:name w:val="heading 3"/>
    <w:basedOn w:val="a"/>
    <w:next w:val="a"/>
    <w:qFormat/>
    <w:rsid w:val="00964D84"/>
    <w:pPr>
      <w:keepNext/>
      <w:keepLines/>
      <w:spacing w:before="260" w:after="260" w:line="416" w:lineRule="auto"/>
      <w:outlineLvl w:val="2"/>
    </w:pPr>
    <w:rPr>
      <w:b/>
      <w:bCs/>
      <w:sz w:val="32"/>
      <w:szCs w:val="32"/>
    </w:rPr>
  </w:style>
  <w:style w:type="paragraph" w:styleId="4">
    <w:name w:val="heading 4"/>
    <w:basedOn w:val="a"/>
    <w:next w:val="a"/>
    <w:qFormat/>
    <w:rsid w:val="00964D8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964D84"/>
    <w:rPr>
      <w:b/>
      <w:bCs/>
    </w:rPr>
  </w:style>
  <w:style w:type="paragraph" w:styleId="a4">
    <w:name w:val="annotation text"/>
    <w:basedOn w:val="a"/>
    <w:link w:val="Char1"/>
    <w:rsid w:val="00964D84"/>
    <w:pPr>
      <w:jc w:val="left"/>
    </w:pPr>
  </w:style>
  <w:style w:type="paragraph" w:styleId="a5">
    <w:name w:val="Body Text First Indent"/>
    <w:basedOn w:val="a6"/>
    <w:qFormat/>
    <w:rsid w:val="00964D84"/>
    <w:pPr>
      <w:spacing w:afterLines="0" w:line="240" w:lineRule="auto"/>
      <w:ind w:firstLineChars="100" w:firstLine="420"/>
      <w:jc w:val="both"/>
    </w:pPr>
    <w:rPr>
      <w:sz w:val="21"/>
    </w:rPr>
  </w:style>
  <w:style w:type="paragraph" w:styleId="a6">
    <w:name w:val="Body Text"/>
    <w:basedOn w:val="a"/>
    <w:qFormat/>
    <w:rsid w:val="00964D84"/>
    <w:pPr>
      <w:spacing w:afterLines="50" w:line="0" w:lineRule="atLeast"/>
      <w:jc w:val="left"/>
    </w:pPr>
    <w:rPr>
      <w:sz w:val="28"/>
    </w:rPr>
  </w:style>
  <w:style w:type="paragraph" w:styleId="a7">
    <w:name w:val="Normal Indent"/>
    <w:basedOn w:val="a"/>
    <w:link w:val="Char"/>
    <w:qFormat/>
    <w:rsid w:val="00964D84"/>
    <w:pPr>
      <w:spacing w:line="360" w:lineRule="auto"/>
      <w:ind w:firstLineChars="200" w:firstLine="480"/>
    </w:pPr>
    <w:rPr>
      <w:sz w:val="24"/>
      <w:szCs w:val="20"/>
    </w:rPr>
  </w:style>
  <w:style w:type="paragraph" w:styleId="30">
    <w:name w:val="Body Text 3"/>
    <w:basedOn w:val="a"/>
    <w:qFormat/>
    <w:rsid w:val="00964D84"/>
    <w:pPr>
      <w:spacing w:after="120"/>
    </w:pPr>
    <w:rPr>
      <w:sz w:val="16"/>
      <w:szCs w:val="16"/>
    </w:rPr>
  </w:style>
  <w:style w:type="paragraph" w:styleId="a8">
    <w:name w:val="Body Text Indent"/>
    <w:basedOn w:val="a"/>
    <w:rsid w:val="00964D84"/>
    <w:pPr>
      <w:spacing w:line="400" w:lineRule="exact"/>
      <w:ind w:firstLineChars="200" w:firstLine="560"/>
    </w:pPr>
    <w:rPr>
      <w:rFonts w:ascii="仿宋_GB2312" w:eastAsia="仿宋_GB2312" w:hAnsi="宋体"/>
      <w:sz w:val="28"/>
    </w:rPr>
  </w:style>
  <w:style w:type="paragraph" w:styleId="5">
    <w:name w:val="toc 5"/>
    <w:basedOn w:val="a"/>
    <w:next w:val="a"/>
    <w:semiHidden/>
    <w:rsid w:val="00964D84"/>
    <w:pPr>
      <w:ind w:left="840"/>
      <w:jc w:val="left"/>
    </w:pPr>
    <w:rPr>
      <w:sz w:val="18"/>
      <w:szCs w:val="18"/>
    </w:rPr>
  </w:style>
  <w:style w:type="paragraph" w:styleId="a9">
    <w:name w:val="Plain Text"/>
    <w:basedOn w:val="a"/>
    <w:link w:val="Char0"/>
    <w:qFormat/>
    <w:rsid w:val="00964D84"/>
    <w:pPr>
      <w:spacing w:line="360" w:lineRule="auto"/>
    </w:pPr>
    <w:rPr>
      <w:spacing w:val="8"/>
      <w:sz w:val="24"/>
      <w:szCs w:val="20"/>
    </w:rPr>
  </w:style>
  <w:style w:type="paragraph" w:styleId="aa">
    <w:name w:val="Date"/>
    <w:basedOn w:val="a"/>
    <w:next w:val="a"/>
    <w:rsid w:val="00964D84"/>
    <w:pPr>
      <w:spacing w:line="360" w:lineRule="auto"/>
    </w:pPr>
    <w:rPr>
      <w:sz w:val="28"/>
      <w:szCs w:val="20"/>
    </w:rPr>
  </w:style>
  <w:style w:type="paragraph" w:styleId="20">
    <w:name w:val="Body Text Indent 2"/>
    <w:basedOn w:val="a"/>
    <w:rsid w:val="00964D84"/>
    <w:pPr>
      <w:spacing w:before="50" w:line="580" w:lineRule="exact"/>
      <w:ind w:firstLineChars="200" w:firstLine="560"/>
    </w:pPr>
    <w:rPr>
      <w:rFonts w:eastAsia="仿宋_GB2312"/>
      <w:color w:val="FF0000"/>
      <w:sz w:val="28"/>
    </w:rPr>
  </w:style>
  <w:style w:type="paragraph" w:styleId="ab">
    <w:name w:val="Balloon Text"/>
    <w:basedOn w:val="a"/>
    <w:semiHidden/>
    <w:rsid w:val="00964D84"/>
    <w:rPr>
      <w:sz w:val="18"/>
      <w:szCs w:val="18"/>
    </w:rPr>
  </w:style>
  <w:style w:type="paragraph" w:styleId="ac">
    <w:name w:val="footer"/>
    <w:basedOn w:val="a"/>
    <w:rsid w:val="00964D84"/>
    <w:pPr>
      <w:tabs>
        <w:tab w:val="center" w:pos="4153"/>
        <w:tab w:val="right" w:pos="8306"/>
      </w:tabs>
      <w:snapToGrid w:val="0"/>
      <w:jc w:val="left"/>
    </w:pPr>
    <w:rPr>
      <w:sz w:val="18"/>
      <w:szCs w:val="18"/>
    </w:rPr>
  </w:style>
  <w:style w:type="paragraph" w:styleId="21">
    <w:name w:val="Body Text First Indent 2"/>
    <w:basedOn w:val="a8"/>
    <w:qFormat/>
    <w:rsid w:val="00964D84"/>
    <w:pPr>
      <w:adjustRightInd w:val="0"/>
      <w:spacing w:after="120" w:line="360" w:lineRule="auto"/>
      <w:ind w:leftChars="200" w:left="420" w:firstLine="420"/>
      <w:textAlignment w:val="baseline"/>
    </w:pPr>
    <w:rPr>
      <w:rFonts w:ascii="Times New Roman" w:eastAsia="宋体" w:hAnsi="Times New Roman"/>
      <w:kern w:val="0"/>
      <w:sz w:val="24"/>
      <w:szCs w:val="20"/>
    </w:rPr>
  </w:style>
  <w:style w:type="paragraph" w:styleId="ad">
    <w:name w:val="header"/>
    <w:basedOn w:val="a"/>
    <w:rsid w:val="00964D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rsid w:val="00964D84"/>
    <w:pPr>
      <w:spacing w:line="0" w:lineRule="atLeast"/>
      <w:jc w:val="center"/>
    </w:pPr>
    <w:rPr>
      <w:rFonts w:ascii="仿宋_GB2312" w:eastAsia="仿宋_GB2312"/>
      <w:sz w:val="28"/>
    </w:rPr>
  </w:style>
  <w:style w:type="paragraph" w:styleId="ae">
    <w:name w:val="List"/>
    <w:basedOn w:val="a"/>
    <w:rsid w:val="00964D84"/>
    <w:pPr>
      <w:spacing w:line="312" w:lineRule="auto"/>
    </w:pPr>
    <w:rPr>
      <w:sz w:val="24"/>
      <w:szCs w:val="20"/>
    </w:rPr>
  </w:style>
  <w:style w:type="paragraph" w:styleId="31">
    <w:name w:val="Body Text Indent 3"/>
    <w:basedOn w:val="a"/>
    <w:link w:val="3Char"/>
    <w:rsid w:val="00964D84"/>
    <w:pPr>
      <w:spacing w:line="600" w:lineRule="exact"/>
      <w:ind w:firstLineChars="200" w:firstLine="640"/>
    </w:pPr>
    <w:rPr>
      <w:rFonts w:ascii="宋体" w:hAnsi="宋体"/>
      <w:spacing w:val="20"/>
      <w:sz w:val="28"/>
    </w:rPr>
  </w:style>
  <w:style w:type="paragraph" w:styleId="22">
    <w:name w:val="Body Text 2"/>
    <w:basedOn w:val="a"/>
    <w:qFormat/>
    <w:rsid w:val="00964D84"/>
    <w:pPr>
      <w:spacing w:after="120" w:line="480" w:lineRule="auto"/>
    </w:pPr>
  </w:style>
  <w:style w:type="paragraph" w:styleId="af">
    <w:name w:val="Normal (Web)"/>
    <w:basedOn w:val="a"/>
    <w:uiPriority w:val="99"/>
    <w:qFormat/>
    <w:rsid w:val="00964D84"/>
    <w:pPr>
      <w:widowControl/>
      <w:spacing w:before="100" w:beforeAutospacing="1" w:after="100" w:afterAutospacing="1"/>
      <w:jc w:val="left"/>
    </w:pPr>
    <w:rPr>
      <w:rFonts w:ascii="宋体" w:hAnsi="宋体" w:hint="eastAsia"/>
      <w:kern w:val="0"/>
      <w:sz w:val="24"/>
    </w:rPr>
  </w:style>
  <w:style w:type="paragraph" w:styleId="af0">
    <w:name w:val="Title"/>
    <w:basedOn w:val="a"/>
    <w:qFormat/>
    <w:rsid w:val="00964D84"/>
    <w:pPr>
      <w:spacing w:beforeLines="50"/>
      <w:jc w:val="center"/>
      <w:outlineLvl w:val="0"/>
    </w:pPr>
    <w:rPr>
      <w:rFonts w:ascii="Arial" w:hAnsi="Arial"/>
      <w:b/>
      <w:bCs/>
      <w:sz w:val="30"/>
      <w:szCs w:val="30"/>
    </w:rPr>
  </w:style>
  <w:style w:type="character" w:styleId="af1">
    <w:name w:val="Strong"/>
    <w:qFormat/>
    <w:rsid w:val="00964D84"/>
    <w:rPr>
      <w:b/>
      <w:bCs/>
    </w:rPr>
  </w:style>
  <w:style w:type="character" w:styleId="af2">
    <w:name w:val="page number"/>
    <w:basedOn w:val="a0"/>
    <w:qFormat/>
    <w:rsid w:val="00964D84"/>
  </w:style>
  <w:style w:type="character" w:styleId="af3">
    <w:name w:val="Hyperlink"/>
    <w:qFormat/>
    <w:rsid w:val="00964D84"/>
    <w:rPr>
      <w:color w:val="3366CC"/>
      <w:u w:val="single"/>
    </w:rPr>
  </w:style>
  <w:style w:type="character" w:styleId="af4">
    <w:name w:val="annotation reference"/>
    <w:rsid w:val="00964D84"/>
    <w:rPr>
      <w:sz w:val="21"/>
      <w:szCs w:val="21"/>
    </w:rPr>
  </w:style>
  <w:style w:type="table" w:styleId="af5">
    <w:name w:val="Table Grid"/>
    <w:basedOn w:val="a1"/>
    <w:qFormat/>
    <w:rsid w:val="00964D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2">
    <w:name w:val="Table Colorful 3"/>
    <w:basedOn w:val="a1"/>
    <w:qFormat/>
    <w:rsid w:val="00964D84"/>
    <w:pPr>
      <w:widowControl w:val="0"/>
      <w:jc w:val="both"/>
    </w:pPr>
    <w:rPr>
      <w:sz w:val="21"/>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character" w:customStyle="1" w:styleId="2Char">
    <w:name w:val="标题 2 Char"/>
    <w:link w:val="2"/>
    <w:rsid w:val="00964D84"/>
    <w:rPr>
      <w:rFonts w:ascii="宋体" w:eastAsia="宋体" w:hAnsi="宋体" w:cs="宋体"/>
      <w:b/>
      <w:bCs/>
      <w:sz w:val="36"/>
      <w:szCs w:val="36"/>
      <w:lang w:val="en-US" w:eastAsia="zh-CN" w:bidi="ar-SA"/>
    </w:rPr>
  </w:style>
  <w:style w:type="character" w:customStyle="1" w:styleId="3Char">
    <w:name w:val="正文文本缩进 3 Char"/>
    <w:link w:val="31"/>
    <w:qFormat/>
    <w:rsid w:val="00964D84"/>
    <w:rPr>
      <w:rFonts w:ascii="宋体" w:eastAsia="宋体" w:hAnsi="宋体"/>
      <w:spacing w:val="20"/>
      <w:kern w:val="2"/>
      <w:sz w:val="28"/>
      <w:szCs w:val="24"/>
      <w:lang w:val="en-US" w:eastAsia="zh-CN" w:bidi="ar-SA"/>
    </w:rPr>
  </w:style>
  <w:style w:type="paragraph" w:customStyle="1" w:styleId="xl25">
    <w:name w:val="xl25"/>
    <w:basedOn w:val="a"/>
    <w:qFormat/>
    <w:rsid w:val="00964D84"/>
    <w:pPr>
      <w:widowControl/>
      <w:pBdr>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2">
    <w:name w:val="Char"/>
    <w:basedOn w:val="a"/>
    <w:qFormat/>
    <w:rsid w:val="00964D84"/>
  </w:style>
  <w:style w:type="paragraph" w:customStyle="1" w:styleId="Char11">
    <w:name w:val="Char11"/>
    <w:basedOn w:val="a"/>
    <w:qFormat/>
    <w:rsid w:val="00964D84"/>
  </w:style>
  <w:style w:type="paragraph" w:customStyle="1" w:styleId="1CharCharCharChar">
    <w:name w:val="1 Char Char Char Char"/>
    <w:basedOn w:val="a"/>
    <w:rsid w:val="00964D84"/>
  </w:style>
  <w:style w:type="paragraph" w:customStyle="1" w:styleId="Char10">
    <w:name w:val="Char1"/>
    <w:basedOn w:val="a"/>
    <w:qFormat/>
    <w:rsid w:val="00964D84"/>
  </w:style>
  <w:style w:type="paragraph" w:customStyle="1" w:styleId="Default">
    <w:name w:val="Default"/>
    <w:qFormat/>
    <w:rsid w:val="00964D84"/>
    <w:pPr>
      <w:widowControl w:val="0"/>
      <w:autoSpaceDE w:val="0"/>
      <w:autoSpaceDN w:val="0"/>
      <w:adjustRightInd w:val="0"/>
    </w:pPr>
    <w:rPr>
      <w:rFonts w:ascii="黑体" w:eastAsia="黑体" w:cs="黑体"/>
      <w:color w:val="000000"/>
      <w:sz w:val="24"/>
      <w:szCs w:val="24"/>
    </w:rPr>
  </w:style>
  <w:style w:type="paragraph" w:customStyle="1" w:styleId="23">
    <w:name w:val="正文首行缩进  2字符"/>
    <w:basedOn w:val="a"/>
    <w:qFormat/>
    <w:rsid w:val="00964D84"/>
    <w:pPr>
      <w:spacing w:line="360" w:lineRule="auto"/>
      <w:ind w:firstLineChars="200" w:firstLine="480"/>
    </w:pPr>
    <w:rPr>
      <w:sz w:val="24"/>
      <w:szCs w:val="20"/>
    </w:rPr>
  </w:style>
  <w:style w:type="character" w:customStyle="1" w:styleId="2CharChar">
    <w:name w:val="标题 2 Char Char"/>
    <w:qFormat/>
    <w:rsid w:val="00964D84"/>
    <w:rPr>
      <w:rFonts w:eastAsia="宋体"/>
      <w:b/>
      <w:sz w:val="28"/>
      <w:szCs w:val="24"/>
      <w:lang w:val="en-US" w:eastAsia="zh-CN" w:bidi="ar-SA"/>
    </w:rPr>
  </w:style>
  <w:style w:type="paragraph" w:customStyle="1" w:styleId="24">
    <w:name w:val="样式 正文首行缩进 + 首行缩进:  2 字符"/>
    <w:basedOn w:val="a"/>
    <w:rsid w:val="00964D84"/>
    <w:pPr>
      <w:spacing w:line="360" w:lineRule="auto"/>
      <w:ind w:firstLineChars="200" w:firstLine="200"/>
    </w:pPr>
    <w:rPr>
      <w:rFonts w:cs="宋体"/>
      <w:sz w:val="28"/>
      <w:szCs w:val="20"/>
    </w:rPr>
  </w:style>
  <w:style w:type="paragraph" w:customStyle="1" w:styleId="CharCharCharCharCharChar1CharCharCharChar">
    <w:name w:val="Char Char Char Char Char Char1 Char Char Char Char"/>
    <w:basedOn w:val="a"/>
    <w:rsid w:val="00964D84"/>
    <w:rPr>
      <w:szCs w:val="20"/>
    </w:rPr>
  </w:style>
  <w:style w:type="paragraph" w:customStyle="1" w:styleId="11">
    <w:name w:val="表格1"/>
    <w:basedOn w:val="a"/>
    <w:qFormat/>
    <w:rsid w:val="00964D84"/>
    <w:pPr>
      <w:adjustRightInd w:val="0"/>
      <w:spacing w:line="20" w:lineRule="atLeast"/>
      <w:jc w:val="center"/>
      <w:textAlignment w:val="center"/>
    </w:pPr>
    <w:rPr>
      <w:rFonts w:ascii="宋体"/>
      <w:kern w:val="0"/>
      <w:szCs w:val="20"/>
    </w:rPr>
  </w:style>
  <w:style w:type="character" w:customStyle="1" w:styleId="Char3">
    <w:name w:val="正文(首行缩进) Char"/>
    <w:link w:val="af6"/>
    <w:qFormat/>
    <w:rsid w:val="00964D84"/>
    <w:rPr>
      <w:rFonts w:eastAsia="宋体"/>
      <w:snapToGrid w:val="0"/>
      <w:sz w:val="24"/>
      <w:szCs w:val="24"/>
      <w:lang w:val="en-US" w:eastAsia="zh-CN" w:bidi="ar-SA"/>
    </w:rPr>
  </w:style>
  <w:style w:type="paragraph" w:customStyle="1" w:styleId="af6">
    <w:name w:val="正文(首行缩进)"/>
    <w:basedOn w:val="a"/>
    <w:link w:val="Char3"/>
    <w:rsid w:val="00964D84"/>
    <w:pPr>
      <w:adjustRightInd w:val="0"/>
      <w:snapToGrid w:val="0"/>
      <w:spacing w:line="360" w:lineRule="auto"/>
      <w:ind w:firstLineChars="200" w:firstLine="200"/>
    </w:pPr>
    <w:rPr>
      <w:snapToGrid w:val="0"/>
      <w:kern w:val="0"/>
      <w:sz w:val="24"/>
    </w:rPr>
  </w:style>
  <w:style w:type="character" w:customStyle="1" w:styleId="Char0">
    <w:name w:val="纯文本 Char"/>
    <w:link w:val="a9"/>
    <w:qFormat/>
    <w:rsid w:val="00964D84"/>
    <w:rPr>
      <w:rFonts w:eastAsia="宋体"/>
      <w:spacing w:val="8"/>
      <w:kern w:val="2"/>
      <w:sz w:val="24"/>
      <w:lang w:val="en-US" w:eastAsia="zh-CN" w:bidi="ar-SA"/>
    </w:rPr>
  </w:style>
  <w:style w:type="paragraph" w:customStyle="1" w:styleId="12">
    <w:name w:val="表头1"/>
    <w:basedOn w:val="a"/>
    <w:next w:val="a"/>
    <w:link w:val="1Char"/>
    <w:qFormat/>
    <w:rsid w:val="00964D84"/>
    <w:pPr>
      <w:tabs>
        <w:tab w:val="left" w:pos="605"/>
      </w:tabs>
      <w:adjustRightInd w:val="0"/>
      <w:snapToGrid w:val="0"/>
      <w:jc w:val="center"/>
    </w:pPr>
    <w:rPr>
      <w:rFonts w:eastAsia="黑体"/>
      <w:kern w:val="0"/>
      <w:szCs w:val="28"/>
    </w:rPr>
  </w:style>
  <w:style w:type="character" w:customStyle="1" w:styleId="1Char">
    <w:name w:val="表头1 Char"/>
    <w:link w:val="12"/>
    <w:qFormat/>
    <w:rsid w:val="00964D84"/>
    <w:rPr>
      <w:rFonts w:eastAsia="黑体"/>
      <w:sz w:val="21"/>
      <w:szCs w:val="28"/>
      <w:lang w:val="en-US" w:eastAsia="zh-CN" w:bidi="ar-SA"/>
    </w:rPr>
  </w:style>
  <w:style w:type="paragraph" w:customStyle="1" w:styleId="zxz5">
    <w:name w:val="zxz5"/>
    <w:next w:val="a"/>
    <w:qFormat/>
    <w:rsid w:val="00964D84"/>
    <w:pPr>
      <w:tabs>
        <w:tab w:val="left" w:pos="0"/>
      </w:tabs>
      <w:jc w:val="center"/>
    </w:pPr>
    <w:rPr>
      <w:rFonts w:ascii="宋体" w:eastAsia="Times New Roman" w:hAnsi="宋体" w:cs="宋体"/>
      <w:bCs/>
      <w:kern w:val="2"/>
      <w:sz w:val="18"/>
      <w:szCs w:val="18"/>
    </w:rPr>
  </w:style>
  <w:style w:type="paragraph" w:customStyle="1" w:styleId="af7">
    <w:name w:val="表文字"/>
    <w:basedOn w:val="a"/>
    <w:qFormat/>
    <w:rsid w:val="00964D84"/>
    <w:pPr>
      <w:topLinePunct/>
      <w:adjustRightInd w:val="0"/>
      <w:spacing w:line="240" w:lineRule="exact"/>
      <w:jc w:val="center"/>
      <w:textAlignment w:val="baseline"/>
    </w:pPr>
    <w:rPr>
      <w:szCs w:val="21"/>
    </w:rPr>
  </w:style>
  <w:style w:type="paragraph" w:customStyle="1" w:styleId="af8">
    <w:name w:val="正文表格"/>
    <w:basedOn w:val="a"/>
    <w:qFormat/>
    <w:rsid w:val="00964D84"/>
    <w:pPr>
      <w:keepNext/>
      <w:keepLines/>
      <w:tabs>
        <w:tab w:val="center" w:pos="6804"/>
      </w:tabs>
      <w:overflowPunct w:val="0"/>
      <w:adjustRightInd w:val="0"/>
      <w:spacing w:before="80"/>
      <w:jc w:val="center"/>
      <w:textAlignment w:val="bottom"/>
    </w:pPr>
    <w:rPr>
      <w:kern w:val="0"/>
      <w:sz w:val="24"/>
      <w:szCs w:val="20"/>
    </w:rPr>
  </w:style>
  <w:style w:type="paragraph" w:customStyle="1" w:styleId="CharCharCharCharCharChar1Char">
    <w:name w:val="Char Char Char Char Char Char1 Char"/>
    <w:basedOn w:val="a"/>
    <w:qFormat/>
    <w:rsid w:val="00964D84"/>
  </w:style>
  <w:style w:type="paragraph" w:customStyle="1" w:styleId="CharCharCharCharCharChar1Char1">
    <w:name w:val="Char Char Char Char Char Char1 Char1"/>
    <w:basedOn w:val="2"/>
    <w:qFormat/>
    <w:rsid w:val="00964D84"/>
    <w:pPr>
      <w:keepNext/>
      <w:keepLines/>
      <w:widowControl w:val="0"/>
      <w:spacing w:line="415" w:lineRule="auto"/>
      <w:ind w:firstLineChars="200" w:firstLine="420"/>
      <w:jc w:val="both"/>
    </w:pPr>
    <w:rPr>
      <w:rFonts w:ascii="Arial" w:hAnsi="Arial" w:cs="Times New Roman"/>
      <w:kern w:val="2"/>
      <w:sz w:val="28"/>
      <w:szCs w:val="32"/>
    </w:rPr>
  </w:style>
  <w:style w:type="paragraph" w:customStyle="1" w:styleId="13">
    <w:name w:val="正文1"/>
    <w:basedOn w:val="a"/>
    <w:qFormat/>
    <w:rsid w:val="00964D84"/>
    <w:pPr>
      <w:adjustRightInd w:val="0"/>
      <w:spacing w:line="360" w:lineRule="auto"/>
      <w:ind w:firstLine="567"/>
      <w:jc w:val="center"/>
      <w:textAlignment w:val="baseline"/>
    </w:pPr>
    <w:rPr>
      <w:kern w:val="0"/>
      <w:sz w:val="24"/>
      <w:szCs w:val="20"/>
    </w:rPr>
  </w:style>
  <w:style w:type="paragraph" w:customStyle="1" w:styleId="af9">
    <w:name w:val="表格"/>
    <w:basedOn w:val="a"/>
    <w:next w:val="a"/>
    <w:link w:val="CharChar"/>
    <w:qFormat/>
    <w:rsid w:val="00964D84"/>
    <w:pPr>
      <w:adjustRightInd w:val="0"/>
      <w:spacing w:line="400" w:lineRule="exact"/>
      <w:ind w:firstLine="567"/>
      <w:jc w:val="center"/>
      <w:textAlignment w:val="baseline"/>
    </w:pPr>
    <w:rPr>
      <w:kern w:val="0"/>
      <w:sz w:val="20"/>
      <w:szCs w:val="20"/>
    </w:rPr>
  </w:style>
  <w:style w:type="paragraph" w:customStyle="1" w:styleId="afa">
    <w:name w:val="表格文字"/>
    <w:basedOn w:val="a"/>
    <w:qFormat/>
    <w:rsid w:val="00964D84"/>
    <w:pPr>
      <w:tabs>
        <w:tab w:val="left" w:pos="8640"/>
      </w:tabs>
      <w:adjustRightInd w:val="0"/>
      <w:snapToGrid w:val="0"/>
      <w:spacing w:beforeLines="20" w:afterLines="20"/>
      <w:jc w:val="center"/>
      <w:textAlignment w:val="center"/>
    </w:pPr>
    <w:rPr>
      <w:rFonts w:ascii="宋体" w:hAnsi="宋体"/>
      <w:snapToGrid w:val="0"/>
      <w:color w:val="0000FF"/>
      <w:szCs w:val="21"/>
    </w:rPr>
  </w:style>
  <w:style w:type="paragraph" w:customStyle="1" w:styleId="lff">
    <w:name w:val="lff"/>
    <w:basedOn w:val="a5"/>
    <w:link w:val="lffChar"/>
    <w:qFormat/>
    <w:rsid w:val="00964D84"/>
    <w:pPr>
      <w:snapToGrid w:val="0"/>
      <w:spacing w:line="360" w:lineRule="auto"/>
      <w:ind w:firstLineChars="200" w:firstLine="422"/>
    </w:pPr>
    <w:rPr>
      <w:rFonts w:ascii="宋体" w:hAnsi="宋体"/>
      <w:b/>
      <w:color w:val="0000FF"/>
      <w:szCs w:val="21"/>
    </w:rPr>
  </w:style>
  <w:style w:type="character" w:customStyle="1" w:styleId="lffChar">
    <w:name w:val="lff Char"/>
    <w:link w:val="lff"/>
    <w:qFormat/>
    <w:rsid w:val="00964D84"/>
    <w:rPr>
      <w:rFonts w:ascii="宋体" w:eastAsia="宋体" w:hAnsi="宋体"/>
      <w:b/>
      <w:color w:val="0000FF"/>
      <w:kern w:val="2"/>
      <w:sz w:val="21"/>
      <w:szCs w:val="21"/>
      <w:lang w:val="en-US" w:eastAsia="zh-CN" w:bidi="ar-SA"/>
    </w:rPr>
  </w:style>
  <w:style w:type="paragraph" w:customStyle="1" w:styleId="xl60">
    <w:name w:val="xl60"/>
    <w:basedOn w:val="a"/>
    <w:qFormat/>
    <w:rsid w:val="00964D84"/>
    <w:pPr>
      <w:widowControl/>
      <w:pBdr>
        <w:left w:val="single" w:sz="8" w:space="0" w:color="auto"/>
        <w:right w:val="single" w:sz="4" w:space="0" w:color="auto"/>
      </w:pBdr>
      <w:spacing w:before="100" w:beforeAutospacing="1" w:after="100" w:afterAutospacing="1"/>
      <w:jc w:val="center"/>
      <w:textAlignment w:val="top"/>
    </w:pPr>
    <w:rPr>
      <w:kern w:val="0"/>
      <w:sz w:val="24"/>
    </w:rPr>
  </w:style>
  <w:style w:type="character" w:customStyle="1" w:styleId="CharCharChar">
    <w:name w:val="Char Char Char"/>
    <w:qFormat/>
    <w:rsid w:val="00964D84"/>
    <w:rPr>
      <w:rFonts w:ascii="宋体" w:eastAsia="宋体" w:hAnsi="Courier New"/>
      <w:kern w:val="2"/>
      <w:sz w:val="21"/>
      <w:lang w:val="en-US" w:eastAsia="zh-CN" w:bidi="ar-SA"/>
    </w:rPr>
  </w:style>
  <w:style w:type="paragraph" w:customStyle="1" w:styleId="33">
    <w:name w:val="3"/>
    <w:basedOn w:val="a"/>
    <w:qFormat/>
    <w:rsid w:val="00964D84"/>
    <w:pPr>
      <w:tabs>
        <w:tab w:val="left" w:pos="902"/>
      </w:tabs>
      <w:adjustRightInd w:val="0"/>
      <w:spacing w:before="60"/>
      <w:ind w:left="902" w:hanging="420"/>
      <w:textAlignment w:val="baseline"/>
    </w:pPr>
    <w:rPr>
      <w:rFonts w:ascii="宋体"/>
      <w:kern w:val="0"/>
      <w:sz w:val="24"/>
      <w:szCs w:val="20"/>
    </w:rPr>
  </w:style>
  <w:style w:type="paragraph" w:customStyle="1" w:styleId="afb">
    <w:name w:val="表格小四"/>
    <w:basedOn w:val="a"/>
    <w:qFormat/>
    <w:rsid w:val="00964D84"/>
    <w:pPr>
      <w:adjustRightInd w:val="0"/>
      <w:snapToGrid w:val="0"/>
      <w:spacing w:beforeLines="20" w:afterLines="20" w:line="360" w:lineRule="auto"/>
      <w:jc w:val="center"/>
    </w:pPr>
    <w:rPr>
      <w:rFonts w:ascii="宋体" w:hAnsi="宋体"/>
      <w:color w:val="0000FF"/>
      <w:spacing w:val="6"/>
      <w:szCs w:val="21"/>
    </w:rPr>
  </w:style>
  <w:style w:type="paragraph" w:customStyle="1" w:styleId="xl27">
    <w:name w:val="xl27"/>
    <w:basedOn w:val="a"/>
    <w:qFormat/>
    <w:rsid w:val="00964D84"/>
    <w:pPr>
      <w:widowControl/>
      <w:pBdr>
        <w:bottom w:val="single" w:sz="4" w:space="0" w:color="auto"/>
        <w:right w:val="single" w:sz="4" w:space="0" w:color="auto"/>
      </w:pBdr>
      <w:spacing w:before="100" w:after="100"/>
      <w:jc w:val="center"/>
      <w:textAlignment w:val="center"/>
    </w:pPr>
    <w:rPr>
      <w:rFonts w:ascii="Arial" w:hAnsi="Arial"/>
      <w:kern w:val="0"/>
      <w:szCs w:val="20"/>
    </w:rPr>
  </w:style>
  <w:style w:type="paragraph" w:customStyle="1" w:styleId="afc">
    <w:name w:val="表格标题"/>
    <w:basedOn w:val="a"/>
    <w:qFormat/>
    <w:rsid w:val="00964D84"/>
    <w:pPr>
      <w:keepNext/>
      <w:tabs>
        <w:tab w:val="center" w:pos="4253"/>
        <w:tab w:val="right" w:pos="8505"/>
      </w:tabs>
      <w:adjustRightInd w:val="0"/>
      <w:spacing w:after="60" w:line="312" w:lineRule="auto"/>
      <w:jc w:val="center"/>
      <w:textAlignment w:val="baseline"/>
    </w:pPr>
    <w:rPr>
      <w:rFonts w:ascii="Arial" w:hAnsi="Arial"/>
      <w:kern w:val="0"/>
      <w:sz w:val="28"/>
      <w:szCs w:val="20"/>
    </w:rPr>
  </w:style>
  <w:style w:type="paragraph" w:customStyle="1" w:styleId="25">
    <w:name w:val="表格文字2"/>
    <w:basedOn w:val="a"/>
    <w:qFormat/>
    <w:rsid w:val="00964D84"/>
    <w:pPr>
      <w:tabs>
        <w:tab w:val="left" w:pos="8640"/>
      </w:tabs>
      <w:adjustRightInd w:val="0"/>
      <w:snapToGrid w:val="0"/>
      <w:spacing w:beforeLines="20" w:afterLines="20"/>
      <w:jc w:val="center"/>
      <w:textAlignment w:val="center"/>
    </w:pPr>
    <w:rPr>
      <w:rFonts w:ascii="宋体" w:hAnsi="宋体" w:cs="宋体"/>
      <w:snapToGrid w:val="0"/>
      <w:color w:val="3366FF"/>
      <w:spacing w:val="6"/>
      <w:szCs w:val="21"/>
    </w:rPr>
  </w:style>
  <w:style w:type="paragraph" w:customStyle="1" w:styleId="50">
    <w:name w:val="样式5"/>
    <w:basedOn w:val="a"/>
    <w:link w:val="5Char"/>
    <w:qFormat/>
    <w:rsid w:val="00964D84"/>
    <w:pPr>
      <w:spacing w:line="360" w:lineRule="auto"/>
      <w:ind w:firstLineChars="200" w:firstLine="480"/>
    </w:pPr>
    <w:rPr>
      <w:rFonts w:eastAsia="仿宋_GB2312"/>
      <w:sz w:val="24"/>
    </w:rPr>
  </w:style>
  <w:style w:type="character" w:customStyle="1" w:styleId="5Char">
    <w:name w:val="样式5 Char"/>
    <w:link w:val="50"/>
    <w:qFormat/>
    <w:rsid w:val="00964D84"/>
    <w:rPr>
      <w:rFonts w:eastAsia="仿宋_GB2312"/>
      <w:kern w:val="2"/>
      <w:sz w:val="24"/>
      <w:szCs w:val="24"/>
      <w:lang w:val="en-US" w:eastAsia="zh-CN" w:bidi="ar-SA"/>
    </w:rPr>
  </w:style>
  <w:style w:type="paragraph" w:customStyle="1" w:styleId="40">
    <w:name w:val="编号4号"/>
    <w:basedOn w:val="a"/>
    <w:qFormat/>
    <w:rsid w:val="00964D84"/>
    <w:pPr>
      <w:widowControl/>
      <w:snapToGrid w:val="0"/>
      <w:spacing w:line="312" w:lineRule="auto"/>
    </w:pPr>
    <w:rPr>
      <w:rFonts w:ascii="Arial" w:hAnsi="Arial" w:cs="Arial"/>
    </w:rPr>
  </w:style>
  <w:style w:type="paragraph" w:customStyle="1" w:styleId="afd">
    <w:name w:val="表格内容"/>
    <w:basedOn w:val="a"/>
    <w:qFormat/>
    <w:rsid w:val="00964D84"/>
    <w:pPr>
      <w:adjustRightInd w:val="0"/>
      <w:snapToGrid w:val="0"/>
      <w:spacing w:line="280" w:lineRule="exact"/>
      <w:ind w:leftChars="-15" w:left="-31" w:rightChars="-15" w:right="-31"/>
      <w:jc w:val="center"/>
    </w:pPr>
    <w:rPr>
      <w:color w:val="000000"/>
      <w:sz w:val="18"/>
      <w:szCs w:val="18"/>
    </w:rPr>
  </w:style>
  <w:style w:type="character" w:customStyle="1" w:styleId="large">
    <w:name w:val="large"/>
    <w:basedOn w:val="a0"/>
    <w:qFormat/>
    <w:rsid w:val="00964D84"/>
  </w:style>
  <w:style w:type="paragraph" w:customStyle="1" w:styleId="099">
    <w:name w:val="样式 首行缩进:  0.99 厘米"/>
    <w:basedOn w:val="a"/>
    <w:qFormat/>
    <w:rsid w:val="00964D84"/>
    <w:pPr>
      <w:adjustRightInd w:val="0"/>
      <w:snapToGrid w:val="0"/>
      <w:spacing w:line="500" w:lineRule="exact"/>
      <w:ind w:firstLineChars="200" w:firstLine="560"/>
    </w:pPr>
    <w:rPr>
      <w:rFonts w:ascii="仿宋_GB2312" w:eastAsia="仿宋_GB2312"/>
      <w:color w:val="000000"/>
      <w:sz w:val="28"/>
    </w:rPr>
  </w:style>
  <w:style w:type="paragraph" w:customStyle="1" w:styleId="afe">
    <w:name w:val="正文王"/>
    <w:basedOn w:val="a"/>
    <w:qFormat/>
    <w:rsid w:val="00964D84"/>
    <w:pPr>
      <w:adjustRightInd w:val="0"/>
      <w:snapToGrid w:val="0"/>
      <w:spacing w:line="360" w:lineRule="auto"/>
      <w:ind w:firstLineChars="200" w:firstLine="200"/>
    </w:pPr>
    <w:rPr>
      <w:sz w:val="24"/>
    </w:rPr>
  </w:style>
  <w:style w:type="paragraph" w:customStyle="1" w:styleId="aff">
    <w:name w:val="表格正文"/>
    <w:qFormat/>
    <w:rsid w:val="00964D84"/>
    <w:pPr>
      <w:adjustRightInd w:val="0"/>
      <w:snapToGrid w:val="0"/>
      <w:spacing w:line="360" w:lineRule="auto"/>
      <w:jc w:val="center"/>
    </w:pPr>
    <w:rPr>
      <w:rFonts w:ascii="宋体" w:hAnsi="宋体"/>
      <w:color w:val="0000FF"/>
      <w:kern w:val="2"/>
      <w:sz w:val="21"/>
      <w:szCs w:val="21"/>
    </w:rPr>
  </w:style>
  <w:style w:type="paragraph" w:customStyle="1" w:styleId="aff0">
    <w:name w:val="表文左对齐"/>
    <w:basedOn w:val="a"/>
    <w:qFormat/>
    <w:rsid w:val="00964D84"/>
    <w:pPr>
      <w:jc w:val="left"/>
    </w:pPr>
    <w:rPr>
      <w:rFonts w:eastAsia="仿宋_GB2312"/>
      <w:szCs w:val="21"/>
    </w:rPr>
  </w:style>
  <w:style w:type="paragraph" w:customStyle="1" w:styleId="1074">
    <w:name w:val="样式 标题 1 + 首行缩进:  0.74 厘米"/>
    <w:basedOn w:val="1"/>
    <w:qFormat/>
    <w:rsid w:val="00964D84"/>
    <w:pPr>
      <w:keepLines/>
      <w:spacing w:before="340" w:after="330" w:line="240" w:lineRule="exact"/>
      <w:ind w:firstLine="422"/>
      <w:jc w:val="both"/>
    </w:pPr>
    <w:rPr>
      <w:rFonts w:cs="宋体"/>
      <w:b/>
      <w:bCs/>
      <w:kern w:val="44"/>
      <w:sz w:val="32"/>
      <w:szCs w:val="20"/>
    </w:rPr>
  </w:style>
  <w:style w:type="paragraph" w:customStyle="1" w:styleId="212H2h21121111211Char11">
    <w:name w:val="样式 标题 21标题2H2h2第一层条1.1标题 2节标题 1.11.1标题2节标题 1.1 Char1.1..."/>
    <w:basedOn w:val="2"/>
    <w:link w:val="212H2h21121111211Char11Char"/>
    <w:qFormat/>
    <w:rsid w:val="00964D84"/>
    <w:pPr>
      <w:keepNext/>
      <w:keepLines/>
      <w:widowControl w:val="0"/>
      <w:spacing w:line="415" w:lineRule="auto"/>
      <w:ind w:firstLineChars="200" w:firstLine="420"/>
      <w:jc w:val="both"/>
    </w:pPr>
    <w:rPr>
      <w:rFonts w:ascii="Arial" w:hAnsi="Arial"/>
      <w:kern w:val="2"/>
      <w:sz w:val="30"/>
      <w:szCs w:val="20"/>
    </w:rPr>
  </w:style>
  <w:style w:type="character" w:customStyle="1" w:styleId="212H2h21121111211Char11Char">
    <w:name w:val="样式 标题 21标题2H2h2第一层条1.1标题 2节标题 1.11.1标题2节标题 1.1 Char1.1... Char"/>
    <w:link w:val="212H2h21121111211Char11"/>
    <w:qFormat/>
    <w:rsid w:val="00964D84"/>
    <w:rPr>
      <w:rFonts w:ascii="Arial" w:eastAsia="宋体" w:hAnsi="Arial" w:cs="宋体"/>
      <w:b/>
      <w:bCs/>
      <w:kern w:val="2"/>
      <w:sz w:val="30"/>
      <w:szCs w:val="36"/>
      <w:lang w:val="en-US" w:eastAsia="zh-CN" w:bidi="ar-SA"/>
    </w:rPr>
  </w:style>
  <w:style w:type="paragraph" w:customStyle="1" w:styleId="212H2h21121111211Char110">
    <w:name w:val="样式 样式 标题 21标题2H2h2第一层条1.1标题 2节标题 1.11.1标题2节标题 1.1 Char1.1... + 加..."/>
    <w:basedOn w:val="212H2h21121111211Char11"/>
    <w:link w:val="212H2h21121111211Char11Char0"/>
    <w:qFormat/>
    <w:rsid w:val="00964D84"/>
    <w:rPr>
      <w:spacing w:val="8"/>
      <w:sz w:val="28"/>
    </w:rPr>
  </w:style>
  <w:style w:type="character" w:customStyle="1" w:styleId="212H2h21121111211Char11Char0">
    <w:name w:val="样式 样式 标题 21标题2H2h2第一层条1.1标题 2节标题 1.11.1标题2节标题 1.1 Char1.1... + 加... Char"/>
    <w:link w:val="212H2h21121111211Char110"/>
    <w:qFormat/>
    <w:rsid w:val="00964D84"/>
    <w:rPr>
      <w:rFonts w:ascii="Arial" w:eastAsia="宋体" w:hAnsi="Arial" w:cs="宋体"/>
      <w:b/>
      <w:bCs/>
      <w:spacing w:val="8"/>
      <w:kern w:val="2"/>
      <w:sz w:val="28"/>
      <w:szCs w:val="36"/>
      <w:lang w:val="en-US" w:eastAsia="zh-CN" w:bidi="ar-SA"/>
    </w:rPr>
  </w:style>
  <w:style w:type="paragraph" w:customStyle="1" w:styleId="14">
    <w:name w:val="样式 标题 1 + 三号"/>
    <w:basedOn w:val="1"/>
    <w:qFormat/>
    <w:rsid w:val="00964D84"/>
    <w:pPr>
      <w:keepLines/>
      <w:spacing w:before="340" w:after="330" w:line="240" w:lineRule="exact"/>
      <w:jc w:val="both"/>
    </w:pPr>
    <w:rPr>
      <w:b/>
      <w:bCs/>
      <w:kern w:val="44"/>
      <w:sz w:val="36"/>
      <w:szCs w:val="44"/>
    </w:rPr>
  </w:style>
  <w:style w:type="paragraph" w:customStyle="1" w:styleId="3074">
    <w:name w:val="样式 标题 3 + 首行缩进:  0.74 厘米"/>
    <w:basedOn w:val="3"/>
    <w:qFormat/>
    <w:rsid w:val="00964D84"/>
    <w:pPr>
      <w:spacing w:before="0" w:after="0" w:line="240" w:lineRule="auto"/>
      <w:ind w:firstLine="420"/>
    </w:pPr>
    <w:rPr>
      <w:rFonts w:cs="宋体"/>
      <w:sz w:val="28"/>
      <w:szCs w:val="20"/>
    </w:rPr>
  </w:style>
  <w:style w:type="paragraph" w:customStyle="1" w:styleId="Title1">
    <w:name w:val="Title1"/>
    <w:basedOn w:val="a"/>
    <w:qFormat/>
    <w:rsid w:val="00964D84"/>
    <w:pPr>
      <w:keepNext/>
      <w:tabs>
        <w:tab w:val="left" w:pos="936"/>
      </w:tabs>
      <w:overflowPunct w:val="0"/>
      <w:autoSpaceDE w:val="0"/>
      <w:autoSpaceDN w:val="0"/>
      <w:adjustRightInd w:val="0"/>
      <w:spacing w:before="160" w:after="80"/>
      <w:textAlignment w:val="baseline"/>
    </w:pPr>
    <w:rPr>
      <w:rFonts w:eastAsia="Mincho"/>
      <w:b/>
      <w:kern w:val="0"/>
      <w:sz w:val="24"/>
      <w:szCs w:val="20"/>
      <w:lang w:eastAsia="ja-JP"/>
    </w:rPr>
  </w:style>
  <w:style w:type="paragraph" w:customStyle="1" w:styleId="ParaChar">
    <w:name w:val="默认段落字体 Para Char"/>
    <w:basedOn w:val="a"/>
    <w:qFormat/>
    <w:rsid w:val="00964D84"/>
  </w:style>
  <w:style w:type="paragraph" w:customStyle="1" w:styleId="ParaCharCharCharChar">
    <w:name w:val="默认段落字体 Para Char Char Char Char"/>
    <w:basedOn w:val="a"/>
    <w:qFormat/>
    <w:rsid w:val="00964D84"/>
    <w:rPr>
      <w:sz w:val="24"/>
    </w:rPr>
  </w:style>
  <w:style w:type="character" w:customStyle="1" w:styleId="Char12">
    <w:name w:val="二级标题 Char1"/>
    <w:qFormat/>
    <w:rsid w:val="00964D84"/>
    <w:rPr>
      <w:rFonts w:ascii="Arial" w:eastAsia="黑体" w:hAnsi="Arial"/>
      <w:b/>
      <w:bCs/>
      <w:kern w:val="2"/>
      <w:sz w:val="32"/>
      <w:szCs w:val="32"/>
      <w:lang w:val="en-US" w:eastAsia="zh-CN" w:bidi="ar-SA"/>
    </w:rPr>
  </w:style>
  <w:style w:type="paragraph" w:customStyle="1" w:styleId="15">
    <w:name w:val="正文 小四 行距: 1.5 倍行距"/>
    <w:basedOn w:val="a"/>
    <w:qFormat/>
    <w:rsid w:val="00964D84"/>
    <w:pPr>
      <w:spacing w:line="360" w:lineRule="auto"/>
      <w:ind w:firstLineChars="200" w:firstLine="480"/>
    </w:pPr>
    <w:rPr>
      <w:rFonts w:cs="宋体"/>
      <w:sz w:val="24"/>
      <w:szCs w:val="20"/>
    </w:rPr>
  </w:style>
  <w:style w:type="paragraph" w:customStyle="1" w:styleId="140">
    <w:name w:val="14"/>
    <w:basedOn w:val="a"/>
    <w:next w:val="a9"/>
    <w:qFormat/>
    <w:rsid w:val="00964D84"/>
    <w:rPr>
      <w:rFonts w:ascii="宋体" w:hAnsi="Courier New"/>
      <w:szCs w:val="20"/>
    </w:rPr>
  </w:style>
  <w:style w:type="character" w:customStyle="1" w:styleId="style11">
    <w:name w:val="style11"/>
    <w:qFormat/>
    <w:rsid w:val="00964D84"/>
    <w:rPr>
      <w:sz w:val="24"/>
      <w:szCs w:val="24"/>
    </w:rPr>
  </w:style>
  <w:style w:type="paragraph" w:customStyle="1" w:styleId="CharCharCharChar">
    <w:name w:val="Char Char Char Char"/>
    <w:basedOn w:val="a"/>
    <w:qFormat/>
    <w:rsid w:val="00964D84"/>
  </w:style>
  <w:style w:type="paragraph" w:customStyle="1" w:styleId="aff1">
    <w:name w:val="段"/>
    <w:qFormat/>
    <w:rsid w:val="00964D84"/>
    <w:pPr>
      <w:autoSpaceDE w:val="0"/>
      <w:autoSpaceDN w:val="0"/>
      <w:ind w:firstLineChars="200" w:firstLine="200"/>
      <w:jc w:val="both"/>
    </w:pPr>
    <w:rPr>
      <w:rFonts w:ascii="宋体"/>
      <w:sz w:val="21"/>
    </w:rPr>
  </w:style>
  <w:style w:type="paragraph" w:customStyle="1" w:styleId="msonormalcxspmiddle">
    <w:name w:val="msonormalcxspmiddle"/>
    <w:basedOn w:val="a"/>
    <w:qFormat/>
    <w:rsid w:val="00964D84"/>
    <w:pPr>
      <w:widowControl/>
      <w:spacing w:before="100" w:beforeAutospacing="1" w:after="100" w:afterAutospacing="1"/>
      <w:jc w:val="left"/>
    </w:pPr>
    <w:rPr>
      <w:rFonts w:ascii="宋体" w:hAnsi="宋体" w:cs="宋体"/>
      <w:kern w:val="0"/>
      <w:sz w:val="24"/>
    </w:rPr>
  </w:style>
  <w:style w:type="character" w:customStyle="1" w:styleId="CharChar14">
    <w:name w:val="Char Char14"/>
    <w:qFormat/>
    <w:rsid w:val="00964D84"/>
    <w:rPr>
      <w:rFonts w:eastAsia="黑体"/>
      <w:bCs/>
      <w:kern w:val="2"/>
      <w:sz w:val="28"/>
      <w:szCs w:val="28"/>
      <w:lang w:val="en-US" w:eastAsia="zh-CN" w:bidi="ar-SA"/>
    </w:rPr>
  </w:style>
  <w:style w:type="character" w:customStyle="1" w:styleId="news1">
    <w:name w:val="news1"/>
    <w:qFormat/>
    <w:rsid w:val="00964D84"/>
    <w:rPr>
      <w:color w:val="000000"/>
      <w:sz w:val="21"/>
      <w:szCs w:val="21"/>
      <w:u w:val="none"/>
    </w:rPr>
  </w:style>
  <w:style w:type="paragraph" w:customStyle="1" w:styleId="aff2">
    <w:name w:val="表格中"/>
    <w:basedOn w:val="a"/>
    <w:qFormat/>
    <w:rsid w:val="00964D84"/>
    <w:pPr>
      <w:ind w:rightChars="136" w:right="326"/>
      <w:jc w:val="center"/>
    </w:pPr>
    <w:rPr>
      <w:rFonts w:ascii="宋体"/>
      <w:sz w:val="18"/>
    </w:rPr>
  </w:style>
  <w:style w:type="paragraph" w:customStyle="1" w:styleId="aff3">
    <w:name w:val="表、图名"/>
    <w:basedOn w:val="a"/>
    <w:qFormat/>
    <w:rsid w:val="00964D84"/>
    <w:pPr>
      <w:adjustRightInd w:val="0"/>
      <w:snapToGrid w:val="0"/>
      <w:spacing w:line="240" w:lineRule="exact"/>
      <w:jc w:val="center"/>
    </w:pPr>
    <w:rPr>
      <w:rFonts w:ascii="宋体" w:hAnsi="宋体"/>
      <w:kern w:val="0"/>
      <w:szCs w:val="21"/>
    </w:rPr>
  </w:style>
  <w:style w:type="paragraph" w:customStyle="1" w:styleId="CharCharCharCharCharCharCharCharCharCharCharCharCharCharCharCharCharCharChar">
    <w:name w:val="Char Char Char Char Char Char Char Char Char Char Char Char Char Char Char Char Char Char Char"/>
    <w:basedOn w:val="a"/>
    <w:qFormat/>
    <w:rsid w:val="00964D84"/>
    <w:rPr>
      <w:szCs w:val="20"/>
    </w:rPr>
  </w:style>
  <w:style w:type="character" w:customStyle="1" w:styleId="Char1">
    <w:name w:val="批注文字 Char1"/>
    <w:link w:val="a4"/>
    <w:qFormat/>
    <w:rsid w:val="00964D84"/>
    <w:rPr>
      <w:kern w:val="2"/>
      <w:sz w:val="21"/>
      <w:szCs w:val="24"/>
    </w:rPr>
  </w:style>
  <w:style w:type="character" w:customStyle="1" w:styleId="CharChar">
    <w:name w:val="表格 Char Char"/>
    <w:link w:val="af9"/>
    <w:qFormat/>
    <w:rsid w:val="00964D84"/>
  </w:style>
  <w:style w:type="paragraph" w:customStyle="1" w:styleId="m">
    <w:name w:val="正文（首行缩进两字）m"/>
    <w:basedOn w:val="a7"/>
    <w:link w:val="mCharChar"/>
    <w:qFormat/>
    <w:rsid w:val="00964D84"/>
    <w:pPr>
      <w:tabs>
        <w:tab w:val="left" w:pos="1848"/>
        <w:tab w:val="left" w:pos="6061"/>
        <w:tab w:val="left" w:pos="8665"/>
      </w:tabs>
      <w:adjustRightInd w:val="0"/>
      <w:snapToGrid w:val="0"/>
      <w:spacing w:beforeLines="50" w:line="460" w:lineRule="exact"/>
    </w:pPr>
    <w:rPr>
      <w:color w:val="339966"/>
    </w:rPr>
  </w:style>
  <w:style w:type="character" w:customStyle="1" w:styleId="mCharChar">
    <w:name w:val="正文（首行缩进两字）m Char Char"/>
    <w:link w:val="m"/>
    <w:qFormat/>
    <w:rsid w:val="00964D84"/>
    <w:rPr>
      <w:color w:val="339966"/>
      <w:kern w:val="2"/>
      <w:sz w:val="24"/>
    </w:rPr>
  </w:style>
  <w:style w:type="paragraph" w:customStyle="1" w:styleId="aff4">
    <w:name w:val="样式 五号 行距: 单倍行距"/>
    <w:basedOn w:val="a"/>
    <w:qFormat/>
    <w:rsid w:val="00964D84"/>
    <w:pPr>
      <w:widowControl/>
      <w:tabs>
        <w:tab w:val="left" w:pos="2040"/>
      </w:tabs>
    </w:pPr>
    <w:rPr>
      <w:rFonts w:cs="宋体"/>
      <w:kern w:val="0"/>
      <w:szCs w:val="20"/>
    </w:rPr>
  </w:style>
  <w:style w:type="paragraph" w:customStyle="1" w:styleId="aff5">
    <w:name w:val="方案正文样式"/>
    <w:qFormat/>
    <w:rsid w:val="00964D84"/>
    <w:pPr>
      <w:adjustRightInd w:val="0"/>
      <w:snapToGrid w:val="0"/>
      <w:spacing w:line="360" w:lineRule="auto"/>
      <w:ind w:firstLine="454"/>
      <w:textAlignment w:val="baseline"/>
    </w:pPr>
    <w:rPr>
      <w:snapToGrid w:val="0"/>
      <w:sz w:val="24"/>
      <w:szCs w:val="24"/>
    </w:rPr>
  </w:style>
  <w:style w:type="paragraph" w:customStyle="1" w:styleId="-">
    <w:name w:val="正文-欣欣"/>
    <w:basedOn w:val="a"/>
    <w:next w:val="a"/>
    <w:qFormat/>
    <w:rsid w:val="00964D84"/>
    <w:pPr>
      <w:spacing w:line="360" w:lineRule="auto"/>
      <w:ind w:firstLineChars="200" w:firstLine="480"/>
    </w:pPr>
    <w:rPr>
      <w:bCs/>
      <w:sz w:val="24"/>
    </w:rPr>
  </w:style>
  <w:style w:type="character" w:customStyle="1" w:styleId="Char4">
    <w:name w:val="批注文字 Char"/>
    <w:qFormat/>
    <w:rsid w:val="00964D84"/>
    <w:rPr>
      <w:kern w:val="2"/>
      <w:sz w:val="21"/>
      <w:szCs w:val="24"/>
    </w:rPr>
  </w:style>
  <w:style w:type="paragraph" w:customStyle="1" w:styleId="16">
    <w:name w:val="修订1"/>
    <w:hidden/>
    <w:uiPriority w:val="99"/>
    <w:semiHidden/>
    <w:qFormat/>
    <w:rsid w:val="00964D84"/>
    <w:rPr>
      <w:kern w:val="2"/>
      <w:sz w:val="21"/>
      <w:szCs w:val="24"/>
    </w:rPr>
  </w:style>
  <w:style w:type="paragraph" w:customStyle="1" w:styleId="Char20">
    <w:name w:val="Char2"/>
    <w:basedOn w:val="a"/>
    <w:qFormat/>
    <w:rsid w:val="00964D84"/>
    <w:pPr>
      <w:spacing w:line="300" w:lineRule="exact"/>
    </w:pPr>
  </w:style>
  <w:style w:type="character" w:customStyle="1" w:styleId="Char">
    <w:name w:val="正文缩进 Char"/>
    <w:basedOn w:val="a0"/>
    <w:link w:val="a7"/>
    <w:qFormat/>
    <w:rsid w:val="00964D84"/>
    <w:rPr>
      <w:kern w:val="2"/>
      <w:sz w:val="24"/>
    </w:rPr>
  </w:style>
  <w:style w:type="paragraph" w:customStyle="1" w:styleId="17">
    <w:name w:val="列出段落1"/>
    <w:basedOn w:val="a"/>
    <w:uiPriority w:val="34"/>
    <w:qFormat/>
    <w:rsid w:val="00964D84"/>
    <w:pPr>
      <w:ind w:firstLineChars="200" w:firstLine="420"/>
    </w:pPr>
  </w:style>
  <w:style w:type="character" w:customStyle="1" w:styleId="18">
    <w:name w:val="占位符文本1"/>
    <w:basedOn w:val="a0"/>
    <w:uiPriority w:val="99"/>
    <w:semiHidden/>
    <w:qFormat/>
    <w:rsid w:val="00964D84"/>
    <w:rPr>
      <w:color w:val="808080"/>
    </w:rPr>
  </w:style>
  <w:style w:type="paragraph" w:customStyle="1" w:styleId="Char30">
    <w:name w:val="Char3"/>
    <w:basedOn w:val="a"/>
    <w:qFormat/>
    <w:rsid w:val="00964D84"/>
    <w:rPr>
      <w:rFonts w:ascii="Tahoma" w:hAnsi="Tahoma"/>
      <w:sz w:val="24"/>
      <w:szCs w:val="20"/>
    </w:rPr>
  </w:style>
  <w:style w:type="paragraph" w:customStyle="1" w:styleId="aff6">
    <w:name w:val="图表标题"/>
    <w:basedOn w:val="a"/>
    <w:qFormat/>
    <w:rsid w:val="00964D84"/>
    <w:pPr>
      <w:adjustRightInd w:val="0"/>
      <w:snapToGrid w:val="0"/>
      <w:spacing w:line="360" w:lineRule="auto"/>
      <w:jc w:val="center"/>
    </w:pPr>
    <w:rPr>
      <w:rFonts w:eastAsia="黑体"/>
      <w:color w:val="000000"/>
      <w:kern w:val="0"/>
      <w:sz w:val="24"/>
      <w:szCs w:val="20"/>
    </w:rPr>
  </w:style>
  <w:style w:type="paragraph" w:customStyle="1" w:styleId="19">
    <w:name w:val="无间隔1"/>
    <w:basedOn w:val="a"/>
    <w:qFormat/>
    <w:rsid w:val="00964D84"/>
    <w:pPr>
      <w:adjustRightInd w:val="0"/>
      <w:snapToGrid w:val="0"/>
      <w:jc w:val="center"/>
    </w:pPr>
    <w:rPr>
      <w:snapToGrid w:val="0"/>
      <w:kern w:val="0"/>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image" Target="media/image13.png"/><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7.bin"/><Relationship Id="rId47"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31.bin"/><Relationship Id="rId76" Type="http://schemas.openxmlformats.org/officeDocument/2006/relationships/image" Target="media/image30.wmf"/><Relationship Id="rId84" Type="http://schemas.openxmlformats.org/officeDocument/2006/relationships/image" Target="media/image34.wmf"/><Relationship Id="rId7" Type="http://schemas.openxmlformats.org/officeDocument/2006/relationships/footnotes" Target="footnotes.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image" Target="media/image9.wmf"/><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5.bin"/><Relationship Id="rId66" Type="http://schemas.openxmlformats.org/officeDocument/2006/relationships/oleObject" Target="embeddings/oleObject30.bin"/><Relationship Id="rId74" Type="http://schemas.openxmlformats.org/officeDocument/2006/relationships/image" Target="media/image29.wmf"/><Relationship Id="rId79" Type="http://schemas.openxmlformats.org/officeDocument/2006/relationships/image" Target="media/image31.wmf"/><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4.wmf"/><Relationship Id="rId82" Type="http://schemas.openxmlformats.org/officeDocument/2006/relationships/image" Target="media/image32.jpeg"/><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oleObject" Target="embeddings/oleObject36.bin"/><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0.bin"/><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image" Target="media/image14.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83"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footer" Target="footer1.xml"/><Relationship Id="rId31" Type="http://schemas.openxmlformats.org/officeDocument/2006/relationships/image" Target="media/image10.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081"/>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174"/>
    <customShpInfo spid="_x0000_s2219"/>
    <customShpInfo spid="_x0000_s2220"/>
    <customShpInfo spid="_x0000_s2173"/>
    <customShpInfo spid="_x0000_s1078"/>
    <customShpInfo spid="_x0000_s1079"/>
    <customShpInfo spid="_x0000_s1080"/>
    <customShpInfo spid="_x0000_s1081"/>
    <customShpInfo spid="_x0000_s1082"/>
    <customShpInfo spid="_x0000_s1993"/>
    <customShpInfo spid="_x0000_s1992"/>
    <customShpInfo spid="_x0000_s1991"/>
    <customShpInfo spid="_x0000_s1990"/>
    <customShpInfo spid="_x0000_s1989"/>
    <customShpInfo spid="_x0000_s1988"/>
    <customShpInfo spid="_x0000_s2080"/>
    <customShpInfo spid="_x0000_s2079"/>
    <customShpInfo spid="_x0000_s1083"/>
    <customShpInfo spid="_x0000_s1084"/>
    <customShpInfo spid="_x0000_s1987"/>
    <customShpInfo spid="_x0000_s1986"/>
    <customShpInfo spid="_x0000_s1985"/>
    <customShpInfo spid="_x0000_s1984"/>
    <customShpInfo spid="_x0000_s1085"/>
    <customShpInfo spid="_x0000_s1086"/>
    <customShpInfo spid="_x0000_s194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31B5B-6C57-4B5A-8112-7E74EC081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7702</Words>
  <Characters>43905</Characters>
  <Application>Microsoft Office Word</Application>
  <DocSecurity>0</DocSecurity>
  <Lines>365</Lines>
  <Paragraphs>103</Paragraphs>
  <ScaleCrop>false</ScaleCrop>
  <Company>china</Company>
  <LinksUpToDate>false</LinksUpToDate>
  <CharactersWithSpaces>51504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评价单位：  文山州环境科学研究所（公章）</dc:title>
  <dc:creator>张樱凡</dc:creator>
  <cp:lastModifiedBy>Windows 用户</cp:lastModifiedBy>
  <cp:revision>1087</cp:revision>
  <cp:lastPrinted>2012-12-27T01:30:00Z</cp:lastPrinted>
  <dcterms:created xsi:type="dcterms:W3CDTF">2018-01-15T06:43:00Z</dcterms:created>
  <dcterms:modified xsi:type="dcterms:W3CDTF">2022-06-01T07:08:00Z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2052-10.8.0.5950</vt:lpwstr>
  </property>
</Properties>
</file>