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ascii="宋体" w:hAnsi="宋体" w:cs="仿宋_GB2312"/>
          <w:b/>
          <w:sz w:val="44"/>
          <w:szCs w:val="44"/>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ascii="仿宋_GB2312" w:hAnsi="仿宋_GB2312" w:eastAsia="仿宋_GB2312" w:cs="仿宋_GB2312"/>
          <w:sz w:val="32"/>
          <w:szCs w:val="32"/>
        </w:rPr>
      </w:pPr>
      <w:r>
        <w:rPr>
          <w:rFonts w:hint="eastAsia" w:ascii="仿宋_GB2312" w:hAnsi="仿宋_GB2312" w:eastAsia="仿宋_GB2312" w:cs="仿宋_GB2312"/>
          <w:bCs/>
          <w:spacing w:val="-2"/>
          <w:sz w:val="32"/>
          <w:szCs w:val="32"/>
        </w:rPr>
        <w:t>贵局注销“</w:t>
      </w:r>
      <w:r>
        <w:rPr>
          <w:rFonts w:hint="eastAsia" w:ascii="仿宋_GB2312" w:hAnsi="仿宋_GB2312" w:eastAsia="仿宋_GB2312" w:cs="仿宋_GB2312"/>
          <w:spacing w:val="-2"/>
          <w:sz w:val="32"/>
          <w:szCs w:val="32"/>
        </w:rPr>
        <w:t>砚山县阿猛镇石丫口石场采矿权</w:t>
      </w:r>
      <w:r>
        <w:rPr>
          <w:rFonts w:hint="eastAsia" w:ascii="仿宋_GB2312" w:hAnsi="仿宋_GB2312" w:eastAsia="仿宋_GB2312" w:cs="仿宋_GB2312"/>
          <w:bCs/>
          <w:spacing w:val="-2"/>
          <w:sz w:val="32"/>
          <w:szCs w:val="32"/>
        </w:rPr>
        <w:t>”，按国家有关规定，需征收该矿历年动用</w:t>
      </w:r>
      <w:r>
        <w:rPr>
          <w:rFonts w:hint="eastAsia" w:ascii="仿宋_GB2312" w:hAnsi="仿宋_GB2312" w:eastAsia="仿宋_GB2312" w:cs="仿宋_GB2312"/>
          <w:bCs/>
          <w:spacing w:val="-2"/>
          <w:sz w:val="32"/>
          <w:szCs w:val="32"/>
          <w:lang w:eastAsia="zh-CN"/>
        </w:rPr>
        <w:t>（</w:t>
      </w:r>
      <w:r>
        <w:rPr>
          <w:rFonts w:hint="eastAsia" w:ascii="仿宋_GB2312" w:hAnsi="仿宋_GB2312" w:eastAsia="仿宋_GB2312" w:cs="仿宋_GB2312"/>
          <w:bCs/>
          <w:spacing w:val="-2"/>
          <w:sz w:val="32"/>
          <w:szCs w:val="32"/>
        </w:rPr>
        <w:t>消耗</w:t>
      </w:r>
      <w:r>
        <w:rPr>
          <w:rFonts w:hint="eastAsia" w:ascii="仿宋_GB2312" w:hAnsi="仿宋_GB2312" w:eastAsia="仿宋_GB2312" w:cs="仿宋_GB2312"/>
          <w:bCs/>
          <w:spacing w:val="-2"/>
          <w:sz w:val="32"/>
          <w:szCs w:val="32"/>
          <w:lang w:eastAsia="zh-CN"/>
        </w:rPr>
        <w:t>）</w:t>
      </w:r>
      <w:r>
        <w:rPr>
          <w:rFonts w:hint="eastAsia" w:ascii="仿宋_GB2312" w:hAnsi="仿宋_GB2312" w:eastAsia="仿宋_GB2312" w:cs="仿宋_GB2312"/>
          <w:bCs/>
          <w:spacing w:val="-2"/>
          <w:sz w:val="32"/>
          <w:szCs w:val="32"/>
        </w:rPr>
        <w:t>资源量对应的采矿权出让收益。</w:t>
      </w:r>
      <w:r>
        <w:rPr>
          <w:rFonts w:hint="eastAsia" w:ascii="仿宋_GB2312" w:hAnsi="仿宋_GB2312" w:eastAsia="仿宋_GB2312" w:cs="仿宋_GB2312"/>
          <w:spacing w:val="-2"/>
          <w:sz w:val="32"/>
          <w:szCs w:val="32"/>
        </w:rPr>
        <w:t>我们对该采矿权进行了认真的尽职调查、评定估算，形成了《砚山县阿猛镇石丫口石场</w:t>
      </w:r>
      <w:r>
        <w:rPr>
          <w:rFonts w:hint="eastAsia" w:ascii="仿宋_GB2312" w:hAnsi="仿宋_GB2312" w:eastAsia="仿宋_GB2312" w:cs="仿宋_GB2312"/>
          <w:sz w:val="32"/>
          <w:szCs w:val="32"/>
        </w:rPr>
        <w:t>（动用资源量）采矿权出让收益评估报告</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云陆矿采评报〔2024〕第122号</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7360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257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848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745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：善在仁</w:t>
      </w:r>
    </w:p>
    <w:p>
      <w:pPr>
        <w:spacing w:line="360" w:lineRule="auto"/>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：云南陆缘衡矿业权评估有限公司</w:t>
      </w:r>
    </w:p>
    <w:p>
      <w:pPr>
        <w:spacing w:line="360" w:lineRule="auto"/>
        <w:ind w:right="640"/>
        <w:jc w:val="right"/>
        <w:rPr>
          <w:rFonts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7872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769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6672"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5648"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4624"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155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052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950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矿业权评估师（签字）：刘姝君、</w:t>
      </w:r>
      <w:bookmarkStart w:id="0" w:name="_GoBack"/>
      <w:bookmarkEnd w:id="0"/>
      <w:r>
        <w:rPr>
          <w:rFonts w:hint="eastAsia" w:ascii="仿宋_GB2312" w:hAnsi="仿宋_GB2312" w:eastAsia="仿宋_GB2312" w:cs="仿宋_GB2312"/>
          <w:sz w:val="32"/>
          <w:szCs w:val="32"/>
        </w:rPr>
        <w:t>叶桂红</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2024年6月20日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36A90"/>
    <w:rsid w:val="000944C2"/>
    <w:rsid w:val="000E39DA"/>
    <w:rsid w:val="0010337F"/>
    <w:rsid w:val="00157C89"/>
    <w:rsid w:val="001E7310"/>
    <w:rsid w:val="00226B67"/>
    <w:rsid w:val="002D424E"/>
    <w:rsid w:val="00307338"/>
    <w:rsid w:val="00377ACE"/>
    <w:rsid w:val="00386257"/>
    <w:rsid w:val="003945D9"/>
    <w:rsid w:val="003F2AD1"/>
    <w:rsid w:val="00475C9A"/>
    <w:rsid w:val="004B376D"/>
    <w:rsid w:val="004E1C7C"/>
    <w:rsid w:val="004E4A41"/>
    <w:rsid w:val="004F15BB"/>
    <w:rsid w:val="00524672"/>
    <w:rsid w:val="00526309"/>
    <w:rsid w:val="005C6B80"/>
    <w:rsid w:val="005E00FF"/>
    <w:rsid w:val="005E02DA"/>
    <w:rsid w:val="00620CD0"/>
    <w:rsid w:val="00661838"/>
    <w:rsid w:val="006B7FD2"/>
    <w:rsid w:val="007A0E74"/>
    <w:rsid w:val="007C1E66"/>
    <w:rsid w:val="008866DA"/>
    <w:rsid w:val="008B1543"/>
    <w:rsid w:val="008C436F"/>
    <w:rsid w:val="008F096C"/>
    <w:rsid w:val="00985D3B"/>
    <w:rsid w:val="009C6400"/>
    <w:rsid w:val="00A157FD"/>
    <w:rsid w:val="00A2762A"/>
    <w:rsid w:val="00A54DC8"/>
    <w:rsid w:val="00A6094E"/>
    <w:rsid w:val="00AB6292"/>
    <w:rsid w:val="00AC72B9"/>
    <w:rsid w:val="00AE7337"/>
    <w:rsid w:val="00B0583E"/>
    <w:rsid w:val="00BA29EA"/>
    <w:rsid w:val="00BB5B7E"/>
    <w:rsid w:val="00BC7500"/>
    <w:rsid w:val="00C24EF4"/>
    <w:rsid w:val="00CE508F"/>
    <w:rsid w:val="00DB0E22"/>
    <w:rsid w:val="00DD231D"/>
    <w:rsid w:val="00E87A90"/>
    <w:rsid w:val="00EB0EC5"/>
    <w:rsid w:val="00EF55B6"/>
    <w:rsid w:val="00F13178"/>
    <w:rsid w:val="00F16847"/>
    <w:rsid w:val="00FD08BA"/>
    <w:rsid w:val="03331789"/>
    <w:rsid w:val="055C70C8"/>
    <w:rsid w:val="15987D38"/>
    <w:rsid w:val="167F0D63"/>
    <w:rsid w:val="23BF4E64"/>
    <w:rsid w:val="36B96E1C"/>
    <w:rsid w:val="41126F52"/>
    <w:rsid w:val="42EC3090"/>
    <w:rsid w:val="470253C6"/>
    <w:rsid w:val="539E0618"/>
    <w:rsid w:val="58AD1F73"/>
    <w:rsid w:val="72DD1542"/>
    <w:rsid w:val="7BEB1165"/>
    <w:rsid w:val="7FF07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1">
    <w:name w:val="正文文本 Char"/>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Words>
  <Characters>333</Characters>
  <Lines>2</Lines>
  <Paragraphs>1</Paragraphs>
  <TotalTime>1</TotalTime>
  <ScaleCrop>false</ScaleCrop>
  <LinksUpToDate>false</LinksUpToDate>
  <CharactersWithSpaces>390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杨道能</cp:lastModifiedBy>
  <cp:lastPrinted>2023-06-13T02:39:00Z</cp:lastPrinted>
  <dcterms:modified xsi:type="dcterms:W3CDTF">2024-07-06T13:56:34Z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A9C484B2E907469683674410FF6638B2</vt:lpwstr>
  </property>
</Properties>
</file>