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Style w:val="4"/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其他权力</w:t>
      </w:r>
    </w:p>
    <w:p>
      <w:pPr>
        <w:ind w:firstLine="360" w:firstLineChars="200"/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无直接面对公民、法人和其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18"/>
          <w:szCs w:val="18"/>
          <w:lang w:val="en-US" w:eastAsia="zh-CN" w:bidi="ar"/>
        </w:rPr>
        <w:t>他组织行使的行政职权。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7287"/>
    <w:rsid w:val="0D226966"/>
    <w:rsid w:val="15D75CAE"/>
    <w:rsid w:val="23B37287"/>
    <w:rsid w:val="2BAA5055"/>
    <w:rsid w:val="49A56FC0"/>
    <w:rsid w:val="5728087B"/>
    <w:rsid w:val="6E2F11B3"/>
    <w:rsid w:val="7C383D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2022-10-23T08:25:00Z</dcterms:created>
  <dc:creator>Administrator</dc:creator>
  <cp:lastModifiedBy>Administrator</cp:lastModifiedBy>
  <dcterms:modified xsi:type="dcterms:W3CDTF">2022-10-25T02:53:49Z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