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2D" w:rsidRDefault="00C21469" w:rsidP="00C21469">
      <w:pPr>
        <w:pStyle w:val="1"/>
        <w:ind w:firstLine="1035"/>
        <w:jc w:val="center"/>
        <w:rPr>
          <w:sz w:val="32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050023">
        <w:rPr>
          <w:rFonts w:hint="eastAsia"/>
        </w:rPr>
        <w:t>砚山县地方政府债务余额决算的说明</w:t>
      </w:r>
    </w:p>
    <w:p w:rsidR="00ED502D" w:rsidRPr="00C21469" w:rsidRDefault="00050023" w:rsidP="00C21469">
      <w:pPr>
        <w:spacing w:line="240" w:lineRule="atLeast"/>
        <w:ind w:firstLine="805"/>
        <w:jc w:val="both"/>
        <w:rPr>
          <w:rFonts w:ascii="黑体" w:eastAsia="黑体" w:hAnsi="黑体" w:cs="方正黑体简体"/>
          <w:kern w:val="32"/>
        </w:rPr>
      </w:pPr>
      <w:r w:rsidRPr="00C21469">
        <w:rPr>
          <w:rFonts w:ascii="黑体" w:eastAsia="黑体" w:hAnsi="黑体" w:cs="方正黑体简体" w:hint="eastAsia"/>
          <w:kern w:val="32"/>
        </w:rPr>
        <w:t>一、</w:t>
      </w:r>
      <w:r w:rsidR="00C21469" w:rsidRPr="00C21469">
        <w:rPr>
          <w:rFonts w:ascii="黑体" w:eastAsia="黑体" w:hAnsi="黑体" w:cs="方正黑体简体" w:hint="eastAsia"/>
          <w:b/>
          <w:bCs/>
          <w:snapToGrid/>
          <w:color w:val="333333"/>
          <w:spacing w:val="-11"/>
        </w:rPr>
        <w:t>2021年</w:t>
      </w:r>
      <w:r w:rsidRPr="00C21469">
        <w:rPr>
          <w:rFonts w:ascii="黑体" w:eastAsia="黑体" w:hAnsi="黑体" w:cs="方正黑体简体" w:hint="eastAsia"/>
          <w:b/>
          <w:bCs/>
          <w:snapToGrid/>
          <w:color w:val="333333"/>
          <w:spacing w:val="-11"/>
        </w:rPr>
        <w:t>地方政府</w:t>
      </w:r>
      <w:r w:rsidRPr="00C21469">
        <w:rPr>
          <w:rFonts w:ascii="黑体" w:eastAsia="黑体" w:hAnsi="黑体" w:cs="方正黑体简体" w:hint="eastAsia"/>
          <w:b/>
          <w:bCs/>
          <w:snapToGrid/>
          <w:color w:val="333333"/>
          <w:spacing w:val="-11"/>
        </w:rPr>
        <w:t>一般</w:t>
      </w:r>
      <w:r w:rsidRPr="00C21469">
        <w:rPr>
          <w:rFonts w:ascii="黑体" w:eastAsia="黑体" w:hAnsi="黑体" w:cs="方正黑体简体" w:hint="eastAsia"/>
          <w:b/>
          <w:bCs/>
          <w:snapToGrid/>
          <w:color w:val="333333"/>
          <w:spacing w:val="-11"/>
        </w:rPr>
        <w:t>债务余额决算的说明</w:t>
      </w:r>
    </w:p>
    <w:p w:rsidR="00ED502D" w:rsidRPr="00C21469" w:rsidRDefault="00050023" w:rsidP="00C21469">
      <w:pPr>
        <w:spacing w:line="240" w:lineRule="atLeast"/>
        <w:ind w:firstLine="805"/>
        <w:jc w:val="both"/>
        <w:rPr>
          <w:rFonts w:ascii="Times New Roman" w:eastAsia="仿宋_GB2312" w:hAnsi="Times New Roman" w:cs="方正仿宋简体"/>
          <w:kern w:val="32"/>
          <w:sz w:val="30"/>
          <w:szCs w:val="30"/>
        </w:rPr>
      </w:pPr>
      <w:r w:rsidRPr="00C21469">
        <w:rPr>
          <w:rFonts w:ascii="Times New Roman" w:eastAsia="仿宋_GB2312" w:hAnsi="方正仿宋简体" w:cs="方正仿宋简体" w:hint="eastAsia"/>
          <w:kern w:val="32"/>
        </w:rPr>
        <w:t>砚山县</w:t>
      </w:r>
      <w:r w:rsidR="00C21469" w:rsidRPr="00C21469">
        <w:rPr>
          <w:rFonts w:ascii="Times New Roman" w:eastAsia="仿宋_GB2312" w:hAnsi="Times New Roman" w:cs="方正仿宋简体" w:hint="eastAsia"/>
          <w:kern w:val="32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  <w:kern w:val="32"/>
        </w:rPr>
        <w:t>年</w:t>
      </w:r>
      <w:r w:rsidRPr="00C21469">
        <w:rPr>
          <w:rFonts w:ascii="Times New Roman" w:eastAsia="仿宋_GB2312" w:hAnsi="方正仿宋简体" w:cs="方正仿宋简体" w:hint="eastAsia"/>
          <w:kern w:val="32"/>
        </w:rPr>
        <w:t>地方政府</w:t>
      </w:r>
      <w:r w:rsidRPr="00C21469">
        <w:rPr>
          <w:rFonts w:ascii="Times New Roman" w:eastAsia="仿宋_GB2312" w:hAnsi="方正仿宋简体" w:cs="方正仿宋简体" w:hint="eastAsia"/>
          <w:kern w:val="32"/>
        </w:rPr>
        <w:t>再融资一般债</w:t>
      </w:r>
      <w:r w:rsidRPr="00C21469">
        <w:rPr>
          <w:rFonts w:ascii="Times New Roman" w:eastAsia="仿宋_GB2312" w:hAnsi="方正仿宋简体" w:cs="方正仿宋简体" w:hint="eastAsia"/>
          <w:kern w:val="32"/>
        </w:rPr>
        <w:t>务</w:t>
      </w:r>
      <w:r w:rsidR="00C21469">
        <w:rPr>
          <w:rFonts w:ascii="Times New Roman" w:eastAsia="仿宋_GB2312" w:hAnsi="Times New Roman" w:cs="方正仿宋简体" w:hint="eastAsia"/>
          <w:kern w:val="32"/>
        </w:rPr>
        <w:t>40560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万元，一般债务还本</w:t>
      </w:r>
      <w:r w:rsidR="00C21469">
        <w:rPr>
          <w:rFonts w:ascii="Times New Roman" w:eastAsia="仿宋_GB2312" w:hAnsi="Times New Roman" w:cs="方正仿宋简体" w:hint="eastAsia"/>
          <w:kern w:val="32"/>
        </w:rPr>
        <w:t>41183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万元，付息支出</w:t>
      </w:r>
      <w:r w:rsidR="00C21469">
        <w:rPr>
          <w:rFonts w:ascii="Times New Roman" w:eastAsia="仿宋_GB2312" w:hAnsi="Times New Roman" w:cs="方正仿宋简体" w:hint="eastAsia"/>
          <w:kern w:val="32"/>
        </w:rPr>
        <w:t>6980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万元。</w:t>
      </w:r>
      <w:r w:rsidR="00C21469" w:rsidRPr="00C21469">
        <w:rPr>
          <w:rFonts w:ascii="Times New Roman" w:eastAsia="仿宋_GB2312" w:hAnsi="Times New Roman" w:cs="方正仿宋简体" w:hint="eastAsia"/>
          <w:kern w:val="32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  <w:kern w:val="32"/>
        </w:rPr>
        <w:t>年</w:t>
      </w:r>
      <w:r w:rsidRPr="00C21469">
        <w:rPr>
          <w:rFonts w:ascii="Times New Roman" w:eastAsia="仿宋_GB2312" w:hAnsi="方正仿宋简体" w:cs="方正仿宋简体" w:hint="eastAsia"/>
          <w:kern w:val="32"/>
        </w:rPr>
        <w:t>末地方政府一般债务余额</w:t>
      </w:r>
      <w:r w:rsidR="007D51A7" w:rsidRPr="007D51A7">
        <w:rPr>
          <w:rFonts w:ascii="Times New Roman" w:eastAsia="仿宋_GB2312" w:hAnsi="方正仿宋简体" w:cs="方正仿宋简体"/>
          <w:kern w:val="32"/>
        </w:rPr>
        <w:t>207100</w:t>
      </w:r>
      <w:r w:rsidR="007D51A7">
        <w:rPr>
          <w:rFonts w:ascii="Times New Roman" w:eastAsia="仿宋_GB2312" w:hAnsi="方正仿宋简体" w:cs="方正仿宋简体" w:hint="eastAsia"/>
          <w:kern w:val="32"/>
        </w:rPr>
        <w:t>万元，</w:t>
      </w:r>
      <w:r w:rsidR="007D51A7" w:rsidRPr="00C21469">
        <w:rPr>
          <w:rFonts w:ascii="Times New Roman" w:eastAsia="仿宋_GB2312" w:hAnsi="方正仿宋简体" w:cs="方正仿宋简体" w:hint="eastAsia"/>
          <w:kern w:val="32"/>
        </w:rPr>
        <w:t>地方政府一般债务余额</w:t>
      </w:r>
      <w:r w:rsidRPr="00C21469">
        <w:rPr>
          <w:rFonts w:ascii="Times New Roman" w:eastAsia="仿宋_GB2312" w:hAnsi="方正仿宋简体" w:cs="方正仿宋简体" w:hint="eastAsia"/>
          <w:kern w:val="32"/>
        </w:rPr>
        <w:t>实际数</w:t>
      </w:r>
      <w:r w:rsidRPr="00C21469">
        <w:rPr>
          <w:rFonts w:ascii="Times New Roman" w:eastAsia="仿宋_GB2312" w:hAnsi="方正仿宋简体" w:cs="方正仿宋简体" w:hint="eastAsia"/>
        </w:rPr>
        <w:t>小</w:t>
      </w:r>
      <w:r w:rsidRPr="00C21469">
        <w:rPr>
          <w:rFonts w:ascii="Times New Roman" w:eastAsia="仿宋_GB2312" w:hAnsi="方正仿宋简体" w:cs="方正仿宋简体" w:hint="eastAsia"/>
        </w:rPr>
        <w:t>于</w:t>
      </w:r>
      <w:r w:rsidR="00C21469" w:rsidRPr="00C21469">
        <w:rPr>
          <w:rFonts w:ascii="Times New Roman" w:eastAsia="仿宋_GB2312" w:hAnsi="Times New Roman" w:cs="方正仿宋简体" w:hint="eastAsia"/>
          <w:kern w:val="32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  <w:kern w:val="32"/>
        </w:rPr>
        <w:t>年</w:t>
      </w:r>
      <w:r w:rsidRPr="00C21469">
        <w:rPr>
          <w:rFonts w:ascii="Times New Roman" w:eastAsia="仿宋_GB2312" w:hAnsi="方正仿宋简体" w:cs="方正仿宋简体" w:hint="eastAsia"/>
          <w:kern w:val="32"/>
        </w:rPr>
        <w:t>限额。</w:t>
      </w:r>
    </w:p>
    <w:p w:rsidR="00ED502D" w:rsidRPr="00C21469" w:rsidRDefault="00050023" w:rsidP="00C21469">
      <w:pPr>
        <w:spacing w:line="240" w:lineRule="atLeast"/>
        <w:ind w:firstLine="807"/>
        <w:jc w:val="both"/>
        <w:rPr>
          <w:rFonts w:ascii="黑体" w:eastAsia="黑体" w:hAnsi="黑体" w:cs="方正黑体简体"/>
          <w:b/>
          <w:bCs/>
        </w:rPr>
      </w:pPr>
      <w:r w:rsidRPr="00C21469">
        <w:rPr>
          <w:rFonts w:ascii="黑体" w:eastAsia="黑体" w:hAnsi="黑体" w:cs="方正黑体简体" w:hint="eastAsia"/>
          <w:b/>
          <w:bCs/>
        </w:rPr>
        <w:t>二、</w:t>
      </w:r>
      <w:r w:rsidR="00C21469" w:rsidRPr="00C21469">
        <w:rPr>
          <w:rFonts w:ascii="黑体" w:eastAsia="黑体" w:hAnsi="黑体" w:cs="方正黑体简体" w:hint="eastAsia"/>
          <w:b/>
          <w:bCs/>
        </w:rPr>
        <w:t>2021年</w:t>
      </w:r>
      <w:r w:rsidRPr="00C21469">
        <w:rPr>
          <w:rFonts w:ascii="黑体" w:eastAsia="黑体" w:hAnsi="黑体" w:cs="方正黑体简体" w:hint="eastAsia"/>
          <w:b/>
          <w:bCs/>
        </w:rPr>
        <w:t>地方政府专项债务余额决算的说明</w:t>
      </w:r>
    </w:p>
    <w:p w:rsidR="00ED502D" w:rsidRPr="00C21469" w:rsidRDefault="00050023" w:rsidP="00C21469">
      <w:pPr>
        <w:spacing w:before="0" w:beforeAutospacing="0" w:after="0" w:afterAutospacing="0" w:line="240" w:lineRule="atLeast"/>
        <w:ind w:firstLineChars="200" w:firstLine="852"/>
        <w:jc w:val="both"/>
        <w:rPr>
          <w:rFonts w:ascii="Times New Roman" w:eastAsia="仿宋_GB2312" w:hAnsi="Times New Roman" w:cs="方正仿宋简体"/>
        </w:rPr>
      </w:pPr>
      <w:bookmarkStart w:id="0" w:name="_GoBack"/>
      <w:r w:rsidRPr="00C21469">
        <w:rPr>
          <w:rFonts w:ascii="Times New Roman" w:eastAsia="仿宋_GB2312" w:hAnsi="方正仿宋简体" w:cs="方正仿宋简体" w:hint="eastAsia"/>
        </w:rPr>
        <w:t>砚山县</w:t>
      </w:r>
      <w:r w:rsidR="00C21469" w:rsidRPr="00C21469">
        <w:rPr>
          <w:rFonts w:ascii="Times New Roman" w:eastAsia="仿宋_GB2312" w:hAnsi="Times New Roman" w:cs="方正仿宋简体" w:hint="eastAsia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</w:rPr>
        <w:t>年</w:t>
      </w:r>
      <w:r w:rsidRPr="00C21469">
        <w:rPr>
          <w:rFonts w:ascii="Times New Roman" w:eastAsia="仿宋_GB2312" w:hAnsi="方正仿宋简体" w:cs="方正仿宋简体" w:hint="eastAsia"/>
        </w:rPr>
        <w:t>地方政府</w:t>
      </w:r>
      <w:r w:rsidRPr="00C21469">
        <w:rPr>
          <w:rFonts w:ascii="Times New Roman" w:eastAsia="仿宋_GB2312" w:hAnsi="方正仿宋简体" w:cs="方正仿宋简体" w:hint="eastAsia"/>
        </w:rPr>
        <w:t>新增</w:t>
      </w:r>
      <w:r w:rsidRPr="00C21469">
        <w:rPr>
          <w:rFonts w:ascii="Times New Roman" w:eastAsia="仿宋_GB2312" w:hAnsi="方正仿宋简体" w:cs="方正仿宋简体" w:hint="eastAsia"/>
        </w:rPr>
        <w:t>专项债</w:t>
      </w:r>
      <w:r w:rsidRPr="00C21469">
        <w:rPr>
          <w:rFonts w:ascii="Times New Roman" w:eastAsia="仿宋_GB2312" w:hAnsi="方正仿宋简体" w:cs="方正仿宋简体" w:hint="eastAsia"/>
        </w:rPr>
        <w:t>务</w:t>
      </w:r>
      <w:r w:rsidR="00C21469">
        <w:rPr>
          <w:rFonts w:ascii="Times New Roman" w:eastAsia="仿宋_GB2312" w:hAnsi="Times New Roman" w:cs="方正仿宋简体" w:hint="eastAsia"/>
        </w:rPr>
        <w:t>121800</w:t>
      </w:r>
      <w:r w:rsidRPr="00C21469">
        <w:rPr>
          <w:rFonts w:ascii="Times New Roman" w:eastAsia="仿宋_GB2312" w:hAnsi="方正仿宋简体" w:cs="方正仿宋简体" w:hint="eastAsia"/>
        </w:rPr>
        <w:t>万元，再融资专项债</w:t>
      </w:r>
      <w:r w:rsidRPr="00C21469">
        <w:rPr>
          <w:rFonts w:ascii="Times New Roman" w:eastAsia="仿宋_GB2312" w:hAnsi="方正仿宋简体" w:cs="方正仿宋简体" w:hint="eastAsia"/>
        </w:rPr>
        <w:t>务</w:t>
      </w:r>
      <w:r w:rsidR="00C21469">
        <w:rPr>
          <w:rFonts w:ascii="Times New Roman" w:eastAsia="仿宋_GB2312" w:hAnsi="方正仿宋简体" w:cs="方正仿宋简体" w:hint="eastAsia"/>
        </w:rPr>
        <w:t>658</w:t>
      </w:r>
      <w:r w:rsidRPr="00C21469">
        <w:rPr>
          <w:rFonts w:ascii="Times New Roman" w:eastAsia="仿宋_GB2312" w:hAnsi="方正仿宋简体" w:cs="方正仿宋简体" w:hint="eastAsia"/>
        </w:rPr>
        <w:t>万元，</w:t>
      </w:r>
      <w:r w:rsidRPr="00C21469">
        <w:rPr>
          <w:rFonts w:ascii="Times New Roman" w:eastAsia="仿宋_GB2312" w:hAnsi="方正仿宋简体" w:cs="方正仿宋简体" w:hint="eastAsia"/>
        </w:rPr>
        <w:t>专项债务还本额</w:t>
      </w:r>
      <w:r w:rsidR="00C21469">
        <w:rPr>
          <w:rFonts w:ascii="Times New Roman" w:eastAsia="仿宋_GB2312" w:hAnsi="Times New Roman" w:cs="方正仿宋简体" w:hint="eastAsia"/>
        </w:rPr>
        <w:t>2588</w:t>
      </w:r>
      <w:r w:rsidRPr="00C21469">
        <w:rPr>
          <w:rFonts w:ascii="Times New Roman" w:eastAsia="仿宋_GB2312" w:hAnsi="方正仿宋简体" w:cs="方正仿宋简体" w:hint="eastAsia"/>
        </w:rPr>
        <w:t>万元，付息支出</w:t>
      </w:r>
      <w:r w:rsidR="00C21469">
        <w:rPr>
          <w:rFonts w:ascii="Times New Roman" w:eastAsia="仿宋_GB2312" w:hAnsi="Times New Roman" w:cs="方正仿宋简体" w:hint="eastAsia"/>
        </w:rPr>
        <w:t>5752</w:t>
      </w:r>
      <w:r w:rsidRPr="00C21469">
        <w:rPr>
          <w:rFonts w:ascii="Times New Roman" w:eastAsia="仿宋_GB2312" w:hAnsi="方正仿宋简体" w:cs="方正仿宋简体" w:hint="eastAsia"/>
        </w:rPr>
        <w:t>万元。</w:t>
      </w:r>
      <w:r w:rsidR="00C21469" w:rsidRPr="00C21469">
        <w:rPr>
          <w:rFonts w:ascii="Times New Roman" w:eastAsia="仿宋_GB2312" w:hAnsi="Times New Roman" w:cs="方正仿宋简体" w:hint="eastAsia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</w:rPr>
        <w:t>年</w:t>
      </w:r>
      <w:r w:rsidRPr="00C21469">
        <w:rPr>
          <w:rFonts w:ascii="Times New Roman" w:eastAsia="仿宋_GB2312" w:hAnsi="方正仿宋简体" w:cs="方正仿宋简体" w:hint="eastAsia"/>
        </w:rPr>
        <w:t>末地方政府专项债务余额实际数</w:t>
      </w:r>
      <w:r w:rsidRPr="00C21469">
        <w:rPr>
          <w:rFonts w:ascii="Times New Roman" w:eastAsia="仿宋_GB2312" w:hAnsi="方正仿宋简体" w:cs="方正仿宋简体" w:hint="eastAsia"/>
        </w:rPr>
        <w:t>小</w:t>
      </w:r>
      <w:r w:rsidRPr="00C21469">
        <w:rPr>
          <w:rFonts w:ascii="Times New Roman" w:eastAsia="仿宋_GB2312" w:hAnsi="方正仿宋简体" w:cs="方正仿宋简体" w:hint="eastAsia"/>
        </w:rPr>
        <w:t>于</w:t>
      </w:r>
      <w:r w:rsidR="00C21469" w:rsidRPr="00C21469">
        <w:rPr>
          <w:rFonts w:ascii="Times New Roman" w:eastAsia="仿宋_GB2312" w:hAnsi="Times New Roman" w:cs="方正仿宋简体" w:hint="eastAsia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</w:rPr>
        <w:t>年</w:t>
      </w:r>
      <w:r w:rsidRPr="00C21469">
        <w:rPr>
          <w:rFonts w:ascii="Times New Roman" w:eastAsia="仿宋_GB2312" w:hAnsi="方正仿宋简体" w:cs="方正仿宋简体" w:hint="eastAsia"/>
        </w:rPr>
        <w:t>限额</w:t>
      </w:r>
      <w:r w:rsidRPr="00C21469">
        <w:rPr>
          <w:rFonts w:ascii="Times New Roman" w:eastAsia="仿宋_GB2312" w:hAnsi="方正仿宋简体" w:cs="方正仿宋简体" w:hint="eastAsia"/>
        </w:rPr>
        <w:t>，</w:t>
      </w:r>
      <w:r w:rsidRPr="00C21469">
        <w:rPr>
          <w:rFonts w:ascii="Times New Roman" w:eastAsia="仿宋_GB2312" w:hAnsi="方正仿宋简体" w:cs="方正仿宋简体" w:hint="eastAsia"/>
        </w:rPr>
        <w:t>截至</w:t>
      </w:r>
      <w:r w:rsidR="00C21469" w:rsidRPr="00C21469">
        <w:rPr>
          <w:rFonts w:ascii="Times New Roman" w:eastAsia="仿宋_GB2312" w:hAnsi="Times New Roman" w:cs="方正仿宋简体" w:hint="eastAsia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</w:rPr>
        <w:t>年</w:t>
      </w:r>
      <w:r w:rsidRPr="00C21469">
        <w:rPr>
          <w:rFonts w:ascii="Times New Roman" w:eastAsia="仿宋_GB2312" w:hAnsi="方正仿宋简体" w:cs="方正仿宋简体" w:hint="eastAsia"/>
        </w:rPr>
        <w:t>末，地方政府专项债务余额</w:t>
      </w:r>
      <w:r w:rsidR="007D51A7" w:rsidRPr="007D51A7">
        <w:rPr>
          <w:rFonts w:ascii="Times New Roman" w:eastAsia="仿宋_GB2312" w:hAnsi="Times New Roman" w:cs="方正仿宋简体"/>
        </w:rPr>
        <w:t>439500</w:t>
      </w:r>
      <w:r w:rsidRPr="00C21469">
        <w:rPr>
          <w:rFonts w:ascii="Times New Roman" w:eastAsia="仿宋_GB2312" w:hAnsi="方正仿宋简体" w:cs="方正仿宋简体" w:hint="eastAsia"/>
        </w:rPr>
        <w:t>万元，按照专项债券剩余平均期限测算，</w:t>
      </w:r>
      <w:r w:rsidR="00C21469" w:rsidRPr="00C21469">
        <w:rPr>
          <w:rFonts w:ascii="Times New Roman" w:eastAsia="仿宋_GB2312" w:hAnsi="Times New Roman" w:cs="方正仿宋简体" w:hint="eastAsia"/>
        </w:rPr>
        <w:t>202</w:t>
      </w:r>
      <w:r w:rsidR="007D51A7">
        <w:rPr>
          <w:rFonts w:ascii="Times New Roman" w:eastAsia="仿宋_GB2312" w:hAnsi="Times New Roman" w:cs="方正仿宋简体" w:hint="eastAsia"/>
        </w:rPr>
        <w:t>2</w:t>
      </w:r>
      <w:r w:rsidR="00C21469" w:rsidRPr="00C21469">
        <w:rPr>
          <w:rFonts w:ascii="Times New Roman" w:eastAsia="仿宋_GB2312" w:hAnsi="方正仿宋简体" w:cs="方正仿宋简体" w:hint="eastAsia"/>
        </w:rPr>
        <w:t>年</w:t>
      </w:r>
      <w:r w:rsidRPr="00C21469">
        <w:rPr>
          <w:rFonts w:ascii="Times New Roman" w:eastAsia="仿宋_GB2312" w:hAnsi="方正仿宋简体" w:cs="方正仿宋简体" w:hint="eastAsia"/>
        </w:rPr>
        <w:t>至</w:t>
      </w:r>
      <w:r w:rsidRPr="00C21469">
        <w:rPr>
          <w:rFonts w:ascii="Times New Roman" w:eastAsia="仿宋_GB2312" w:hAnsi="Times New Roman" w:cs="方正仿宋简体" w:hint="eastAsia"/>
        </w:rPr>
        <w:t>2027</w:t>
      </w:r>
      <w:r w:rsidRPr="00C21469">
        <w:rPr>
          <w:rFonts w:ascii="Times New Roman" w:eastAsia="仿宋_GB2312" w:hAnsi="方正仿宋简体" w:cs="方正仿宋简体" w:hint="eastAsia"/>
        </w:rPr>
        <w:t>年年均到期还本规模</w:t>
      </w:r>
      <w:r w:rsidR="007D51A7">
        <w:rPr>
          <w:rFonts w:ascii="Times New Roman" w:eastAsia="仿宋_GB2312" w:hAnsi="Times New Roman" w:cs="方正仿宋简体" w:hint="eastAsia"/>
        </w:rPr>
        <w:t>73250</w:t>
      </w:r>
      <w:r w:rsidRPr="00C21469">
        <w:rPr>
          <w:rFonts w:ascii="Times New Roman" w:eastAsia="仿宋_GB2312" w:hAnsi="方正仿宋简体" w:cs="方正仿宋简体" w:hint="eastAsia"/>
        </w:rPr>
        <w:t>万元。</w:t>
      </w:r>
      <w:bookmarkEnd w:id="0"/>
    </w:p>
    <w:p w:rsidR="00ED502D" w:rsidRPr="00634272" w:rsidRDefault="00050023" w:rsidP="00634272">
      <w:pPr>
        <w:spacing w:line="240" w:lineRule="atLeast"/>
        <w:ind w:firstLine="807"/>
        <w:jc w:val="both"/>
        <w:rPr>
          <w:rFonts w:ascii="黑体" w:eastAsia="黑体" w:hAnsi="黑体" w:cs="方正黑体简体"/>
          <w:b/>
        </w:rPr>
      </w:pPr>
      <w:r w:rsidRPr="00634272">
        <w:rPr>
          <w:rFonts w:ascii="黑体" w:eastAsia="黑体" w:hAnsi="黑体" w:cs="方正黑体简体" w:hint="eastAsia"/>
          <w:b/>
          <w:bCs/>
        </w:rPr>
        <w:t>三、</w:t>
      </w:r>
      <w:r w:rsidR="00C21469" w:rsidRPr="00634272">
        <w:rPr>
          <w:rFonts w:ascii="黑体" w:eastAsia="黑体" w:hAnsi="黑体" w:cs="方正黑体简体" w:hint="eastAsia"/>
          <w:b/>
          <w:bCs/>
        </w:rPr>
        <w:t>2021年</w:t>
      </w:r>
      <w:r w:rsidRPr="00634272">
        <w:rPr>
          <w:rFonts w:ascii="黑体" w:eastAsia="黑体" w:hAnsi="黑体" w:cs="方正黑体简体" w:hint="eastAsia"/>
          <w:b/>
          <w:bCs/>
        </w:rPr>
        <w:t>地方政府债务余额</w:t>
      </w:r>
      <w:r w:rsidRPr="00634272">
        <w:rPr>
          <w:rFonts w:ascii="黑体" w:eastAsia="黑体" w:hAnsi="黑体" w:cs="方正黑体简体" w:hint="eastAsia"/>
          <w:b/>
          <w:bCs/>
        </w:rPr>
        <w:t>限额</w:t>
      </w:r>
      <w:r w:rsidRPr="00634272">
        <w:rPr>
          <w:rFonts w:ascii="黑体" w:eastAsia="黑体" w:hAnsi="黑体" w:cs="方正黑体简体" w:hint="eastAsia"/>
          <w:b/>
          <w:bCs/>
        </w:rPr>
        <w:t>说明</w:t>
      </w:r>
    </w:p>
    <w:p w:rsidR="00ED502D" w:rsidRDefault="00050023" w:rsidP="00C21469">
      <w:pPr>
        <w:spacing w:line="240" w:lineRule="atLeast"/>
        <w:ind w:firstLine="805"/>
        <w:jc w:val="both"/>
        <w:rPr>
          <w:rFonts w:ascii="方正仿宋简体" w:eastAsia="方正仿宋简体" w:hAnsi="方正仿宋简体" w:cs="方正仿宋简体"/>
          <w:kern w:val="32"/>
        </w:rPr>
      </w:pPr>
      <w:r w:rsidRPr="00C21469">
        <w:rPr>
          <w:rFonts w:ascii="Times New Roman" w:eastAsia="仿宋_GB2312" w:hAnsi="方正仿宋简体" w:cs="方正仿宋简体" w:hint="eastAsia"/>
          <w:kern w:val="32"/>
        </w:rPr>
        <w:lastRenderedPageBreak/>
        <w:t>截至</w:t>
      </w:r>
      <w:r w:rsidR="00C21469" w:rsidRPr="00C21469">
        <w:rPr>
          <w:rFonts w:ascii="Times New Roman" w:eastAsia="仿宋_GB2312" w:hAnsi="Times New Roman" w:cs="方正仿宋简体" w:hint="eastAsia"/>
          <w:kern w:val="32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  <w:kern w:val="32"/>
        </w:rPr>
        <w:t>年</w:t>
      </w:r>
      <w:r w:rsidRPr="00C21469">
        <w:rPr>
          <w:rFonts w:ascii="Times New Roman" w:eastAsia="仿宋_GB2312" w:hAnsi="方正仿宋简体" w:cs="方正仿宋简体" w:hint="eastAsia"/>
          <w:kern w:val="32"/>
        </w:rPr>
        <w:t>末，</w:t>
      </w:r>
      <w:r w:rsidRPr="00C21469">
        <w:rPr>
          <w:rFonts w:ascii="Times New Roman" w:eastAsia="仿宋_GB2312" w:hAnsi="方正仿宋简体" w:cs="方正仿宋简体" w:hint="eastAsia"/>
          <w:kern w:val="32"/>
        </w:rPr>
        <w:t>我县</w:t>
      </w:r>
      <w:r w:rsidRPr="00C21469">
        <w:rPr>
          <w:rFonts w:ascii="Times New Roman" w:eastAsia="仿宋_GB2312" w:hAnsi="方正仿宋简体" w:cs="方正仿宋简体" w:hint="eastAsia"/>
          <w:kern w:val="32"/>
        </w:rPr>
        <w:t>地方政府债务余额</w:t>
      </w:r>
      <w:r w:rsidR="007D51A7">
        <w:rPr>
          <w:rFonts w:ascii="Times New Roman" w:eastAsia="仿宋_GB2312" w:hAnsi="Times New Roman" w:cs="方正仿宋简体" w:hint="eastAsia"/>
          <w:kern w:val="32"/>
        </w:rPr>
        <w:t>646600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万元，包括一般债务余额</w:t>
      </w:r>
      <w:r w:rsidR="007D51A7">
        <w:rPr>
          <w:rFonts w:ascii="Times New Roman" w:eastAsia="仿宋_GB2312" w:hAnsi="Times New Roman" w:cs="方正仿宋简体" w:hint="eastAsia"/>
          <w:kern w:val="32"/>
        </w:rPr>
        <w:t>207100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万元、专项债务余额</w:t>
      </w:r>
      <w:r w:rsidR="007D51A7">
        <w:rPr>
          <w:rFonts w:ascii="Times New Roman" w:eastAsia="仿宋_GB2312" w:hAnsi="Times New Roman" w:cs="方正仿宋简体" w:hint="eastAsia"/>
          <w:kern w:val="32"/>
        </w:rPr>
        <w:t>439500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万元，控制在全</w:t>
      </w:r>
      <w:r w:rsidRPr="00C21469">
        <w:rPr>
          <w:rFonts w:ascii="Times New Roman" w:eastAsia="仿宋_GB2312" w:hAnsi="方正仿宋简体" w:cs="方正仿宋简体" w:hint="eastAsia"/>
          <w:kern w:val="32"/>
        </w:rPr>
        <w:t>县</w:t>
      </w:r>
      <w:r w:rsidRPr="00C21469">
        <w:rPr>
          <w:rFonts w:ascii="Times New Roman" w:eastAsia="仿宋_GB2312" w:hAnsi="方正仿宋简体" w:cs="方正仿宋简体" w:hint="eastAsia"/>
          <w:kern w:val="32"/>
        </w:rPr>
        <w:t>人大批准的债务余额限额</w:t>
      </w:r>
      <w:r w:rsidR="007D51A7">
        <w:rPr>
          <w:rFonts w:ascii="Times New Roman" w:eastAsia="仿宋_GB2312" w:hAnsi="Times New Roman" w:cs="方正仿宋简体" w:hint="eastAsia"/>
          <w:kern w:val="32"/>
        </w:rPr>
        <w:t>646600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万元之内。</w:t>
      </w:r>
      <w:r w:rsidR="00C21469" w:rsidRPr="00C21469">
        <w:rPr>
          <w:rFonts w:ascii="Times New Roman" w:eastAsia="仿宋_GB2312" w:hAnsi="Times New Roman" w:cs="方正仿宋简体" w:hint="eastAsia"/>
          <w:kern w:val="32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  <w:kern w:val="32"/>
        </w:rPr>
        <w:t>年</w:t>
      </w:r>
      <w:r w:rsidRPr="00C21469">
        <w:rPr>
          <w:rFonts w:ascii="Times New Roman" w:eastAsia="仿宋_GB2312" w:hAnsi="方正仿宋简体" w:cs="方正仿宋简体" w:hint="eastAsia"/>
          <w:kern w:val="32"/>
        </w:rPr>
        <w:t>共增加存量债务</w:t>
      </w:r>
      <w:r w:rsidR="007D51A7">
        <w:rPr>
          <w:rFonts w:ascii="Times New Roman" w:eastAsia="仿宋_GB2312" w:hAnsi="Times New Roman" w:cs="方正仿宋简体" w:hint="eastAsia"/>
          <w:kern w:val="32"/>
        </w:rPr>
        <w:t>163018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万元，存量债务控制在上级下达的限额内。其中：一般债务增加</w:t>
      </w:r>
      <w:r w:rsidR="007D51A7">
        <w:rPr>
          <w:rFonts w:ascii="Times New Roman" w:eastAsia="仿宋_GB2312" w:hAnsi="Times New Roman" w:cs="方正仿宋简体" w:hint="eastAsia"/>
          <w:kern w:val="32"/>
        </w:rPr>
        <w:t>40560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万元，专项债务增加</w:t>
      </w:r>
      <w:r w:rsidR="007D51A7">
        <w:rPr>
          <w:rFonts w:ascii="Times New Roman" w:eastAsia="仿宋_GB2312" w:hAnsi="Times New Roman" w:cs="方正仿宋简体" w:hint="eastAsia"/>
          <w:kern w:val="32"/>
        </w:rPr>
        <w:t>122458</w:t>
      </w:r>
      <w:r w:rsidRPr="00C21469">
        <w:rPr>
          <w:rFonts w:ascii="Times New Roman" w:eastAsia="仿宋_GB2312" w:hAnsi="方正仿宋简体" w:cs="方正仿宋简体" w:hint="eastAsia"/>
          <w:kern w:val="32"/>
        </w:rPr>
        <w:t>万元。</w:t>
      </w:r>
      <w:r w:rsidR="00C21469" w:rsidRPr="00C21469">
        <w:rPr>
          <w:rFonts w:ascii="Times New Roman" w:eastAsia="仿宋_GB2312" w:hAnsi="Times New Roman" w:cs="方正仿宋简体" w:hint="eastAsia"/>
          <w:kern w:val="32"/>
        </w:rPr>
        <w:t>2021</w:t>
      </w:r>
      <w:r w:rsidR="00C21469" w:rsidRPr="00C21469">
        <w:rPr>
          <w:rFonts w:ascii="Times New Roman" w:eastAsia="仿宋_GB2312" w:hAnsi="方正仿宋简体" w:cs="方正仿宋简体" w:hint="eastAsia"/>
          <w:kern w:val="32"/>
        </w:rPr>
        <w:t>年</w:t>
      </w:r>
      <w:r w:rsidRPr="00C21469">
        <w:rPr>
          <w:rFonts w:ascii="Times New Roman" w:eastAsia="仿宋_GB2312" w:hAnsi="方正仿宋简体" w:cs="方正仿宋简体" w:hint="eastAsia"/>
          <w:kern w:val="32"/>
        </w:rPr>
        <w:t>省州未下达我县存量债务化解目标。</w:t>
      </w:r>
    </w:p>
    <w:p w:rsidR="00ED502D" w:rsidRDefault="00ED502D" w:rsidP="00ED502D">
      <w:pPr>
        <w:spacing w:line="240" w:lineRule="auto"/>
        <w:ind w:firstLine="767"/>
        <w:jc w:val="both"/>
        <w:rPr>
          <w:rFonts w:ascii="方正仿宋简体" w:eastAsia="方正仿宋简体" w:hAnsi="方正仿宋简体" w:cs="方正仿宋简体"/>
          <w:sz w:val="30"/>
          <w:szCs w:val="30"/>
        </w:rPr>
      </w:pPr>
    </w:p>
    <w:sectPr w:rsidR="00ED502D" w:rsidSect="00ED502D">
      <w:pgSz w:w="11906" w:h="16838"/>
      <w:pgMar w:top="2098" w:right="1474" w:bottom="1985" w:left="1588" w:header="851" w:footer="992" w:gutter="0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23" w:rsidRDefault="00050023" w:rsidP="00C21469">
      <w:pPr>
        <w:spacing w:line="240" w:lineRule="auto"/>
        <w:ind w:firstLine="605"/>
      </w:pPr>
      <w:r>
        <w:separator/>
      </w:r>
    </w:p>
  </w:endnote>
  <w:endnote w:type="continuationSeparator" w:id="0">
    <w:p w:rsidR="00050023" w:rsidRDefault="00050023" w:rsidP="00C21469">
      <w:pPr>
        <w:spacing w:line="240" w:lineRule="auto"/>
        <w:ind w:firstLine="6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23" w:rsidRDefault="00050023" w:rsidP="00C21469">
      <w:pPr>
        <w:spacing w:before="0" w:after="0" w:line="240" w:lineRule="auto"/>
        <w:ind w:firstLine="605"/>
      </w:pPr>
      <w:r>
        <w:separator/>
      </w:r>
    </w:p>
  </w:footnote>
  <w:footnote w:type="continuationSeparator" w:id="0">
    <w:p w:rsidR="00050023" w:rsidRDefault="00050023" w:rsidP="00C21469">
      <w:pPr>
        <w:spacing w:before="0" w:after="0" w:line="240" w:lineRule="auto"/>
        <w:ind w:firstLine="6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3063"/>
    <w:rsid w:val="00050023"/>
    <w:rsid w:val="00073063"/>
    <w:rsid w:val="003D6427"/>
    <w:rsid w:val="004537E6"/>
    <w:rsid w:val="0052129D"/>
    <w:rsid w:val="00535B5E"/>
    <w:rsid w:val="0059451C"/>
    <w:rsid w:val="00634272"/>
    <w:rsid w:val="00707032"/>
    <w:rsid w:val="007B038E"/>
    <w:rsid w:val="007D51A7"/>
    <w:rsid w:val="00927166"/>
    <w:rsid w:val="00A03C2E"/>
    <w:rsid w:val="00B823BA"/>
    <w:rsid w:val="00B93394"/>
    <w:rsid w:val="00C21469"/>
    <w:rsid w:val="00C7125D"/>
    <w:rsid w:val="00D33FDF"/>
    <w:rsid w:val="00D856F1"/>
    <w:rsid w:val="00ED502D"/>
    <w:rsid w:val="0884072C"/>
    <w:rsid w:val="09723ECA"/>
    <w:rsid w:val="13FB3C54"/>
    <w:rsid w:val="14F41F8E"/>
    <w:rsid w:val="18932C88"/>
    <w:rsid w:val="192C126B"/>
    <w:rsid w:val="212A364D"/>
    <w:rsid w:val="24E14BA2"/>
    <w:rsid w:val="25C57060"/>
    <w:rsid w:val="27557834"/>
    <w:rsid w:val="2B1730ED"/>
    <w:rsid w:val="31521130"/>
    <w:rsid w:val="364B7C50"/>
    <w:rsid w:val="4CCC294F"/>
    <w:rsid w:val="56E8501E"/>
    <w:rsid w:val="62F92A65"/>
    <w:rsid w:val="65981F7D"/>
    <w:rsid w:val="66384B18"/>
    <w:rsid w:val="68611511"/>
    <w:rsid w:val="70005829"/>
    <w:rsid w:val="781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D"/>
    <w:pPr>
      <w:widowControl w:val="0"/>
      <w:spacing w:before="100" w:beforeAutospacing="1" w:after="100" w:afterAutospacing="1" w:line="240" w:lineRule="exact"/>
      <w:ind w:firstLineChars="189" w:firstLine="189"/>
    </w:pPr>
    <w:rPr>
      <w:rFonts w:asciiTheme="minorHAnsi" w:eastAsiaTheme="minorEastAsia" w:hAnsiTheme="minorHAnsi"/>
      <w:snapToGrid w:val="0"/>
      <w:sz w:val="32"/>
      <w:szCs w:val="32"/>
    </w:rPr>
  </w:style>
  <w:style w:type="paragraph" w:styleId="1">
    <w:name w:val="heading 1"/>
    <w:basedOn w:val="a"/>
    <w:next w:val="a"/>
    <w:uiPriority w:val="9"/>
    <w:qFormat/>
    <w:rsid w:val="00ED502D"/>
    <w:pPr>
      <w:keepNext/>
      <w:keepLines/>
      <w:spacing w:beforeAutospacing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ED502D"/>
    <w:pPr>
      <w:widowControl/>
      <w:spacing w:line="240" w:lineRule="auto"/>
      <w:ind w:firstLineChars="0" w:firstLine="0"/>
      <w:outlineLvl w:val="1"/>
    </w:pPr>
    <w:rPr>
      <w:rFonts w:ascii="宋体" w:eastAsia="宋体" w:hAnsi="宋体" w:cs="宋体"/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D502D"/>
    <w:pPr>
      <w:widowControl/>
      <w:spacing w:line="240" w:lineRule="auto"/>
      <w:ind w:firstLineChars="0" w:firstLine="0"/>
    </w:pPr>
    <w:rPr>
      <w:rFonts w:ascii="宋体" w:eastAsia="宋体" w:hAnsi="宋体" w:cs="宋体"/>
      <w:snapToGrid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ED502D"/>
    <w:rPr>
      <w:rFonts w:ascii="宋体" w:eastAsia="宋体" w:hAnsi="宋体" w:cs="宋体"/>
      <w:b/>
      <w:bCs/>
      <w:snapToGrid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79</Words>
  <Characters>454</Characters>
  <Application>Microsoft Office Word</Application>
  <DocSecurity>0</DocSecurity>
  <Lines>3</Lines>
  <Paragraphs>1</Paragraphs>
  <ScaleCrop>false</ScaleCrop>
  <Company>Www.SangSan.Cn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田玉竹</dc:creator>
  <cp:lastModifiedBy>田玉竹</cp:lastModifiedBy>
  <cp:revision>10</cp:revision>
  <cp:lastPrinted>2020-10-20T00:57:00Z</cp:lastPrinted>
  <dcterms:created xsi:type="dcterms:W3CDTF">2020-09-14T07:51:00Z</dcterms:created>
  <dcterms:modified xsi:type="dcterms:W3CDTF">2022-10-10T02:14:00Z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C67462387FE94345BCFC3874BC25FB7C</vt:lpwstr>
  </property>
</Properties>
</file>