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44"/>
          <w:szCs w:val="44"/>
        </w:rPr>
      </w:pPr>
      <w:bookmarkStart w:id="0" w:name="_Toc437961367"/>
      <w:bookmarkStart w:id="1" w:name="_Toc530362547"/>
      <w:bookmarkStart w:id="2" w:name="_Toc181381102"/>
      <w:bookmarkStart w:id="3" w:name="_Toc181381200"/>
      <w:bookmarkStart w:id="4" w:name="_Toc177411618"/>
      <w:bookmarkStart w:id="5" w:name="_Toc181380944"/>
      <w:bookmarkStart w:id="6" w:name="_Toc206129812"/>
      <w:bookmarkStart w:id="7" w:name="_Toc178419053"/>
      <w:bookmarkStart w:id="8" w:name="_Toc209334335"/>
      <w:bookmarkStart w:id="9" w:name="_Toc163354407"/>
      <w:bookmarkStart w:id="10" w:name="_Toc179614999"/>
      <w:bookmarkStart w:id="11" w:name="_Toc177411697"/>
      <w:bookmarkStart w:id="12" w:name="_Toc293622403"/>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44"/>
          <w:szCs w:val="4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44"/>
          <w:szCs w:val="44"/>
        </w:rPr>
      </w:pPr>
    </w:p>
    <w:p>
      <w:pPr>
        <w:pStyle w:val="57"/>
        <w:adjustRightInd w:val="0"/>
        <w:snapToGrid w:val="0"/>
        <w:spacing w:line="360" w:lineRule="auto"/>
        <w:ind w:left="357" w:firstLine="0" w:firstLineChars="0"/>
        <w:jc w:val="center"/>
        <w:rPr>
          <w:rFonts w:ascii="黑体" w:hAnsi="黑体" w:eastAsia="黑体" w:cs="Times New Roman"/>
          <w:bCs/>
          <w:snapToGrid w:val="0"/>
          <w:kern w:val="0"/>
          <w:sz w:val="44"/>
          <w:szCs w:val="44"/>
        </w:rPr>
      </w:pPr>
      <w:bookmarkStart w:id="13" w:name="_Toc478744137"/>
      <w:r>
        <w:rPr>
          <w:rFonts w:hint="eastAsia" w:ascii="黑体" w:hAnsi="黑体" w:eastAsia="黑体" w:cs="Times New Roman"/>
          <w:bCs/>
          <w:snapToGrid w:val="0"/>
          <w:kern w:val="0"/>
          <w:sz w:val="44"/>
          <w:szCs w:val="44"/>
        </w:rPr>
        <w:t>文山州砚山县蚌峨乡六诏水库饮用水水源保护区划定方案</w:t>
      </w: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r>
        <w:rPr>
          <w:rFonts w:ascii="Times New Roman" w:hAnsi="Times New Roman" w:eastAsia="仿宋" w:cs="Times New Roman"/>
          <w:b/>
          <w:snapToGrid w:val="0"/>
          <w:kern w:val="0"/>
          <w:sz w:val="32"/>
          <w:szCs w:val="24"/>
        </w:rPr>
        <w:t>（</w:t>
      </w:r>
      <w:r>
        <w:rPr>
          <w:rFonts w:hint="eastAsia" w:ascii="Times New Roman" w:hAnsi="Times New Roman" w:eastAsia="仿宋" w:cs="Times New Roman"/>
          <w:b/>
          <w:snapToGrid w:val="0"/>
          <w:kern w:val="0"/>
          <w:sz w:val="32"/>
          <w:szCs w:val="24"/>
          <w:lang w:val="en-US" w:eastAsia="zh-CN"/>
        </w:rPr>
        <w:t>简本</w:t>
      </w:r>
      <w:r>
        <w:rPr>
          <w:rFonts w:ascii="Times New Roman" w:hAnsi="Times New Roman" w:eastAsia="仿宋" w:cs="Times New Roman"/>
          <w:b/>
          <w:snapToGrid w:val="0"/>
          <w:kern w:val="0"/>
          <w:sz w:val="32"/>
          <w:szCs w:val="24"/>
        </w:rPr>
        <w:t>）</w:t>
      </w: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left="357" w:firstLine="0" w:firstLineChars="0"/>
        <w:jc w:val="center"/>
        <w:rPr>
          <w:rFonts w:ascii="Times New Roman" w:hAnsi="Times New Roman" w:eastAsia="仿宋" w:cs="Times New Roman"/>
          <w:b/>
          <w:snapToGrid w:val="0"/>
          <w:kern w:val="0"/>
          <w:sz w:val="32"/>
          <w:szCs w:val="24"/>
        </w:rPr>
      </w:pPr>
    </w:p>
    <w:p>
      <w:pPr>
        <w:pStyle w:val="57"/>
        <w:adjustRightInd w:val="0"/>
        <w:snapToGrid w:val="0"/>
        <w:spacing w:line="360" w:lineRule="auto"/>
        <w:ind w:firstLine="0" w:firstLineChars="0"/>
        <w:jc w:val="center"/>
        <w:rPr>
          <w:rFonts w:ascii="Times New Roman" w:hAnsi="Times New Roman" w:eastAsia="仿宋" w:cs="Times New Roman"/>
          <w:b/>
          <w:snapToGrid w:val="0"/>
          <w:kern w:val="0"/>
          <w:sz w:val="32"/>
          <w:szCs w:val="24"/>
        </w:rPr>
      </w:pPr>
      <w:r>
        <w:rPr>
          <w:rFonts w:ascii="Times New Roman" w:hAnsi="Times New Roman" w:eastAsia="仿宋" w:cs="Times New Roman"/>
          <w:b/>
          <w:snapToGrid w:val="0"/>
          <w:kern w:val="0"/>
          <w:sz w:val="32"/>
          <w:szCs w:val="24"/>
        </w:rPr>
        <w:t>砚山县人民政府</w:t>
      </w:r>
    </w:p>
    <w:p>
      <w:pPr>
        <w:adjustRightInd w:val="0"/>
        <w:snapToGrid w:val="0"/>
        <w:spacing w:line="360" w:lineRule="auto"/>
        <w:jc w:val="center"/>
        <w:rPr>
          <w:rFonts w:ascii="Times New Roman" w:hAnsi="Times New Roman" w:eastAsia="仿宋" w:cs="Times New Roman"/>
          <w:b/>
          <w:snapToGrid w:val="0"/>
          <w:kern w:val="0"/>
          <w:sz w:val="32"/>
          <w:szCs w:val="24"/>
        </w:rPr>
      </w:pPr>
      <w:r>
        <w:rPr>
          <w:rFonts w:ascii="Times New Roman" w:hAnsi="Times New Roman" w:eastAsia="仿宋" w:cs="Times New Roman"/>
          <w:b/>
          <w:snapToGrid w:val="0"/>
          <w:kern w:val="0"/>
          <w:sz w:val="32"/>
          <w:szCs w:val="24"/>
        </w:rPr>
        <w:t>20</w:t>
      </w:r>
      <w:r>
        <w:rPr>
          <w:rFonts w:hint="eastAsia" w:ascii="Times New Roman" w:hAnsi="Times New Roman" w:eastAsia="仿宋" w:cs="Times New Roman"/>
          <w:b/>
          <w:snapToGrid w:val="0"/>
          <w:kern w:val="0"/>
          <w:sz w:val="32"/>
          <w:szCs w:val="24"/>
          <w:lang w:val="en-US" w:eastAsia="zh-CN"/>
        </w:rPr>
        <w:t>20</w:t>
      </w:r>
      <w:r>
        <w:rPr>
          <w:rFonts w:ascii="Times New Roman" w:hAnsi="Times New Roman" w:eastAsia="仿宋" w:cs="Times New Roman"/>
          <w:b/>
          <w:snapToGrid w:val="0"/>
          <w:kern w:val="0"/>
          <w:sz w:val="32"/>
          <w:szCs w:val="24"/>
        </w:rPr>
        <w:t>年</w:t>
      </w:r>
      <w:r>
        <w:rPr>
          <w:rFonts w:hint="eastAsia" w:ascii="Times New Roman" w:hAnsi="Times New Roman" w:eastAsia="仿宋" w:cs="Times New Roman"/>
          <w:b/>
          <w:snapToGrid w:val="0"/>
          <w:kern w:val="0"/>
          <w:sz w:val="32"/>
          <w:szCs w:val="24"/>
          <w:lang w:val="en-US" w:eastAsia="zh-CN"/>
        </w:rPr>
        <w:t>7</w:t>
      </w:r>
      <w:r>
        <w:rPr>
          <w:rFonts w:ascii="Times New Roman" w:hAnsi="Times New Roman" w:eastAsia="仿宋" w:cs="Times New Roman"/>
          <w:b/>
          <w:snapToGrid w:val="0"/>
          <w:kern w:val="0"/>
          <w:sz w:val="32"/>
          <w:szCs w:val="24"/>
        </w:rPr>
        <w:t>月</w:t>
      </w:r>
    </w:p>
    <w:p>
      <w:pPr>
        <w:adjustRightInd w:val="0"/>
        <w:snapToGrid w:val="0"/>
        <w:spacing w:line="360" w:lineRule="auto"/>
        <w:rPr>
          <w:rFonts w:ascii="Times New Roman" w:hAnsi="Times New Roman" w:eastAsia="仿宋" w:cs="Times New Roman"/>
          <w:b/>
          <w:snapToGrid w:val="0"/>
          <w:kern w:val="0"/>
          <w:sz w:val="32"/>
          <w:szCs w:val="24"/>
        </w:rPr>
        <w:sectPr>
          <w:footerReference r:id="rId3" w:type="default"/>
          <w:pgSz w:w="11906" w:h="16838"/>
          <w:pgMar w:top="1440" w:right="1800" w:bottom="1440" w:left="1800" w:header="851" w:footer="992" w:gutter="0"/>
          <w:pgNumType w:fmt="numberInDash"/>
          <w:cols w:space="425" w:num="1"/>
          <w:docGrid w:type="lines" w:linePitch="312" w:charSpace="0"/>
        </w:sectPr>
      </w:pPr>
    </w:p>
    <w:p>
      <w:pPr>
        <w:adjustRightInd w:val="0"/>
        <w:snapToGrid w:val="0"/>
        <w:spacing w:line="360" w:lineRule="auto"/>
        <w:jc w:val="center"/>
        <w:rPr>
          <w:rFonts w:ascii="Times New Roman" w:hAnsi="Times New Roman" w:eastAsia="仿宋" w:cs="Times New Roman"/>
          <w:b/>
          <w:snapToGrid w:val="0"/>
          <w:kern w:val="0"/>
          <w:sz w:val="32"/>
          <w:szCs w:val="32"/>
        </w:rPr>
      </w:pPr>
      <w:r>
        <w:rPr>
          <w:rFonts w:ascii="Times New Roman" w:hAnsi="Times New Roman" w:eastAsia="仿宋" w:cs="Times New Roman"/>
          <w:b/>
          <w:snapToGrid w:val="0"/>
          <w:kern w:val="0"/>
          <w:sz w:val="32"/>
          <w:szCs w:val="32"/>
        </w:rPr>
        <w:t>目  录</w:t>
      </w:r>
    </w:p>
    <w:p>
      <w:pPr>
        <w:pStyle w:val="2"/>
        <w:tabs>
          <w:tab w:val="right" w:leader="dot" w:pos="8306"/>
        </w:tabs>
      </w:pPr>
      <w:r>
        <w:rPr>
          <w:rFonts w:hint="eastAsia" w:ascii="仿宋" w:hAnsi="仿宋" w:eastAsia="仿宋" w:cs="仿宋"/>
          <w:snapToGrid w:val="0"/>
          <w:kern w:val="0"/>
          <w:sz w:val="24"/>
          <w:szCs w:val="24"/>
        </w:rPr>
        <w:fldChar w:fldCharType="begin"/>
      </w:r>
      <w:r>
        <w:rPr>
          <w:rFonts w:hint="eastAsia" w:ascii="仿宋" w:hAnsi="仿宋" w:eastAsia="仿宋" w:cs="仿宋"/>
          <w:snapToGrid w:val="0"/>
          <w:kern w:val="0"/>
          <w:sz w:val="24"/>
          <w:szCs w:val="24"/>
        </w:rPr>
        <w:instrText xml:space="preserve">TOC \o "1-3" \h \u </w:instrText>
      </w:r>
      <w:r>
        <w:rPr>
          <w:rFonts w:hint="eastAsia" w:ascii="仿宋" w:hAnsi="仿宋" w:eastAsia="仿宋" w:cs="仿宋"/>
          <w:snapToGrid w:val="0"/>
          <w:kern w:val="0"/>
          <w:sz w:val="24"/>
          <w:szCs w:val="24"/>
        </w:rPr>
        <w:fldChar w:fldCharType="separate"/>
      </w: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_Toc27993 </w:instrText>
      </w:r>
      <w:r>
        <w:rPr>
          <w:rFonts w:hint="eastAsia" w:ascii="仿宋" w:hAnsi="仿宋" w:eastAsia="仿宋" w:cs="仿宋"/>
          <w:snapToGrid w:val="0"/>
          <w:kern w:val="0"/>
          <w:szCs w:val="24"/>
        </w:rPr>
        <w:fldChar w:fldCharType="separate"/>
      </w:r>
      <w:r>
        <w:rPr>
          <w:rFonts w:ascii="Times New Roman" w:hAnsi="Times New Roman" w:eastAsia="仿宋" w:cs="Times New Roman"/>
          <w:snapToGrid w:val="0"/>
          <w:kern w:val="0"/>
          <w:szCs w:val="36"/>
        </w:rPr>
        <w:t>第一章 总则</w:t>
      </w:r>
      <w:r>
        <w:tab/>
      </w:r>
      <w:r>
        <w:fldChar w:fldCharType="begin"/>
      </w:r>
      <w:r>
        <w:instrText xml:space="preserve"> PAGEREF _Toc27993 </w:instrText>
      </w:r>
      <w:r>
        <w:fldChar w:fldCharType="separate"/>
      </w:r>
      <w:r>
        <w:t>1</w:t>
      </w:r>
      <w:r>
        <w:fldChar w:fldCharType="end"/>
      </w:r>
      <w:r>
        <w:rPr>
          <w:rFonts w:hint="eastAsia" w:ascii="仿宋" w:hAnsi="仿宋" w:eastAsia="仿宋" w:cs="仿宋"/>
          <w:snapToGrid w:val="0"/>
          <w:kern w:val="0"/>
          <w:szCs w:val="24"/>
        </w:rPr>
        <w:fldChar w:fldCharType="end"/>
      </w:r>
    </w:p>
    <w:p>
      <w:pPr>
        <w:pStyle w:val="37"/>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_Toc6695 </w:instrText>
      </w:r>
      <w:r>
        <w:rPr>
          <w:rFonts w:hint="eastAsia" w:ascii="仿宋" w:hAnsi="仿宋" w:eastAsia="仿宋" w:cs="仿宋"/>
          <w:snapToGrid w:val="0"/>
          <w:kern w:val="0"/>
          <w:szCs w:val="24"/>
        </w:rPr>
        <w:fldChar w:fldCharType="separate"/>
      </w:r>
      <w:r>
        <w:rPr>
          <w:rFonts w:cs="Times New Roman"/>
          <w:snapToGrid w:val="0"/>
          <w:kern w:val="0"/>
        </w:rPr>
        <w:t>1.1 划</w:t>
      </w:r>
      <w:r>
        <w:rPr>
          <w:rFonts w:hint="eastAsia" w:cs="Times New Roman"/>
          <w:snapToGrid w:val="0"/>
          <w:kern w:val="0"/>
        </w:rPr>
        <w:t>分</w:t>
      </w:r>
      <w:r>
        <w:rPr>
          <w:rFonts w:cs="Times New Roman"/>
          <w:snapToGrid w:val="0"/>
          <w:kern w:val="0"/>
        </w:rPr>
        <w:t>目的</w:t>
      </w:r>
      <w:r>
        <w:tab/>
      </w:r>
      <w:r>
        <w:fldChar w:fldCharType="begin"/>
      </w:r>
      <w:r>
        <w:instrText xml:space="preserve"> PAGEREF _Toc6695 </w:instrText>
      </w:r>
      <w:r>
        <w:fldChar w:fldCharType="separate"/>
      </w:r>
      <w:r>
        <w:t>1</w:t>
      </w:r>
      <w:r>
        <w:fldChar w:fldCharType="end"/>
      </w:r>
      <w:r>
        <w:rPr>
          <w:rFonts w:hint="eastAsia" w:ascii="仿宋" w:hAnsi="仿宋" w:eastAsia="仿宋" w:cs="仿宋"/>
          <w:snapToGrid w:val="0"/>
          <w:kern w:val="0"/>
          <w:szCs w:val="24"/>
        </w:rPr>
        <w:fldChar w:fldCharType="end"/>
      </w:r>
    </w:p>
    <w:p>
      <w:pPr>
        <w:pStyle w:val="37"/>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_Toc31086 </w:instrText>
      </w:r>
      <w:r>
        <w:rPr>
          <w:rFonts w:hint="eastAsia" w:ascii="仿宋" w:hAnsi="仿宋" w:eastAsia="仿宋" w:cs="仿宋"/>
          <w:snapToGrid w:val="0"/>
          <w:kern w:val="0"/>
          <w:szCs w:val="24"/>
        </w:rPr>
        <w:fldChar w:fldCharType="separate"/>
      </w:r>
      <w:r>
        <w:rPr>
          <w:rFonts w:cs="Times New Roman"/>
          <w:snapToGrid w:val="0"/>
          <w:kern w:val="0"/>
        </w:rPr>
        <w:t>1.2 技术路线</w:t>
      </w:r>
      <w:r>
        <w:tab/>
      </w:r>
      <w:r>
        <w:fldChar w:fldCharType="begin"/>
      </w:r>
      <w:r>
        <w:instrText xml:space="preserve"> PAGEREF _Toc31086 </w:instrText>
      </w:r>
      <w:r>
        <w:fldChar w:fldCharType="separate"/>
      </w:r>
      <w:r>
        <w:t>- 2 -</w:t>
      </w:r>
      <w:r>
        <w:fldChar w:fldCharType="end"/>
      </w:r>
      <w:r>
        <w:rPr>
          <w:rFonts w:hint="eastAsia" w:ascii="仿宋" w:hAnsi="仿宋" w:eastAsia="仿宋" w:cs="仿宋"/>
          <w:snapToGrid w:val="0"/>
          <w:kern w:val="0"/>
          <w:szCs w:val="24"/>
        </w:rPr>
        <w:fldChar w:fldCharType="end"/>
      </w:r>
    </w:p>
    <w:p>
      <w:pPr>
        <w:pStyle w:val="2"/>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_Toc5878 </w:instrText>
      </w:r>
      <w:r>
        <w:rPr>
          <w:rFonts w:hint="eastAsia" w:ascii="仿宋" w:hAnsi="仿宋" w:eastAsia="仿宋" w:cs="仿宋"/>
          <w:snapToGrid w:val="0"/>
          <w:kern w:val="0"/>
          <w:szCs w:val="24"/>
        </w:rPr>
        <w:fldChar w:fldCharType="separate"/>
      </w:r>
      <w:r>
        <w:rPr>
          <w:rFonts w:ascii="Times New Roman" w:hAnsi="Times New Roman" w:eastAsia="仿宋" w:cs="Times New Roman"/>
          <w:snapToGrid w:val="0"/>
          <w:kern w:val="0"/>
          <w:szCs w:val="36"/>
        </w:rPr>
        <w:t>第二章 饮用水水源基础环境状况</w:t>
      </w:r>
      <w:r>
        <w:tab/>
      </w:r>
      <w:r>
        <w:fldChar w:fldCharType="begin"/>
      </w:r>
      <w:r>
        <w:instrText xml:space="preserve"> PAGEREF _Toc5878 </w:instrText>
      </w:r>
      <w:r>
        <w:fldChar w:fldCharType="separate"/>
      </w:r>
      <w:r>
        <w:t>- 5 -</w:t>
      </w:r>
      <w:r>
        <w:fldChar w:fldCharType="end"/>
      </w:r>
      <w:r>
        <w:rPr>
          <w:rFonts w:hint="eastAsia" w:ascii="仿宋" w:hAnsi="仿宋" w:eastAsia="仿宋" w:cs="仿宋"/>
          <w:snapToGrid w:val="0"/>
          <w:kern w:val="0"/>
          <w:szCs w:val="24"/>
        </w:rPr>
        <w:fldChar w:fldCharType="end"/>
      </w:r>
    </w:p>
    <w:p>
      <w:pPr>
        <w:pStyle w:val="37"/>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_Toc1777 </w:instrText>
      </w:r>
      <w:r>
        <w:rPr>
          <w:rFonts w:hint="eastAsia" w:ascii="仿宋" w:hAnsi="仿宋" w:eastAsia="仿宋" w:cs="仿宋"/>
          <w:snapToGrid w:val="0"/>
          <w:kern w:val="0"/>
          <w:szCs w:val="24"/>
        </w:rPr>
        <w:fldChar w:fldCharType="separate"/>
      </w:r>
      <w:r>
        <w:rPr>
          <w:rFonts w:cs="Times New Roman"/>
          <w:snapToGrid w:val="0"/>
          <w:kern w:val="0"/>
        </w:rPr>
        <w:t>2.1 饮用水水源地基础状况</w:t>
      </w:r>
      <w:r>
        <w:tab/>
      </w:r>
      <w:r>
        <w:fldChar w:fldCharType="begin"/>
      </w:r>
      <w:r>
        <w:instrText xml:space="preserve"> PAGEREF _Toc1777 </w:instrText>
      </w:r>
      <w:r>
        <w:fldChar w:fldCharType="separate"/>
      </w:r>
      <w:r>
        <w:t>- 5 -</w:t>
      </w:r>
      <w:r>
        <w:fldChar w:fldCharType="end"/>
      </w:r>
      <w:r>
        <w:rPr>
          <w:rFonts w:hint="eastAsia" w:ascii="仿宋" w:hAnsi="仿宋" w:eastAsia="仿宋" w:cs="仿宋"/>
          <w:snapToGrid w:val="0"/>
          <w:kern w:val="0"/>
          <w:szCs w:val="24"/>
        </w:rPr>
        <w:fldChar w:fldCharType="end"/>
      </w:r>
    </w:p>
    <w:p>
      <w:pPr>
        <w:pStyle w:val="24"/>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_Toc11575 </w:instrText>
      </w:r>
      <w:r>
        <w:rPr>
          <w:rFonts w:hint="eastAsia" w:ascii="仿宋" w:hAnsi="仿宋" w:eastAsia="仿宋" w:cs="仿宋"/>
          <w:snapToGrid w:val="0"/>
          <w:kern w:val="0"/>
          <w:szCs w:val="24"/>
        </w:rPr>
        <w:fldChar w:fldCharType="separate"/>
      </w:r>
      <w:r>
        <w:rPr>
          <w:rFonts w:cs="Times New Roman"/>
          <w:snapToGrid w:val="0"/>
          <w:kern w:val="0"/>
        </w:rPr>
        <w:t>2.</w:t>
      </w:r>
      <w:r>
        <w:rPr>
          <w:rFonts w:hint="eastAsia" w:cs="Times New Roman"/>
          <w:snapToGrid w:val="0"/>
          <w:kern w:val="0"/>
          <w:lang w:val="en-US" w:eastAsia="zh-CN"/>
        </w:rPr>
        <w:t>1</w:t>
      </w:r>
      <w:r>
        <w:rPr>
          <w:rFonts w:cs="Times New Roman"/>
          <w:snapToGrid w:val="0"/>
          <w:kern w:val="0"/>
        </w:rPr>
        <w:t>.1 基础信息</w:t>
      </w:r>
      <w:r>
        <w:tab/>
      </w:r>
      <w:r>
        <w:fldChar w:fldCharType="begin"/>
      </w:r>
      <w:r>
        <w:instrText xml:space="preserve"> PAGEREF _Toc11575 </w:instrText>
      </w:r>
      <w:r>
        <w:fldChar w:fldCharType="separate"/>
      </w:r>
      <w:r>
        <w:t>- 5 -</w:t>
      </w:r>
      <w:r>
        <w:fldChar w:fldCharType="end"/>
      </w:r>
      <w:r>
        <w:rPr>
          <w:rFonts w:hint="eastAsia" w:ascii="仿宋" w:hAnsi="仿宋" w:eastAsia="仿宋" w:cs="仿宋"/>
          <w:snapToGrid w:val="0"/>
          <w:kern w:val="0"/>
          <w:szCs w:val="24"/>
        </w:rPr>
        <w:fldChar w:fldCharType="end"/>
      </w:r>
    </w:p>
    <w:p>
      <w:pPr>
        <w:pStyle w:val="24"/>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_Toc10225 </w:instrText>
      </w:r>
      <w:r>
        <w:rPr>
          <w:rFonts w:hint="eastAsia" w:ascii="仿宋" w:hAnsi="仿宋" w:eastAsia="仿宋" w:cs="仿宋"/>
          <w:snapToGrid w:val="0"/>
          <w:kern w:val="0"/>
          <w:szCs w:val="24"/>
        </w:rPr>
        <w:fldChar w:fldCharType="separate"/>
      </w:r>
      <w:r>
        <w:rPr>
          <w:rFonts w:cs="Times New Roman"/>
          <w:snapToGrid w:val="0"/>
          <w:kern w:val="0"/>
        </w:rPr>
        <w:t>2.</w:t>
      </w:r>
      <w:r>
        <w:rPr>
          <w:rFonts w:hint="eastAsia" w:cs="Times New Roman"/>
          <w:snapToGrid w:val="0"/>
          <w:kern w:val="0"/>
          <w:lang w:val="en-US" w:eastAsia="zh-CN"/>
        </w:rPr>
        <w:t>2</w:t>
      </w:r>
      <w:r>
        <w:rPr>
          <w:rFonts w:cs="Times New Roman"/>
          <w:snapToGrid w:val="0"/>
          <w:kern w:val="0"/>
        </w:rPr>
        <w:t>.2 供水情况</w:t>
      </w:r>
      <w:r>
        <w:tab/>
      </w:r>
      <w:r>
        <w:fldChar w:fldCharType="begin"/>
      </w:r>
      <w:r>
        <w:instrText xml:space="preserve"> PAGEREF _Toc10225 </w:instrText>
      </w:r>
      <w:r>
        <w:fldChar w:fldCharType="separate"/>
      </w:r>
      <w:r>
        <w:t>- 6 -</w:t>
      </w:r>
      <w:r>
        <w:fldChar w:fldCharType="end"/>
      </w:r>
      <w:r>
        <w:rPr>
          <w:rFonts w:hint="eastAsia" w:ascii="仿宋" w:hAnsi="仿宋" w:eastAsia="仿宋" w:cs="仿宋"/>
          <w:snapToGrid w:val="0"/>
          <w:kern w:val="0"/>
          <w:szCs w:val="24"/>
        </w:rPr>
        <w:fldChar w:fldCharType="end"/>
      </w:r>
    </w:p>
    <w:p>
      <w:pPr>
        <w:pStyle w:val="37"/>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_Toc16012 </w:instrText>
      </w:r>
      <w:r>
        <w:rPr>
          <w:rFonts w:hint="eastAsia" w:ascii="仿宋" w:hAnsi="仿宋" w:eastAsia="仿宋" w:cs="仿宋"/>
          <w:snapToGrid w:val="0"/>
          <w:kern w:val="0"/>
          <w:szCs w:val="24"/>
        </w:rPr>
        <w:fldChar w:fldCharType="separate"/>
      </w:r>
      <w:r>
        <w:rPr>
          <w:rFonts w:cs="Times New Roman"/>
          <w:snapToGrid w:val="0"/>
          <w:kern w:val="0"/>
        </w:rPr>
        <w:t>2.</w:t>
      </w:r>
      <w:r>
        <w:rPr>
          <w:rFonts w:hint="eastAsia" w:cs="Times New Roman"/>
          <w:snapToGrid w:val="0"/>
          <w:kern w:val="0"/>
          <w:lang w:val="en-US" w:eastAsia="zh-CN"/>
        </w:rPr>
        <w:t>2</w:t>
      </w:r>
      <w:r>
        <w:rPr>
          <w:rFonts w:cs="Times New Roman"/>
          <w:snapToGrid w:val="0"/>
          <w:kern w:val="0"/>
        </w:rPr>
        <w:t xml:space="preserve"> 饮用水水源地的水质状况调查评价</w:t>
      </w:r>
      <w:r>
        <w:tab/>
      </w:r>
      <w:r>
        <w:fldChar w:fldCharType="begin"/>
      </w:r>
      <w:r>
        <w:instrText xml:space="preserve"> PAGEREF _Toc16012 </w:instrText>
      </w:r>
      <w:r>
        <w:fldChar w:fldCharType="separate"/>
      </w:r>
      <w:r>
        <w:t>- 7 -</w:t>
      </w:r>
      <w:r>
        <w:fldChar w:fldCharType="end"/>
      </w:r>
      <w:r>
        <w:rPr>
          <w:rFonts w:hint="eastAsia" w:ascii="仿宋" w:hAnsi="仿宋" w:eastAsia="仿宋" w:cs="仿宋"/>
          <w:snapToGrid w:val="0"/>
          <w:kern w:val="0"/>
          <w:szCs w:val="24"/>
        </w:rPr>
        <w:fldChar w:fldCharType="end"/>
      </w:r>
    </w:p>
    <w:p>
      <w:pPr>
        <w:pStyle w:val="24"/>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_Toc14353 </w:instrText>
      </w:r>
      <w:r>
        <w:rPr>
          <w:rFonts w:hint="eastAsia" w:ascii="仿宋" w:hAnsi="仿宋" w:eastAsia="仿宋" w:cs="仿宋"/>
          <w:snapToGrid w:val="0"/>
          <w:kern w:val="0"/>
          <w:szCs w:val="24"/>
        </w:rPr>
        <w:fldChar w:fldCharType="separate"/>
      </w:r>
      <w:r>
        <w:rPr>
          <w:rFonts w:cs="Times New Roman"/>
          <w:snapToGrid w:val="0"/>
          <w:kern w:val="0"/>
        </w:rPr>
        <w:t>2.</w:t>
      </w:r>
      <w:r>
        <w:rPr>
          <w:rFonts w:hint="eastAsia" w:cs="Times New Roman"/>
          <w:snapToGrid w:val="0"/>
          <w:kern w:val="0"/>
          <w:lang w:val="en-US" w:eastAsia="zh-CN"/>
        </w:rPr>
        <w:t>2</w:t>
      </w:r>
      <w:r>
        <w:rPr>
          <w:rFonts w:cs="Times New Roman"/>
          <w:snapToGrid w:val="0"/>
          <w:kern w:val="0"/>
        </w:rPr>
        <w:t>.1 评价指标、时段、监测布点</w:t>
      </w:r>
      <w:r>
        <w:tab/>
      </w:r>
      <w:r>
        <w:fldChar w:fldCharType="begin"/>
      </w:r>
      <w:r>
        <w:instrText xml:space="preserve"> PAGEREF _Toc14353 </w:instrText>
      </w:r>
      <w:r>
        <w:fldChar w:fldCharType="separate"/>
      </w:r>
      <w:r>
        <w:t>- 7 -</w:t>
      </w:r>
      <w:r>
        <w:fldChar w:fldCharType="end"/>
      </w:r>
      <w:r>
        <w:rPr>
          <w:rFonts w:hint="eastAsia" w:ascii="仿宋" w:hAnsi="仿宋" w:eastAsia="仿宋" w:cs="仿宋"/>
          <w:snapToGrid w:val="0"/>
          <w:kern w:val="0"/>
          <w:szCs w:val="24"/>
        </w:rPr>
        <w:fldChar w:fldCharType="end"/>
      </w:r>
    </w:p>
    <w:p>
      <w:pPr>
        <w:pStyle w:val="24"/>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_Toc24177 </w:instrText>
      </w:r>
      <w:r>
        <w:rPr>
          <w:rFonts w:hint="eastAsia" w:ascii="仿宋" w:hAnsi="仿宋" w:eastAsia="仿宋" w:cs="仿宋"/>
          <w:snapToGrid w:val="0"/>
          <w:kern w:val="0"/>
          <w:szCs w:val="24"/>
        </w:rPr>
        <w:fldChar w:fldCharType="separate"/>
      </w:r>
      <w:r>
        <w:rPr>
          <w:rFonts w:cs="Times New Roman"/>
          <w:snapToGrid w:val="0"/>
          <w:kern w:val="0"/>
        </w:rPr>
        <w:t>2.</w:t>
      </w:r>
      <w:r>
        <w:rPr>
          <w:rFonts w:hint="eastAsia" w:cs="Times New Roman"/>
          <w:snapToGrid w:val="0"/>
          <w:kern w:val="0"/>
          <w:lang w:val="en-US" w:eastAsia="zh-CN"/>
        </w:rPr>
        <w:t>2</w:t>
      </w:r>
      <w:r>
        <w:rPr>
          <w:rFonts w:cs="Times New Roman"/>
          <w:snapToGrid w:val="0"/>
          <w:kern w:val="0"/>
        </w:rPr>
        <w:t>.2 评价方法</w:t>
      </w:r>
      <w:r>
        <w:tab/>
      </w:r>
      <w:r>
        <w:fldChar w:fldCharType="begin"/>
      </w:r>
      <w:r>
        <w:instrText xml:space="preserve"> PAGEREF _Toc24177 </w:instrText>
      </w:r>
      <w:r>
        <w:fldChar w:fldCharType="separate"/>
      </w:r>
      <w:r>
        <w:t>- 10 -</w:t>
      </w:r>
      <w:r>
        <w:fldChar w:fldCharType="end"/>
      </w:r>
      <w:r>
        <w:rPr>
          <w:rFonts w:hint="eastAsia" w:ascii="仿宋" w:hAnsi="仿宋" w:eastAsia="仿宋" w:cs="仿宋"/>
          <w:snapToGrid w:val="0"/>
          <w:kern w:val="0"/>
          <w:szCs w:val="24"/>
        </w:rPr>
        <w:fldChar w:fldCharType="end"/>
      </w:r>
    </w:p>
    <w:p>
      <w:pPr>
        <w:pStyle w:val="24"/>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_Toc4537 </w:instrText>
      </w:r>
      <w:r>
        <w:rPr>
          <w:rFonts w:hint="eastAsia" w:ascii="仿宋" w:hAnsi="仿宋" w:eastAsia="仿宋" w:cs="仿宋"/>
          <w:snapToGrid w:val="0"/>
          <w:kern w:val="0"/>
          <w:szCs w:val="24"/>
        </w:rPr>
        <w:fldChar w:fldCharType="separate"/>
      </w:r>
      <w:r>
        <w:rPr>
          <w:rFonts w:cs="Times New Roman"/>
          <w:snapToGrid w:val="0"/>
          <w:kern w:val="0"/>
        </w:rPr>
        <w:t>2.</w:t>
      </w:r>
      <w:r>
        <w:rPr>
          <w:rFonts w:hint="eastAsia" w:cs="Times New Roman"/>
          <w:snapToGrid w:val="0"/>
          <w:kern w:val="0"/>
          <w:lang w:val="en-US" w:eastAsia="zh-CN"/>
        </w:rPr>
        <w:t>2</w:t>
      </w:r>
      <w:r>
        <w:rPr>
          <w:rFonts w:cs="Times New Roman"/>
          <w:snapToGrid w:val="0"/>
          <w:kern w:val="0"/>
        </w:rPr>
        <w:t>.</w:t>
      </w:r>
      <w:r>
        <w:rPr>
          <w:rFonts w:hint="eastAsia" w:cs="Times New Roman"/>
          <w:snapToGrid w:val="0"/>
          <w:kern w:val="0"/>
          <w:lang w:val="en-US" w:eastAsia="zh-CN"/>
        </w:rPr>
        <w:t>3</w:t>
      </w:r>
      <w:r>
        <w:rPr>
          <w:rFonts w:cs="Times New Roman"/>
          <w:snapToGrid w:val="0"/>
          <w:kern w:val="0"/>
        </w:rPr>
        <w:t xml:space="preserve"> 水质评价结果</w:t>
      </w:r>
      <w:r>
        <w:tab/>
      </w:r>
      <w:r>
        <w:fldChar w:fldCharType="begin"/>
      </w:r>
      <w:r>
        <w:instrText xml:space="preserve"> PAGEREF _Toc4537 </w:instrText>
      </w:r>
      <w:r>
        <w:fldChar w:fldCharType="separate"/>
      </w:r>
      <w:r>
        <w:t>- 15 -</w:t>
      </w:r>
      <w:r>
        <w:fldChar w:fldCharType="end"/>
      </w:r>
      <w:r>
        <w:rPr>
          <w:rFonts w:hint="eastAsia" w:ascii="仿宋" w:hAnsi="仿宋" w:eastAsia="仿宋" w:cs="仿宋"/>
          <w:snapToGrid w:val="0"/>
          <w:kern w:val="0"/>
          <w:szCs w:val="24"/>
        </w:rPr>
        <w:fldChar w:fldCharType="end"/>
      </w:r>
    </w:p>
    <w:p>
      <w:pPr>
        <w:pStyle w:val="37"/>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_Toc10015 </w:instrText>
      </w:r>
      <w:r>
        <w:rPr>
          <w:rFonts w:hint="eastAsia" w:ascii="仿宋" w:hAnsi="仿宋" w:eastAsia="仿宋" w:cs="仿宋"/>
          <w:snapToGrid w:val="0"/>
          <w:kern w:val="0"/>
          <w:szCs w:val="24"/>
        </w:rPr>
        <w:fldChar w:fldCharType="separate"/>
      </w:r>
      <w:r>
        <w:rPr>
          <w:rFonts w:cs="Times New Roman"/>
          <w:snapToGrid w:val="0"/>
          <w:kern w:val="0"/>
        </w:rPr>
        <w:t>2.</w:t>
      </w:r>
      <w:r>
        <w:rPr>
          <w:rFonts w:hint="eastAsia" w:cs="Times New Roman"/>
          <w:snapToGrid w:val="0"/>
          <w:kern w:val="0"/>
          <w:lang w:val="en-US" w:eastAsia="zh-CN"/>
        </w:rPr>
        <w:t>3</w:t>
      </w:r>
      <w:r>
        <w:rPr>
          <w:rFonts w:cs="Times New Roman"/>
          <w:snapToGrid w:val="0"/>
          <w:kern w:val="0"/>
        </w:rPr>
        <w:t xml:space="preserve"> 饮用水水源地环境管理状况调查</w:t>
      </w:r>
      <w:r>
        <w:tab/>
      </w:r>
      <w:r>
        <w:fldChar w:fldCharType="begin"/>
      </w:r>
      <w:r>
        <w:instrText xml:space="preserve"> PAGEREF _Toc10015 </w:instrText>
      </w:r>
      <w:r>
        <w:fldChar w:fldCharType="separate"/>
      </w:r>
      <w:r>
        <w:t>- 18 -</w:t>
      </w:r>
      <w:r>
        <w:fldChar w:fldCharType="end"/>
      </w:r>
      <w:r>
        <w:rPr>
          <w:rFonts w:hint="eastAsia" w:ascii="仿宋" w:hAnsi="仿宋" w:eastAsia="仿宋" w:cs="仿宋"/>
          <w:snapToGrid w:val="0"/>
          <w:kern w:val="0"/>
          <w:szCs w:val="24"/>
        </w:rPr>
        <w:fldChar w:fldCharType="end"/>
      </w:r>
    </w:p>
    <w:p>
      <w:pPr>
        <w:pStyle w:val="24"/>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_Toc12769 </w:instrText>
      </w:r>
      <w:r>
        <w:rPr>
          <w:rFonts w:hint="eastAsia" w:ascii="仿宋" w:hAnsi="仿宋" w:eastAsia="仿宋" w:cs="仿宋"/>
          <w:snapToGrid w:val="0"/>
          <w:kern w:val="0"/>
          <w:szCs w:val="24"/>
        </w:rPr>
        <w:fldChar w:fldCharType="separate"/>
      </w:r>
      <w:r>
        <w:rPr>
          <w:rFonts w:cs="Times New Roman"/>
          <w:snapToGrid w:val="0"/>
          <w:kern w:val="0"/>
        </w:rPr>
        <w:t>2.</w:t>
      </w:r>
      <w:r>
        <w:rPr>
          <w:rFonts w:hint="eastAsia" w:cs="Times New Roman"/>
          <w:snapToGrid w:val="0"/>
          <w:kern w:val="0"/>
          <w:lang w:val="en-US" w:eastAsia="zh-CN"/>
        </w:rPr>
        <w:t>3</w:t>
      </w:r>
      <w:r>
        <w:rPr>
          <w:rFonts w:cs="Times New Roman"/>
          <w:snapToGrid w:val="0"/>
          <w:kern w:val="0"/>
        </w:rPr>
        <w:t>.1 环境管理现状</w:t>
      </w:r>
      <w:r>
        <w:tab/>
      </w:r>
      <w:r>
        <w:fldChar w:fldCharType="begin"/>
      </w:r>
      <w:r>
        <w:instrText xml:space="preserve"> PAGEREF _Toc12769 </w:instrText>
      </w:r>
      <w:r>
        <w:fldChar w:fldCharType="separate"/>
      </w:r>
      <w:r>
        <w:t>- 18 -</w:t>
      </w:r>
      <w:r>
        <w:fldChar w:fldCharType="end"/>
      </w:r>
      <w:r>
        <w:rPr>
          <w:rFonts w:hint="eastAsia" w:ascii="仿宋" w:hAnsi="仿宋" w:eastAsia="仿宋" w:cs="仿宋"/>
          <w:snapToGrid w:val="0"/>
          <w:kern w:val="0"/>
          <w:szCs w:val="24"/>
        </w:rPr>
        <w:fldChar w:fldCharType="end"/>
      </w:r>
    </w:p>
    <w:p>
      <w:pPr>
        <w:pStyle w:val="24"/>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_Toc26285 </w:instrText>
      </w:r>
      <w:r>
        <w:rPr>
          <w:rFonts w:hint="eastAsia" w:ascii="仿宋" w:hAnsi="仿宋" w:eastAsia="仿宋" w:cs="仿宋"/>
          <w:snapToGrid w:val="0"/>
          <w:kern w:val="0"/>
          <w:szCs w:val="24"/>
        </w:rPr>
        <w:fldChar w:fldCharType="separate"/>
      </w:r>
      <w:r>
        <w:rPr>
          <w:rFonts w:cs="Times New Roman"/>
          <w:snapToGrid w:val="0"/>
          <w:kern w:val="0"/>
        </w:rPr>
        <w:t>2.</w:t>
      </w:r>
      <w:r>
        <w:rPr>
          <w:rFonts w:hint="eastAsia" w:cs="Times New Roman"/>
          <w:snapToGrid w:val="0"/>
          <w:kern w:val="0"/>
          <w:lang w:val="en-US" w:eastAsia="zh-CN"/>
        </w:rPr>
        <w:t>3</w:t>
      </w:r>
      <w:r>
        <w:rPr>
          <w:rFonts w:cs="Times New Roman"/>
          <w:snapToGrid w:val="0"/>
          <w:kern w:val="0"/>
        </w:rPr>
        <w:t>.2 存在的问题</w:t>
      </w:r>
      <w:r>
        <w:tab/>
      </w:r>
      <w:r>
        <w:fldChar w:fldCharType="begin"/>
      </w:r>
      <w:r>
        <w:instrText xml:space="preserve"> PAGEREF _Toc26285 </w:instrText>
      </w:r>
      <w:r>
        <w:fldChar w:fldCharType="separate"/>
      </w:r>
      <w:r>
        <w:t>- 19 -</w:t>
      </w:r>
      <w:r>
        <w:fldChar w:fldCharType="end"/>
      </w:r>
      <w:r>
        <w:rPr>
          <w:rFonts w:hint="eastAsia" w:ascii="仿宋" w:hAnsi="仿宋" w:eastAsia="仿宋" w:cs="仿宋"/>
          <w:snapToGrid w:val="0"/>
          <w:kern w:val="0"/>
          <w:szCs w:val="24"/>
        </w:rPr>
        <w:fldChar w:fldCharType="end"/>
      </w:r>
    </w:p>
    <w:p>
      <w:pPr>
        <w:pStyle w:val="2"/>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_Toc26433 </w:instrText>
      </w:r>
      <w:r>
        <w:rPr>
          <w:rFonts w:hint="eastAsia" w:ascii="仿宋" w:hAnsi="仿宋" w:eastAsia="仿宋" w:cs="仿宋"/>
          <w:snapToGrid w:val="0"/>
          <w:kern w:val="0"/>
          <w:szCs w:val="24"/>
        </w:rPr>
        <w:fldChar w:fldCharType="separate"/>
      </w:r>
      <w:r>
        <w:rPr>
          <w:rFonts w:ascii="Times New Roman" w:hAnsi="Times New Roman" w:eastAsia="仿宋" w:cs="Times New Roman"/>
          <w:snapToGrid w:val="0"/>
          <w:kern w:val="0"/>
          <w:szCs w:val="36"/>
        </w:rPr>
        <w:t>第三章 饮用水水源地保护区划</w:t>
      </w:r>
      <w:r>
        <w:rPr>
          <w:rFonts w:hint="eastAsia" w:ascii="Times New Roman" w:hAnsi="Times New Roman" w:eastAsia="仿宋" w:cs="Times New Roman"/>
          <w:snapToGrid w:val="0"/>
          <w:kern w:val="0"/>
          <w:szCs w:val="36"/>
        </w:rPr>
        <w:t>分</w:t>
      </w:r>
      <w:r>
        <w:tab/>
      </w:r>
      <w:r>
        <w:fldChar w:fldCharType="begin"/>
      </w:r>
      <w:r>
        <w:instrText xml:space="preserve"> PAGEREF _Toc26433 </w:instrText>
      </w:r>
      <w:r>
        <w:fldChar w:fldCharType="separate"/>
      </w:r>
      <w:r>
        <w:t>- 21 -</w:t>
      </w:r>
      <w:r>
        <w:fldChar w:fldCharType="end"/>
      </w:r>
      <w:r>
        <w:rPr>
          <w:rFonts w:hint="eastAsia" w:ascii="仿宋" w:hAnsi="仿宋" w:eastAsia="仿宋" w:cs="仿宋"/>
          <w:snapToGrid w:val="0"/>
          <w:kern w:val="0"/>
          <w:szCs w:val="24"/>
        </w:rPr>
        <w:fldChar w:fldCharType="end"/>
      </w:r>
    </w:p>
    <w:p>
      <w:pPr>
        <w:pStyle w:val="37"/>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_Toc28166 </w:instrText>
      </w:r>
      <w:r>
        <w:rPr>
          <w:rFonts w:hint="eastAsia" w:ascii="仿宋" w:hAnsi="仿宋" w:eastAsia="仿宋" w:cs="仿宋"/>
          <w:snapToGrid w:val="0"/>
          <w:kern w:val="0"/>
          <w:szCs w:val="24"/>
        </w:rPr>
        <w:fldChar w:fldCharType="separate"/>
      </w:r>
      <w:r>
        <w:rPr>
          <w:rFonts w:cs="Times New Roman"/>
          <w:snapToGrid w:val="0"/>
          <w:kern w:val="0"/>
        </w:rPr>
        <w:t>3.1 划</w:t>
      </w:r>
      <w:r>
        <w:rPr>
          <w:rFonts w:hint="eastAsia" w:cs="Times New Roman"/>
          <w:snapToGrid w:val="0"/>
          <w:kern w:val="0"/>
        </w:rPr>
        <w:t>分</w:t>
      </w:r>
      <w:r>
        <w:rPr>
          <w:rFonts w:cs="Times New Roman"/>
          <w:snapToGrid w:val="0"/>
          <w:kern w:val="0"/>
        </w:rPr>
        <w:t>结果</w:t>
      </w:r>
      <w:r>
        <w:tab/>
      </w:r>
      <w:r>
        <w:fldChar w:fldCharType="begin"/>
      </w:r>
      <w:r>
        <w:instrText xml:space="preserve"> PAGEREF _Toc28166 </w:instrText>
      </w:r>
      <w:r>
        <w:fldChar w:fldCharType="separate"/>
      </w:r>
      <w:r>
        <w:t>- 21 -</w:t>
      </w:r>
      <w:r>
        <w:fldChar w:fldCharType="end"/>
      </w:r>
      <w:r>
        <w:rPr>
          <w:rFonts w:hint="eastAsia" w:ascii="仿宋" w:hAnsi="仿宋" w:eastAsia="仿宋" w:cs="仿宋"/>
          <w:snapToGrid w:val="0"/>
          <w:kern w:val="0"/>
          <w:szCs w:val="24"/>
        </w:rPr>
        <w:fldChar w:fldCharType="end"/>
      </w:r>
    </w:p>
    <w:p>
      <w:pPr>
        <w:pStyle w:val="24"/>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_Toc20456 </w:instrText>
      </w:r>
      <w:r>
        <w:rPr>
          <w:rFonts w:hint="eastAsia" w:ascii="仿宋" w:hAnsi="仿宋" w:eastAsia="仿宋" w:cs="仿宋"/>
          <w:snapToGrid w:val="0"/>
          <w:kern w:val="0"/>
          <w:szCs w:val="24"/>
        </w:rPr>
        <w:fldChar w:fldCharType="separate"/>
      </w:r>
      <w:r>
        <w:rPr>
          <w:rFonts w:cs="Times New Roman"/>
          <w:snapToGrid w:val="0"/>
          <w:kern w:val="0"/>
        </w:rPr>
        <w:t>3.</w:t>
      </w:r>
      <w:r>
        <w:rPr>
          <w:rFonts w:hint="eastAsia" w:cs="Times New Roman"/>
          <w:snapToGrid w:val="0"/>
          <w:kern w:val="0"/>
          <w:lang w:val="en-US" w:eastAsia="zh-CN"/>
        </w:rPr>
        <w:t>1</w:t>
      </w:r>
      <w:r>
        <w:rPr>
          <w:rFonts w:cs="Times New Roman"/>
          <w:snapToGrid w:val="0"/>
          <w:kern w:val="0"/>
        </w:rPr>
        <w:t>.1 一级保护区划</w:t>
      </w:r>
      <w:r>
        <w:rPr>
          <w:rFonts w:hint="eastAsia" w:cs="Times New Roman"/>
          <w:snapToGrid w:val="0"/>
          <w:kern w:val="0"/>
        </w:rPr>
        <w:t>分</w:t>
      </w:r>
      <w:r>
        <w:rPr>
          <w:rFonts w:cs="Times New Roman"/>
          <w:snapToGrid w:val="0"/>
          <w:kern w:val="0"/>
        </w:rPr>
        <w:t>结果</w:t>
      </w:r>
      <w:r>
        <w:tab/>
      </w:r>
      <w:r>
        <w:fldChar w:fldCharType="begin"/>
      </w:r>
      <w:r>
        <w:instrText xml:space="preserve"> PAGEREF _Toc20456 </w:instrText>
      </w:r>
      <w:r>
        <w:fldChar w:fldCharType="separate"/>
      </w:r>
      <w:r>
        <w:t>- 21 -</w:t>
      </w:r>
      <w:r>
        <w:fldChar w:fldCharType="end"/>
      </w:r>
      <w:r>
        <w:rPr>
          <w:rFonts w:hint="eastAsia" w:ascii="仿宋" w:hAnsi="仿宋" w:eastAsia="仿宋" w:cs="仿宋"/>
          <w:snapToGrid w:val="0"/>
          <w:kern w:val="0"/>
          <w:szCs w:val="24"/>
        </w:rPr>
        <w:fldChar w:fldCharType="end"/>
      </w:r>
    </w:p>
    <w:p>
      <w:pPr>
        <w:pStyle w:val="24"/>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_Toc22691 </w:instrText>
      </w:r>
      <w:r>
        <w:rPr>
          <w:rFonts w:hint="eastAsia" w:ascii="仿宋" w:hAnsi="仿宋" w:eastAsia="仿宋" w:cs="仿宋"/>
          <w:snapToGrid w:val="0"/>
          <w:kern w:val="0"/>
          <w:szCs w:val="24"/>
        </w:rPr>
        <w:fldChar w:fldCharType="separate"/>
      </w:r>
      <w:r>
        <w:rPr>
          <w:rFonts w:cs="Times New Roman"/>
          <w:snapToGrid w:val="0"/>
          <w:kern w:val="0"/>
        </w:rPr>
        <w:t>3.</w:t>
      </w:r>
      <w:r>
        <w:rPr>
          <w:rFonts w:hint="eastAsia" w:cs="Times New Roman"/>
          <w:snapToGrid w:val="0"/>
          <w:kern w:val="0"/>
          <w:lang w:val="en-US" w:eastAsia="zh-CN"/>
        </w:rPr>
        <w:t>1</w:t>
      </w:r>
      <w:r>
        <w:rPr>
          <w:rFonts w:cs="Times New Roman"/>
          <w:snapToGrid w:val="0"/>
          <w:kern w:val="0"/>
        </w:rPr>
        <w:t>.2 二级保护区划</w:t>
      </w:r>
      <w:r>
        <w:rPr>
          <w:rFonts w:hint="eastAsia" w:cs="Times New Roman"/>
          <w:snapToGrid w:val="0"/>
          <w:kern w:val="0"/>
        </w:rPr>
        <w:t>分</w:t>
      </w:r>
      <w:r>
        <w:rPr>
          <w:rFonts w:cs="Times New Roman"/>
          <w:snapToGrid w:val="0"/>
          <w:kern w:val="0"/>
        </w:rPr>
        <w:t>结果</w:t>
      </w:r>
      <w:r>
        <w:tab/>
      </w:r>
      <w:r>
        <w:fldChar w:fldCharType="begin"/>
      </w:r>
      <w:r>
        <w:instrText xml:space="preserve"> PAGEREF _Toc22691 </w:instrText>
      </w:r>
      <w:r>
        <w:fldChar w:fldCharType="separate"/>
      </w:r>
      <w:r>
        <w:t>- 22 -</w:t>
      </w:r>
      <w:r>
        <w:fldChar w:fldCharType="end"/>
      </w:r>
      <w:r>
        <w:rPr>
          <w:rFonts w:hint="eastAsia" w:ascii="仿宋" w:hAnsi="仿宋" w:eastAsia="仿宋" w:cs="仿宋"/>
          <w:snapToGrid w:val="0"/>
          <w:kern w:val="0"/>
          <w:szCs w:val="24"/>
        </w:rPr>
        <w:fldChar w:fldCharType="end"/>
      </w:r>
    </w:p>
    <w:p>
      <w:pPr>
        <w:pStyle w:val="2"/>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_Toc16509 </w:instrText>
      </w:r>
      <w:r>
        <w:rPr>
          <w:rFonts w:hint="eastAsia" w:ascii="仿宋" w:hAnsi="仿宋" w:eastAsia="仿宋" w:cs="仿宋"/>
          <w:snapToGrid w:val="0"/>
          <w:kern w:val="0"/>
          <w:szCs w:val="24"/>
        </w:rPr>
        <w:fldChar w:fldCharType="separate"/>
      </w:r>
      <w:r>
        <w:rPr>
          <w:rFonts w:ascii="Times New Roman" w:hAnsi="Times New Roman" w:eastAsia="仿宋" w:cs="Times New Roman"/>
          <w:snapToGrid w:val="0"/>
          <w:kern w:val="0"/>
          <w:szCs w:val="36"/>
        </w:rPr>
        <w:t>附表</w:t>
      </w:r>
      <w:r>
        <w:tab/>
      </w:r>
      <w:r>
        <w:fldChar w:fldCharType="begin"/>
      </w:r>
      <w:r>
        <w:instrText xml:space="preserve"> PAGEREF _Toc16509 </w:instrText>
      </w:r>
      <w:r>
        <w:fldChar w:fldCharType="separate"/>
      </w:r>
      <w:r>
        <w:t>- 24 -</w:t>
      </w:r>
      <w:r>
        <w:fldChar w:fldCharType="end"/>
      </w:r>
      <w:r>
        <w:rPr>
          <w:rFonts w:hint="eastAsia" w:ascii="仿宋" w:hAnsi="仿宋" w:eastAsia="仿宋" w:cs="仿宋"/>
          <w:snapToGrid w:val="0"/>
          <w:kern w:val="0"/>
          <w:szCs w:val="24"/>
        </w:rPr>
        <w:fldChar w:fldCharType="end"/>
      </w:r>
    </w:p>
    <w:p>
      <w:pPr>
        <w:pStyle w:val="37"/>
        <w:tabs>
          <w:tab w:val="right" w:leader="dot" w:pos="8306"/>
        </w:tabs>
      </w:pPr>
      <w:r>
        <w:rPr>
          <w:rFonts w:hint="eastAsia" w:ascii="仿宋" w:hAnsi="仿宋" w:eastAsia="仿宋" w:cs="仿宋"/>
          <w:snapToGrid w:val="0"/>
          <w:kern w:val="0"/>
          <w:szCs w:val="24"/>
        </w:rPr>
        <w:fldChar w:fldCharType="begin"/>
      </w:r>
      <w:r>
        <w:rPr>
          <w:rFonts w:hint="eastAsia" w:ascii="仿宋" w:hAnsi="仿宋" w:eastAsia="仿宋" w:cs="仿宋"/>
          <w:snapToGrid w:val="0"/>
          <w:kern w:val="0"/>
          <w:szCs w:val="24"/>
        </w:rPr>
        <w:instrText xml:space="preserve"> HYPERLINK \l _Toc6972 </w:instrText>
      </w:r>
      <w:r>
        <w:rPr>
          <w:rFonts w:hint="eastAsia" w:ascii="仿宋" w:hAnsi="仿宋" w:eastAsia="仿宋" w:cs="仿宋"/>
          <w:snapToGrid w:val="0"/>
          <w:kern w:val="0"/>
          <w:szCs w:val="24"/>
        </w:rPr>
        <w:fldChar w:fldCharType="separate"/>
      </w:r>
      <w:r>
        <w:rPr>
          <w:rFonts w:cs="Times New Roman"/>
          <w:snapToGrid w:val="0"/>
          <w:kern w:val="0"/>
        </w:rPr>
        <w:t xml:space="preserve">附表1  </w:t>
      </w:r>
      <w:r>
        <w:rPr>
          <w:rFonts w:hint="eastAsia" w:cs="Times New Roman"/>
          <w:snapToGrid w:val="0"/>
          <w:kern w:val="0"/>
        </w:rPr>
        <w:t>文山州砚山县</w:t>
      </w:r>
      <w:r>
        <w:rPr>
          <w:rFonts w:hint="eastAsia" w:cs="Times New Roman"/>
          <w:snapToGrid w:val="0"/>
          <w:kern w:val="0"/>
          <w:lang w:eastAsia="zh-CN"/>
        </w:rPr>
        <w:t>蚌峨乡六诏水库</w:t>
      </w:r>
      <w:r>
        <w:rPr>
          <w:rFonts w:hint="eastAsia" w:cs="Times New Roman"/>
          <w:snapToGrid w:val="0"/>
          <w:kern w:val="0"/>
        </w:rPr>
        <w:t>饮用水水源保护区划定结果表</w:t>
      </w:r>
      <w:r>
        <w:tab/>
      </w:r>
      <w:r>
        <w:fldChar w:fldCharType="begin"/>
      </w:r>
      <w:r>
        <w:instrText xml:space="preserve"> PAGEREF _Toc6972 </w:instrText>
      </w:r>
      <w:r>
        <w:fldChar w:fldCharType="separate"/>
      </w:r>
      <w:r>
        <w:t>- 24 -</w:t>
      </w:r>
      <w:r>
        <w:fldChar w:fldCharType="end"/>
      </w:r>
      <w:r>
        <w:rPr>
          <w:rFonts w:hint="eastAsia" w:ascii="仿宋" w:hAnsi="仿宋" w:eastAsia="仿宋" w:cs="仿宋"/>
          <w:snapToGrid w:val="0"/>
          <w:kern w:val="0"/>
          <w:szCs w:val="24"/>
        </w:rPr>
        <w:fldChar w:fldCharType="end"/>
      </w:r>
    </w:p>
    <w:p>
      <w:pPr>
        <w:pStyle w:val="37"/>
        <w:tabs>
          <w:tab w:val="right" w:leader="dot" w:pos="8306"/>
        </w:tabs>
      </w:pPr>
    </w:p>
    <w:p>
      <w:pPr>
        <w:keepNext w:val="0"/>
        <w:keepLines w:val="0"/>
        <w:pageBreakBefore w:val="0"/>
        <w:kinsoku/>
        <w:wordWrap/>
        <w:overflowPunct/>
        <w:topLinePunct w:val="0"/>
        <w:autoSpaceDE/>
        <w:autoSpaceDN/>
        <w:bidi w:val="0"/>
        <w:adjustRightInd w:val="0"/>
        <w:snapToGrid w:val="0"/>
        <w:spacing w:line="360" w:lineRule="auto"/>
        <w:ind w:left="960" w:hanging="840" w:hangingChars="400"/>
        <w:textAlignment w:val="auto"/>
        <w:rPr>
          <w:rFonts w:hint="eastAsia" w:ascii="仿宋" w:hAnsi="仿宋" w:eastAsia="仿宋" w:cs="仿宋"/>
          <w:snapToGrid w:val="0"/>
          <w:kern w:val="0"/>
          <w:sz w:val="24"/>
          <w:szCs w:val="24"/>
        </w:rPr>
      </w:pPr>
      <w:r>
        <w:rPr>
          <w:rFonts w:hint="eastAsia" w:ascii="仿宋" w:hAnsi="仿宋" w:eastAsia="仿宋" w:cs="仿宋"/>
          <w:snapToGrid w:val="0"/>
          <w:kern w:val="0"/>
          <w:szCs w:val="24"/>
        </w:rPr>
        <w:fldChar w:fldCharType="end"/>
      </w:r>
    </w:p>
    <w:p>
      <w:pPr>
        <w:adjustRightInd w:val="0"/>
        <w:snapToGrid w:val="0"/>
        <w:ind w:left="960" w:hanging="960" w:hangingChars="400"/>
        <w:rPr>
          <w:rFonts w:ascii="Times New Roman" w:hAnsi="Times New Roman" w:eastAsia="仿宋" w:cs="Times New Roman"/>
          <w:snapToGrid w:val="0"/>
          <w:kern w:val="0"/>
          <w:sz w:val="24"/>
          <w:szCs w:val="24"/>
        </w:rPr>
      </w:pPr>
      <w:bookmarkStart w:id="14" w:name="_Hlk528187524"/>
    </w:p>
    <w:p>
      <w:pPr>
        <w:adjustRightInd w:val="0"/>
        <w:snapToGrid w:val="0"/>
        <w:rPr>
          <w:rFonts w:ascii="Times New Roman" w:hAnsi="Times New Roman" w:eastAsia="仿宋" w:cs="Times New Roman"/>
          <w:snapToGrid w:val="0"/>
          <w:kern w:val="0"/>
          <w:sz w:val="24"/>
          <w:szCs w:val="24"/>
        </w:rPr>
      </w:pPr>
    </w:p>
    <w:bookmarkEnd w:id="14"/>
    <w:p>
      <w:pPr>
        <w:adjustRightInd w:val="0"/>
        <w:snapToGrid w:val="0"/>
        <w:spacing w:line="360" w:lineRule="auto"/>
        <w:rPr>
          <w:rFonts w:ascii="Times New Roman" w:hAnsi="Times New Roman" w:cs="Times New Roman"/>
          <w:snapToGrid w:val="0"/>
          <w:kern w:val="0"/>
          <w:sz w:val="36"/>
          <w:szCs w:val="36"/>
        </w:rPr>
      </w:pPr>
    </w:p>
    <w:p>
      <w:pPr>
        <w:adjustRightInd w:val="0"/>
        <w:snapToGrid w:val="0"/>
        <w:spacing w:line="360" w:lineRule="auto"/>
        <w:rPr>
          <w:rFonts w:ascii="Times New Roman" w:hAnsi="Times New Roman" w:cs="Times New Roman"/>
          <w:snapToGrid w:val="0"/>
          <w:kern w:val="0"/>
          <w:sz w:val="36"/>
          <w:szCs w:val="36"/>
        </w:rPr>
        <w:sectPr>
          <w:headerReference r:id="rId4" w:type="default"/>
          <w:footerReference r:id="rId5" w:type="default"/>
          <w:pgSz w:w="11906" w:h="16838"/>
          <w:pgMar w:top="1440" w:right="1800" w:bottom="1440" w:left="1800" w:header="851" w:footer="992" w:gutter="0"/>
          <w:pgNumType w:fmt="lowerRoman" w:start="1"/>
          <w:cols w:space="425" w:num="1"/>
          <w:docGrid w:type="lines" w:linePitch="312" w:charSpace="0"/>
        </w:sectPr>
      </w:pPr>
    </w:p>
    <w:p>
      <w:pPr>
        <w:keepNext/>
        <w:keepLines/>
        <w:pageBreakBefore/>
        <w:widowControl/>
        <w:adjustRightInd w:val="0"/>
        <w:snapToGrid w:val="0"/>
        <w:spacing w:before="312" w:beforeLines="100" w:after="312" w:afterLines="100" w:line="360" w:lineRule="auto"/>
        <w:jc w:val="center"/>
        <w:outlineLvl w:val="0"/>
        <w:rPr>
          <w:rFonts w:ascii="Times New Roman" w:hAnsi="Times New Roman" w:eastAsia="仿宋" w:cs="Times New Roman"/>
          <w:b/>
          <w:snapToGrid w:val="0"/>
          <w:kern w:val="0"/>
          <w:sz w:val="36"/>
          <w:szCs w:val="36"/>
        </w:rPr>
      </w:pPr>
      <w:bookmarkStart w:id="15" w:name="_Toc27698330"/>
      <w:bookmarkStart w:id="16" w:name="_Toc27993"/>
      <w:r>
        <w:rPr>
          <w:rFonts w:ascii="Times New Roman" w:hAnsi="Times New Roman" w:eastAsia="仿宋" w:cs="Times New Roman"/>
          <w:b/>
          <w:snapToGrid w:val="0"/>
          <w:kern w:val="0"/>
          <w:sz w:val="36"/>
          <w:szCs w:val="36"/>
        </w:rPr>
        <w:t xml:space="preserve">第一章 </w:t>
      </w:r>
      <w:bookmarkEnd w:id="13"/>
      <w:r>
        <w:rPr>
          <w:rFonts w:ascii="Times New Roman" w:hAnsi="Times New Roman" w:eastAsia="仿宋" w:cs="Times New Roman"/>
          <w:b/>
          <w:snapToGrid w:val="0"/>
          <w:kern w:val="0"/>
          <w:sz w:val="36"/>
          <w:szCs w:val="36"/>
        </w:rPr>
        <w:t>总则</w:t>
      </w:r>
      <w:bookmarkEnd w:id="15"/>
      <w:bookmarkEnd w:id="16"/>
    </w:p>
    <w:p>
      <w:pPr>
        <w:pStyle w:val="4"/>
        <w:adjustRightInd w:val="0"/>
        <w:snapToGrid w:val="0"/>
        <w:spacing w:before="156" w:beforeLines="50" w:after="156" w:afterLines="50" w:line="360" w:lineRule="auto"/>
        <w:rPr>
          <w:rFonts w:cs="Times New Roman"/>
          <w:snapToGrid w:val="0"/>
          <w:kern w:val="0"/>
        </w:rPr>
      </w:pPr>
      <w:bookmarkStart w:id="17" w:name="_Toc478744138"/>
      <w:bookmarkStart w:id="18" w:name="_Toc27698331"/>
      <w:bookmarkStart w:id="19" w:name="_Toc6695"/>
      <w:r>
        <w:rPr>
          <w:rFonts w:cs="Times New Roman"/>
          <w:snapToGrid w:val="0"/>
          <w:kern w:val="0"/>
        </w:rPr>
        <w:t xml:space="preserve">1.1 </w:t>
      </w:r>
      <w:bookmarkEnd w:id="17"/>
      <w:r>
        <w:rPr>
          <w:rFonts w:cs="Times New Roman"/>
          <w:snapToGrid w:val="0"/>
          <w:kern w:val="0"/>
        </w:rPr>
        <w:t>划</w:t>
      </w:r>
      <w:r>
        <w:rPr>
          <w:rFonts w:hint="eastAsia" w:cs="Times New Roman"/>
          <w:snapToGrid w:val="0"/>
          <w:kern w:val="0"/>
        </w:rPr>
        <w:t>分</w:t>
      </w:r>
      <w:r>
        <w:rPr>
          <w:rFonts w:cs="Times New Roman"/>
          <w:snapToGrid w:val="0"/>
          <w:kern w:val="0"/>
        </w:rPr>
        <w:t>目的</w:t>
      </w:r>
      <w:bookmarkEnd w:id="18"/>
      <w:bookmarkEnd w:id="19"/>
    </w:p>
    <w:p>
      <w:pPr>
        <w:ind w:firstLine="560" w:firstLineChars="200"/>
        <w:rPr>
          <w:rFonts w:ascii="Times New Roman" w:hAnsi="Times New Roman" w:eastAsia="仿宋" w:cs="Times New Roman"/>
          <w:snapToGrid w:val="0"/>
          <w:kern w:val="0"/>
          <w:sz w:val="28"/>
          <w:szCs w:val="28"/>
        </w:rPr>
        <w:sectPr>
          <w:footerReference r:id="rId6" w:type="default"/>
          <w:pgSz w:w="11906" w:h="16838"/>
          <w:pgMar w:top="1440" w:right="1800" w:bottom="1440" w:left="1800" w:header="851" w:footer="992" w:gutter="0"/>
          <w:pgNumType w:fmt="decimal" w:start="1"/>
          <w:cols w:space="425" w:num="1"/>
          <w:docGrid w:type="lines" w:linePitch="312" w:charSpace="0"/>
        </w:sectPr>
      </w:pPr>
      <w:bookmarkStart w:id="20" w:name="_Toc478744139"/>
      <w:bookmarkStart w:id="21" w:name="_Toc27698332"/>
      <w:r>
        <w:rPr>
          <w:rFonts w:hint="eastAsia" w:ascii="Times New Roman" w:hAnsi="Times New Roman" w:eastAsia="仿宋" w:cs="Times New Roman"/>
          <w:snapToGrid w:val="0"/>
          <w:kern w:val="0"/>
          <w:sz w:val="28"/>
          <w:szCs w:val="28"/>
        </w:rPr>
        <w:t>为贯彻落实生态环境部、水利部《关于进一步开展饮用水水源地环境保护工作的通知》（环执法〔2018〕142 号）和《中共云南省委 云南省人民政府关于全面加强生态环境保护坚决打好污染防治攻坚战的实施意见》（云发〔2018〕16 号）、《长江经济带饮用水水源地专项行动工作方案》(环办水体函(2019)211号)文件要求，同时根据《云南省水源地保护攻坚战实施方案》(云环发(2019) 4号)、《云南省水源地保护攻坚战专项小组办公室关于进一步加强乡镇级集中式饮用水水源保护工作的函》云污防水源〔2020〕2号、《云南省水源地保护攻坚专项小组办关于加快推进乡镇级饮用水水源地保护区划、立、治工作的函》云污防水源〔2020〕9号要求、</w:t>
      </w:r>
      <w:r>
        <w:rPr>
          <w:rFonts w:ascii="Times New Roman" w:hAnsi="Times New Roman" w:eastAsia="仿宋" w:cs="Times New Roman"/>
          <w:snapToGrid w:val="0"/>
          <w:kern w:val="0"/>
          <w:sz w:val="28"/>
          <w:szCs w:val="28"/>
        </w:rPr>
        <w:t>《文山州水源地保护攻坚战实施方案》（文政办发〔2019〕51 号），确保 2020年底前全面完成水源地攻坚战及其相关工作目标任务，现将全面开展乡镇级集中式饮用水水源“划、立、治”保护工作有关事项</w:t>
      </w:r>
      <w:r>
        <w:rPr>
          <w:rFonts w:hint="eastAsia" w:ascii="Times New Roman" w:hAnsi="Times New Roman" w:eastAsia="仿宋" w:cs="Times New Roman"/>
          <w:snapToGrid w:val="0"/>
          <w:kern w:val="0"/>
          <w:sz w:val="28"/>
          <w:szCs w:val="28"/>
        </w:rPr>
        <w:t>。</w:t>
      </w:r>
      <w:r>
        <w:rPr>
          <w:rFonts w:ascii="Times New Roman" w:hAnsi="Times New Roman" w:eastAsia="仿宋" w:cs="Times New Roman"/>
          <w:snapToGrid w:val="0"/>
          <w:kern w:val="0"/>
          <w:sz w:val="28"/>
          <w:szCs w:val="28"/>
        </w:rPr>
        <w:t>文山州于20</w:t>
      </w:r>
      <w:r>
        <w:rPr>
          <w:rFonts w:hint="eastAsia" w:ascii="Times New Roman" w:hAnsi="Times New Roman" w:eastAsia="仿宋" w:cs="Times New Roman"/>
          <w:snapToGrid w:val="0"/>
          <w:kern w:val="0"/>
          <w:sz w:val="28"/>
          <w:szCs w:val="28"/>
        </w:rPr>
        <w:t>20</w:t>
      </w:r>
      <w:r>
        <w:rPr>
          <w:rFonts w:ascii="Times New Roman" w:hAnsi="Times New Roman" w:eastAsia="仿宋" w:cs="Times New Roman"/>
          <w:snapToGrid w:val="0"/>
          <w:kern w:val="0"/>
          <w:sz w:val="28"/>
          <w:szCs w:val="28"/>
        </w:rPr>
        <w:t>年</w:t>
      </w:r>
      <w:r>
        <w:rPr>
          <w:rFonts w:hint="eastAsia" w:ascii="Times New Roman" w:hAnsi="Times New Roman" w:eastAsia="仿宋" w:cs="Times New Roman"/>
          <w:snapToGrid w:val="0"/>
          <w:kern w:val="0"/>
          <w:sz w:val="28"/>
          <w:szCs w:val="28"/>
        </w:rPr>
        <w:t>1</w:t>
      </w:r>
      <w:r>
        <w:rPr>
          <w:rFonts w:ascii="Times New Roman" w:hAnsi="Times New Roman" w:eastAsia="仿宋" w:cs="Times New Roman"/>
          <w:snapToGrid w:val="0"/>
          <w:kern w:val="0"/>
          <w:sz w:val="28"/>
          <w:szCs w:val="28"/>
        </w:rPr>
        <w:t>月下发了《文山州环境污染防治工作领导小组办公室关于进一步加强乡镇级集中式饮用水水源保护工作的通知》（文污防通〔2</w:t>
      </w:r>
      <w:r>
        <w:rPr>
          <w:rFonts w:hint="eastAsia" w:ascii="Times New Roman" w:hAnsi="Times New Roman" w:eastAsia="仿宋" w:cs="Times New Roman"/>
          <w:snapToGrid w:val="0"/>
          <w:kern w:val="0"/>
          <w:sz w:val="28"/>
          <w:szCs w:val="28"/>
        </w:rPr>
        <w:t>020</w:t>
      </w:r>
      <w:r>
        <w:rPr>
          <w:rFonts w:ascii="Times New Roman" w:hAnsi="Times New Roman" w:eastAsia="仿宋" w:cs="Times New Roman"/>
          <w:snapToGrid w:val="0"/>
          <w:kern w:val="0"/>
          <w:sz w:val="28"/>
          <w:szCs w:val="28"/>
        </w:rPr>
        <w:t>〕</w:t>
      </w:r>
      <w:r>
        <w:rPr>
          <w:rFonts w:hint="eastAsia" w:ascii="Times New Roman" w:hAnsi="Times New Roman" w:eastAsia="仿宋" w:cs="Times New Roman"/>
          <w:snapToGrid w:val="0"/>
          <w:kern w:val="0"/>
          <w:sz w:val="28"/>
          <w:szCs w:val="28"/>
        </w:rPr>
        <w:t>3</w:t>
      </w:r>
      <w:r>
        <w:rPr>
          <w:rFonts w:ascii="Times New Roman" w:hAnsi="Times New Roman" w:eastAsia="仿宋" w:cs="Times New Roman"/>
          <w:snapToGrid w:val="0"/>
          <w:kern w:val="0"/>
          <w:sz w:val="28"/>
          <w:szCs w:val="28"/>
        </w:rPr>
        <w:t>号）。通知要求在 2019 年水源攻坚战工作基础上，继续以千吨万人（供水人口在 10000 人或日供水 1000 吨以上）饮用水水源为重点，围绕“划、立、治”三项重点任务开展乡镇级集中式饮用水水源地排查整治工作</w:t>
      </w:r>
      <w:r>
        <w:rPr>
          <w:rFonts w:hint="eastAsia" w:ascii="Times New Roman" w:hAnsi="Times New Roman" w:eastAsia="仿宋" w:cs="Times New Roman"/>
          <w:snapToGrid w:val="0"/>
          <w:kern w:val="0"/>
          <w:sz w:val="28"/>
          <w:szCs w:val="28"/>
        </w:rPr>
        <w:t>，</w:t>
      </w:r>
      <w:r>
        <w:rPr>
          <w:rFonts w:ascii="Times New Roman" w:hAnsi="Times New Roman" w:eastAsia="仿宋" w:cs="Times New Roman"/>
          <w:snapToGrid w:val="0"/>
          <w:kern w:val="0"/>
          <w:sz w:val="28"/>
          <w:szCs w:val="28"/>
        </w:rPr>
        <w:t>全面整治饮用水水源地保护区存在的环境问题，不断</w:t>
      </w:r>
    </w:p>
    <w:p>
      <w:pPr>
        <w:ind w:firstLine="560" w:firstLineChars="200"/>
        <w:rPr>
          <w:rFonts w:hint="eastAsia" w:ascii="宋体" w:hAnsi="宋体" w:eastAsia="宋体" w:cs="宋体"/>
          <w:kern w:val="0"/>
          <w:sz w:val="24"/>
          <w:szCs w:val="24"/>
        </w:rPr>
      </w:pPr>
      <w:r>
        <w:rPr>
          <w:rFonts w:ascii="Times New Roman" w:hAnsi="Times New Roman" w:eastAsia="仿宋" w:cs="Times New Roman"/>
          <w:snapToGrid w:val="0"/>
          <w:kern w:val="0"/>
          <w:sz w:val="28"/>
          <w:szCs w:val="28"/>
        </w:rPr>
        <w:t>完善饮用水水源保护区制度，显著提升饮用水水源地规范化建设水平，进一步提高饮用水水源地风险防控和应急能力，持续改善饮用水水源地环境质量。2020年9月底前完成全部乡镇级水源保护区划分方案（报批稿）报批工作。</w:t>
      </w:r>
    </w:p>
    <w:p>
      <w:pPr>
        <w:widowControl/>
        <w:adjustRightInd w:val="0"/>
        <w:snapToGrid w:val="0"/>
        <w:spacing w:line="360" w:lineRule="auto"/>
        <w:ind w:firstLine="560" w:firstLineChars="200"/>
        <w:rPr>
          <w:rFonts w:ascii="Times New Roman" w:hAnsi="Times New Roman" w:eastAsia="仿宋"/>
          <w:snapToGrid w:val="0"/>
          <w:kern w:val="0"/>
          <w:sz w:val="28"/>
          <w:szCs w:val="28"/>
        </w:rPr>
      </w:pPr>
      <w:r>
        <w:rPr>
          <w:rFonts w:hint="eastAsia" w:ascii="Times New Roman" w:hAnsi="Times New Roman" w:eastAsia="仿宋"/>
          <w:snapToGrid w:val="0"/>
          <w:kern w:val="0"/>
          <w:sz w:val="28"/>
          <w:szCs w:val="28"/>
        </w:rPr>
        <w:t>根据《文山州水源地保护攻坚战实施方案》</w:t>
      </w:r>
      <w:r>
        <w:rPr>
          <w:rFonts w:hint="eastAsia" w:ascii="Times New Roman" w:hAnsi="Times New Roman" w:eastAsia="仿宋"/>
          <w:snapToGrid w:val="0"/>
          <w:kern w:val="0"/>
          <w:sz w:val="28"/>
          <w:szCs w:val="28"/>
          <w:lang w:eastAsia="zh-CN"/>
        </w:rPr>
        <w:t>、</w:t>
      </w:r>
      <w:r>
        <w:rPr>
          <w:rFonts w:hint="eastAsia" w:ascii="Times New Roman" w:hAnsi="Times New Roman" w:eastAsia="仿宋"/>
          <w:snapToGrid w:val="0"/>
          <w:kern w:val="0"/>
          <w:sz w:val="28"/>
          <w:szCs w:val="28"/>
        </w:rPr>
        <w:t>《文山州集中式饮用水水源地保护工作方案》</w:t>
      </w:r>
      <w:r>
        <w:rPr>
          <w:rFonts w:hint="eastAsia" w:ascii="Times New Roman" w:hAnsi="Times New Roman" w:eastAsia="仿宋"/>
          <w:snapToGrid w:val="0"/>
          <w:kern w:val="0"/>
          <w:sz w:val="28"/>
          <w:szCs w:val="28"/>
          <w:lang w:eastAsia="zh-CN"/>
        </w:rPr>
        <w:t>、</w:t>
      </w:r>
      <w:r>
        <w:rPr>
          <w:rFonts w:hint="eastAsia" w:ascii="Times New Roman" w:hAnsi="Times New Roman" w:eastAsia="仿宋"/>
          <w:snapToGrid w:val="0"/>
          <w:kern w:val="0"/>
          <w:sz w:val="28"/>
          <w:szCs w:val="28"/>
        </w:rPr>
        <w:t>《</w:t>
      </w:r>
      <w:r>
        <w:rPr>
          <w:rFonts w:ascii="Times New Roman" w:hAnsi="Times New Roman" w:eastAsia="仿宋" w:cs="Times New Roman"/>
          <w:snapToGrid w:val="0"/>
          <w:kern w:val="0"/>
          <w:sz w:val="28"/>
          <w:szCs w:val="28"/>
        </w:rPr>
        <w:t>文山州环境污染防治工作领导小组办公室关于进一步加强乡镇级集中式饮用水水源保护工作的通知》（文污防通〔2</w:t>
      </w:r>
      <w:r>
        <w:rPr>
          <w:rFonts w:hint="eastAsia" w:ascii="Times New Roman" w:hAnsi="Times New Roman" w:eastAsia="仿宋" w:cs="Times New Roman"/>
          <w:snapToGrid w:val="0"/>
          <w:kern w:val="0"/>
          <w:sz w:val="28"/>
          <w:szCs w:val="28"/>
        </w:rPr>
        <w:t>020</w:t>
      </w:r>
      <w:r>
        <w:rPr>
          <w:rFonts w:ascii="Times New Roman" w:hAnsi="Times New Roman" w:eastAsia="仿宋" w:cs="Times New Roman"/>
          <w:snapToGrid w:val="0"/>
          <w:kern w:val="0"/>
          <w:sz w:val="28"/>
          <w:szCs w:val="28"/>
        </w:rPr>
        <w:t>〕</w:t>
      </w:r>
      <w:r>
        <w:rPr>
          <w:rFonts w:hint="eastAsia" w:ascii="Times New Roman" w:hAnsi="Times New Roman" w:eastAsia="仿宋" w:cs="Times New Roman"/>
          <w:snapToGrid w:val="0"/>
          <w:kern w:val="0"/>
          <w:sz w:val="28"/>
          <w:szCs w:val="28"/>
        </w:rPr>
        <w:t>3</w:t>
      </w:r>
      <w:r>
        <w:rPr>
          <w:rFonts w:ascii="Times New Roman" w:hAnsi="Times New Roman" w:eastAsia="仿宋" w:cs="Times New Roman"/>
          <w:snapToGrid w:val="0"/>
          <w:kern w:val="0"/>
          <w:sz w:val="28"/>
          <w:szCs w:val="28"/>
        </w:rPr>
        <w:t>号）</w:t>
      </w:r>
      <w:r>
        <w:rPr>
          <w:rFonts w:hint="eastAsia" w:ascii="Times New Roman" w:hAnsi="Times New Roman" w:eastAsia="仿宋"/>
          <w:snapToGrid w:val="0"/>
          <w:kern w:val="0"/>
          <w:sz w:val="28"/>
          <w:szCs w:val="28"/>
        </w:rPr>
        <w:t>》等工作要求，2</w:t>
      </w:r>
      <w:r>
        <w:rPr>
          <w:rFonts w:ascii="Times New Roman" w:hAnsi="Times New Roman" w:eastAsia="仿宋"/>
          <w:snapToGrid w:val="0"/>
          <w:kern w:val="0"/>
          <w:sz w:val="28"/>
          <w:szCs w:val="28"/>
        </w:rPr>
        <w:t>0</w:t>
      </w:r>
      <w:r>
        <w:rPr>
          <w:rFonts w:hint="eastAsia" w:ascii="Times New Roman" w:hAnsi="Times New Roman" w:eastAsia="仿宋"/>
          <w:snapToGrid w:val="0"/>
          <w:kern w:val="0"/>
          <w:sz w:val="28"/>
          <w:szCs w:val="28"/>
        </w:rPr>
        <w:t>20年9月底前完成</w:t>
      </w:r>
      <w:r>
        <w:rPr>
          <w:rFonts w:ascii="Times New Roman" w:hAnsi="Times New Roman" w:eastAsia="仿宋" w:cs="Times New Roman"/>
          <w:snapToGrid w:val="0"/>
          <w:kern w:val="0"/>
          <w:sz w:val="28"/>
          <w:szCs w:val="28"/>
        </w:rPr>
        <w:t>全部乡镇级水源保护区划分方案（报批稿）报批工作</w:t>
      </w:r>
      <w:r>
        <w:rPr>
          <w:rFonts w:hint="eastAsia" w:ascii="Times New Roman" w:hAnsi="Times New Roman" w:eastAsia="仿宋" w:cs="Times New Roman"/>
          <w:snapToGrid w:val="0"/>
          <w:kern w:val="0"/>
          <w:sz w:val="28"/>
          <w:szCs w:val="28"/>
        </w:rPr>
        <w:t>。</w:t>
      </w:r>
      <w:r>
        <w:rPr>
          <w:rFonts w:hint="eastAsia" w:ascii="Times New Roman" w:hAnsi="Times New Roman" w:eastAsia="仿宋"/>
          <w:snapToGrid w:val="0"/>
          <w:kern w:val="0"/>
          <w:sz w:val="28"/>
          <w:szCs w:val="28"/>
        </w:rPr>
        <w:t>根据云南省、文山州及砚山县相关要求，确保砚山县饮用水安全，砚山县将对辖区内</w:t>
      </w:r>
      <w:r>
        <w:rPr>
          <w:rFonts w:hint="eastAsia" w:ascii="Times New Roman" w:hAnsi="Times New Roman" w:eastAsia="仿宋"/>
          <w:snapToGrid w:val="0"/>
          <w:kern w:val="0"/>
          <w:sz w:val="28"/>
          <w:szCs w:val="28"/>
          <w:lang w:val="en-US" w:eastAsia="zh-CN"/>
        </w:rPr>
        <w:t>7个</w:t>
      </w:r>
      <w:r>
        <w:rPr>
          <w:rFonts w:hint="eastAsia" w:ascii="Times New Roman" w:hAnsi="Times New Roman" w:eastAsia="仿宋"/>
          <w:snapToGrid w:val="0"/>
          <w:kern w:val="0"/>
          <w:sz w:val="28"/>
          <w:szCs w:val="28"/>
        </w:rPr>
        <w:t>乡镇级饮用水水源地</w:t>
      </w:r>
      <w:r>
        <w:rPr>
          <w:rFonts w:hint="eastAsia" w:ascii="Times New Roman" w:hAnsi="Times New Roman" w:eastAsia="仿宋"/>
          <w:snapToGrid w:val="0"/>
          <w:kern w:val="0"/>
          <w:sz w:val="28"/>
          <w:szCs w:val="28"/>
          <w:lang w:eastAsia="zh-CN"/>
        </w:rPr>
        <w:t>（</w:t>
      </w:r>
      <w:r>
        <w:rPr>
          <w:rFonts w:hint="eastAsia" w:ascii="Times New Roman" w:hAnsi="Times New Roman" w:eastAsia="仿宋"/>
          <w:snapToGrid w:val="0"/>
          <w:kern w:val="0"/>
          <w:sz w:val="28"/>
          <w:szCs w:val="28"/>
          <w:lang w:val="en-US" w:eastAsia="zh-CN"/>
        </w:rPr>
        <w:t>八嘎乡上寨黑箐冲龙潭、者腊乡阿香水库、蚌蛾乡六诏水库、盘龙乡河对门龙潭、八嘎乡六雷水库、者腊乡六诏水库、阿猛镇黑龙潭</w:t>
      </w:r>
      <w:r>
        <w:rPr>
          <w:rFonts w:hint="eastAsia" w:ascii="Times New Roman" w:hAnsi="Times New Roman" w:eastAsia="仿宋"/>
          <w:snapToGrid w:val="0"/>
          <w:kern w:val="0"/>
          <w:sz w:val="28"/>
          <w:szCs w:val="28"/>
          <w:lang w:eastAsia="zh-CN"/>
        </w:rPr>
        <w:t>）</w:t>
      </w:r>
      <w:r>
        <w:rPr>
          <w:rFonts w:hint="eastAsia" w:ascii="Times New Roman" w:hAnsi="Times New Roman" w:eastAsia="仿宋"/>
          <w:snapToGrid w:val="0"/>
          <w:kern w:val="0"/>
          <w:sz w:val="28"/>
          <w:szCs w:val="28"/>
        </w:rPr>
        <w:t>根据</w:t>
      </w:r>
      <w:r>
        <w:rPr>
          <w:rFonts w:ascii="Times New Roman" w:hAnsi="Times New Roman" w:eastAsia="仿宋"/>
          <w:snapToGrid w:val="0"/>
          <w:kern w:val="0"/>
          <w:sz w:val="28"/>
          <w:szCs w:val="28"/>
        </w:rPr>
        <w:t>《饮用水水源保护区划分技术规范》（HJ 338-2018）</w:t>
      </w:r>
      <w:r>
        <w:rPr>
          <w:rFonts w:hint="eastAsia" w:ascii="Times New Roman" w:hAnsi="Times New Roman" w:eastAsia="仿宋"/>
          <w:snapToGrid w:val="0"/>
          <w:kern w:val="0"/>
          <w:sz w:val="28"/>
          <w:szCs w:val="28"/>
        </w:rPr>
        <w:t>进行划分，进一步掌握饮用水水源地环境状况，加强饮用水水源地污染防治和管理能力建设，建立完善水源地保护相关技术方法、管理办法，解决目前危害饮用水安全的重大问题，切实推动饮用水水源地环境保护专项整治工作的全面开展，为后续</w:t>
      </w:r>
      <w:r>
        <w:rPr>
          <w:rFonts w:hint="eastAsia" w:ascii="Times New Roman" w:hAnsi="Times New Roman" w:eastAsia="仿宋"/>
          <w:snapToGrid w:val="0"/>
          <w:kern w:val="0"/>
          <w:sz w:val="28"/>
          <w:szCs w:val="28"/>
          <w:lang w:val="en-US" w:eastAsia="zh-CN"/>
        </w:rPr>
        <w:t>饮用水源地</w:t>
      </w:r>
      <w:r>
        <w:rPr>
          <w:rFonts w:hint="eastAsia" w:ascii="Times New Roman" w:hAnsi="Times New Roman" w:eastAsia="仿宋"/>
          <w:snapToGrid w:val="0"/>
          <w:kern w:val="0"/>
          <w:sz w:val="28"/>
          <w:szCs w:val="28"/>
        </w:rPr>
        <w:t>生态环境保护的各项工作奠定基础。</w:t>
      </w:r>
    </w:p>
    <w:p>
      <w:pPr>
        <w:pStyle w:val="4"/>
        <w:adjustRightInd w:val="0"/>
        <w:snapToGrid w:val="0"/>
        <w:spacing w:before="156" w:beforeLines="50" w:after="156" w:afterLines="50" w:line="360" w:lineRule="auto"/>
        <w:rPr>
          <w:rFonts w:cs="Times New Roman"/>
          <w:snapToGrid w:val="0"/>
          <w:kern w:val="0"/>
        </w:rPr>
      </w:pPr>
      <w:bookmarkStart w:id="22" w:name="_Toc31086"/>
      <w:r>
        <w:rPr>
          <w:rFonts w:cs="Times New Roman"/>
          <w:snapToGrid w:val="0"/>
          <w:kern w:val="0"/>
        </w:rPr>
        <w:t xml:space="preserve">1.2 </w:t>
      </w:r>
      <w:bookmarkEnd w:id="20"/>
      <w:bookmarkEnd w:id="21"/>
      <w:bookmarkStart w:id="23" w:name="_Toc27698336"/>
      <w:r>
        <w:rPr>
          <w:rFonts w:cs="Times New Roman"/>
          <w:snapToGrid w:val="0"/>
          <w:kern w:val="0"/>
        </w:rPr>
        <w:t>技术路线</w:t>
      </w:r>
      <w:bookmarkEnd w:id="22"/>
      <w:bookmarkEnd w:id="23"/>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结合环境基础情况调查，依据《饮用水水源保护区划分技术规范》（HJ 338-2018），对砚山县</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饮用水水源保护区进行</w:t>
      </w:r>
      <w:r>
        <w:rPr>
          <w:rFonts w:hint="eastAsia" w:ascii="Times New Roman" w:hAnsi="Times New Roman" w:eastAsia="仿宋" w:cs="Times New Roman"/>
          <w:snapToGrid w:val="0"/>
          <w:kern w:val="0"/>
          <w:sz w:val="28"/>
          <w:szCs w:val="28"/>
        </w:rPr>
        <w:t>划分</w:t>
      </w:r>
      <w:r>
        <w:rPr>
          <w:rFonts w:ascii="Times New Roman" w:hAnsi="Times New Roman" w:eastAsia="仿宋" w:cs="Times New Roman"/>
          <w:snapToGrid w:val="0"/>
          <w:kern w:val="0"/>
          <w:sz w:val="28"/>
          <w:szCs w:val="28"/>
        </w:rPr>
        <w:t>。</w:t>
      </w:r>
    </w:p>
    <w:p>
      <w:pPr>
        <w:adjustRightInd w:val="0"/>
        <w:snapToGrid w:val="0"/>
        <w:spacing w:line="360" w:lineRule="auto"/>
        <w:jc w:val="both"/>
        <w:rPr>
          <w:rFonts w:hint="eastAsia" w:ascii="Times New Roman" w:hAnsi="Times New Roman" w:eastAsia="仿宋" w:cs="Times New Roman"/>
          <w:b/>
          <w:snapToGrid w:val="0"/>
          <w:kern w:val="0"/>
          <w:sz w:val="28"/>
          <w:szCs w:val="28"/>
          <w:lang w:eastAsia="zh-CN"/>
        </w:rPr>
      </w:pPr>
      <w:r>
        <w:rPr>
          <w:rFonts w:hint="eastAsia" w:ascii="Times New Roman" w:hAnsi="Times New Roman" w:eastAsia="仿宋" w:cs="Times New Roman"/>
          <w:b/>
          <w:snapToGrid w:val="0"/>
          <w:kern w:val="0"/>
          <w:sz w:val="28"/>
          <w:szCs w:val="28"/>
          <w:lang w:eastAsia="zh-CN"/>
        </w:rPr>
        <w:drawing>
          <wp:inline distT="0" distB="0" distL="114300" distR="114300">
            <wp:extent cx="5273675" cy="7617460"/>
            <wp:effectExtent l="0" t="0" r="14605" b="2540"/>
            <wp:docPr id="1" name="图片 1" descr="e1bb723f4664a937b289bf40e9f9c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1bb723f4664a937b289bf40e9f9c0d"/>
                    <pic:cNvPicPr>
                      <a:picLocks noChangeAspect="1"/>
                    </pic:cNvPicPr>
                  </pic:nvPicPr>
                  <pic:blipFill>
                    <a:blip r:embed="rId9"/>
                    <a:stretch>
                      <a:fillRect/>
                    </a:stretch>
                  </pic:blipFill>
                  <pic:spPr>
                    <a:xfrm>
                      <a:off x="0" y="0"/>
                      <a:ext cx="5273675" cy="7617460"/>
                    </a:xfrm>
                    <a:prstGeom prst="rect">
                      <a:avLst/>
                    </a:prstGeom>
                  </pic:spPr>
                </pic:pic>
              </a:graphicData>
            </a:graphic>
          </wp:inline>
        </w:drawing>
      </w:r>
    </w:p>
    <w:p>
      <w:pPr>
        <w:pStyle w:val="18"/>
      </w:pPr>
    </w:p>
    <w:p>
      <w:pPr>
        <w:keepLines/>
        <w:widowControl/>
        <w:adjustRightInd w:val="0"/>
        <w:snapToGrid w:val="0"/>
        <w:spacing w:line="360" w:lineRule="auto"/>
        <w:jc w:val="center"/>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图1.</w:t>
      </w:r>
      <w:r>
        <w:rPr>
          <w:rFonts w:hint="eastAsia" w:ascii="Times New Roman" w:hAnsi="Times New Roman" w:eastAsia="仿宋" w:cs="Times New Roman"/>
          <w:b/>
          <w:snapToGrid w:val="0"/>
          <w:kern w:val="0"/>
          <w:sz w:val="28"/>
          <w:szCs w:val="28"/>
          <w:lang w:val="en-US" w:eastAsia="zh-CN"/>
        </w:rPr>
        <w:t>2</w:t>
      </w:r>
      <w:r>
        <w:rPr>
          <w:rFonts w:ascii="Times New Roman" w:hAnsi="Times New Roman" w:eastAsia="仿宋" w:cs="Times New Roman"/>
          <w:b/>
          <w:snapToGrid w:val="0"/>
          <w:kern w:val="0"/>
          <w:sz w:val="28"/>
          <w:szCs w:val="28"/>
        </w:rPr>
        <w:t>-1  砚山县</w:t>
      </w:r>
      <w:r>
        <w:rPr>
          <w:rFonts w:hint="eastAsia" w:ascii="Times New Roman" w:hAnsi="Times New Roman" w:eastAsia="仿宋" w:cs="Times New Roman"/>
          <w:b/>
          <w:snapToGrid w:val="0"/>
          <w:kern w:val="0"/>
          <w:sz w:val="28"/>
          <w:szCs w:val="28"/>
          <w:lang w:eastAsia="zh-CN"/>
        </w:rPr>
        <w:t>六诏水库</w:t>
      </w:r>
      <w:r>
        <w:rPr>
          <w:rFonts w:ascii="Times New Roman" w:hAnsi="Times New Roman" w:eastAsia="仿宋" w:cs="Times New Roman"/>
          <w:b/>
          <w:snapToGrid w:val="0"/>
          <w:kern w:val="0"/>
          <w:sz w:val="28"/>
          <w:szCs w:val="28"/>
        </w:rPr>
        <w:t>饮用水水源保护区</w:t>
      </w:r>
      <w:r>
        <w:rPr>
          <w:rFonts w:hint="eastAsia" w:ascii="Times New Roman" w:hAnsi="Times New Roman" w:eastAsia="仿宋" w:cs="Times New Roman"/>
          <w:b/>
          <w:snapToGrid w:val="0"/>
          <w:kern w:val="0"/>
          <w:sz w:val="28"/>
          <w:szCs w:val="28"/>
        </w:rPr>
        <w:t>划分</w:t>
      </w:r>
      <w:r>
        <w:rPr>
          <w:rFonts w:ascii="Times New Roman" w:hAnsi="Times New Roman" w:eastAsia="仿宋" w:cs="Times New Roman"/>
          <w:b/>
          <w:snapToGrid w:val="0"/>
          <w:kern w:val="0"/>
          <w:sz w:val="28"/>
          <w:szCs w:val="28"/>
        </w:rPr>
        <w:t>技术路线</w:t>
      </w:r>
    </w:p>
    <w:p>
      <w:pPr>
        <w:keepNext/>
        <w:keepLines/>
        <w:pageBreakBefore/>
        <w:widowControl/>
        <w:adjustRightInd w:val="0"/>
        <w:snapToGrid w:val="0"/>
        <w:spacing w:before="312" w:beforeLines="100" w:after="312" w:afterLines="100" w:line="360" w:lineRule="auto"/>
        <w:jc w:val="center"/>
        <w:outlineLvl w:val="0"/>
        <w:rPr>
          <w:rFonts w:ascii="Times New Roman" w:hAnsi="Times New Roman" w:eastAsia="仿宋" w:cs="Times New Roman"/>
          <w:b/>
          <w:snapToGrid w:val="0"/>
          <w:kern w:val="0"/>
          <w:sz w:val="36"/>
          <w:szCs w:val="36"/>
        </w:rPr>
      </w:pPr>
      <w:bookmarkStart w:id="24" w:name="_Toc27698338"/>
      <w:bookmarkStart w:id="25" w:name="_Toc5878"/>
      <w:r>
        <w:rPr>
          <w:rFonts w:ascii="Times New Roman" w:hAnsi="Times New Roman" w:eastAsia="仿宋" w:cs="Times New Roman"/>
          <w:b/>
          <w:snapToGrid w:val="0"/>
          <w:kern w:val="0"/>
          <w:sz w:val="36"/>
          <w:szCs w:val="36"/>
        </w:rPr>
        <w:t>第二章 饮用水水源基础环境状况</w:t>
      </w:r>
      <w:bookmarkEnd w:id="24"/>
      <w:bookmarkEnd w:id="25"/>
    </w:p>
    <w:p>
      <w:pPr>
        <w:pStyle w:val="4"/>
        <w:adjustRightInd w:val="0"/>
        <w:snapToGrid w:val="0"/>
        <w:spacing w:before="156" w:beforeLines="50" w:after="156" w:afterLines="50" w:line="360" w:lineRule="auto"/>
        <w:rPr>
          <w:rFonts w:cs="Times New Roman"/>
          <w:snapToGrid w:val="0"/>
          <w:kern w:val="0"/>
        </w:rPr>
      </w:pPr>
      <w:bookmarkStart w:id="26" w:name="_Toc27698339"/>
      <w:bookmarkStart w:id="27" w:name="_Toc1777"/>
      <w:r>
        <w:rPr>
          <w:rFonts w:cs="Times New Roman"/>
          <w:snapToGrid w:val="0"/>
          <w:kern w:val="0"/>
        </w:rPr>
        <w:t xml:space="preserve">2.1 </w:t>
      </w:r>
      <w:bookmarkEnd w:id="26"/>
      <w:bookmarkStart w:id="28" w:name="_Toc27698350"/>
      <w:bookmarkStart w:id="29" w:name="_Hlk527890009"/>
      <w:r>
        <w:rPr>
          <w:rFonts w:cs="Times New Roman"/>
          <w:snapToGrid w:val="0"/>
          <w:kern w:val="0"/>
        </w:rPr>
        <w:t>饮用水水源地基础状况</w:t>
      </w:r>
      <w:bookmarkEnd w:id="27"/>
      <w:bookmarkEnd w:id="28"/>
    </w:p>
    <w:p>
      <w:pPr>
        <w:pStyle w:val="5"/>
        <w:widowControl/>
        <w:adjustRightInd w:val="0"/>
        <w:snapToGrid w:val="0"/>
        <w:spacing w:before="156" w:beforeLines="50" w:after="156" w:afterLines="50" w:line="360" w:lineRule="auto"/>
        <w:rPr>
          <w:rFonts w:cs="Times New Roman"/>
          <w:snapToGrid w:val="0"/>
          <w:kern w:val="0"/>
        </w:rPr>
      </w:pPr>
      <w:bookmarkStart w:id="30" w:name="_Toc11575"/>
      <w:bookmarkStart w:id="31" w:name="_Toc27698351"/>
      <w:r>
        <w:rPr>
          <w:rFonts w:cs="Times New Roman"/>
          <w:snapToGrid w:val="0"/>
          <w:kern w:val="0"/>
        </w:rPr>
        <w:t>2.</w:t>
      </w:r>
      <w:r>
        <w:rPr>
          <w:rFonts w:hint="eastAsia" w:cs="Times New Roman"/>
          <w:snapToGrid w:val="0"/>
          <w:kern w:val="0"/>
          <w:lang w:val="en-US" w:eastAsia="zh-CN"/>
        </w:rPr>
        <w:t>1</w:t>
      </w:r>
      <w:r>
        <w:rPr>
          <w:rFonts w:cs="Times New Roman"/>
          <w:snapToGrid w:val="0"/>
          <w:kern w:val="0"/>
        </w:rPr>
        <w:t>.1 基础信息</w:t>
      </w:r>
      <w:bookmarkEnd w:id="30"/>
      <w:bookmarkEnd w:id="31"/>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砚山县</w:t>
      </w:r>
      <w:r>
        <w:rPr>
          <w:rFonts w:ascii="Times New Roman" w:hAnsi="Times New Roman" w:eastAsia="仿宋" w:cs="Times New Roman"/>
          <w:snapToGrid w:val="0"/>
          <w:kern w:val="0"/>
          <w:sz w:val="28"/>
          <w:szCs w:val="28"/>
        </w:rPr>
        <w:t>蚌峨乡</w:t>
      </w:r>
      <w:r>
        <w:rPr>
          <w:rFonts w:hint="eastAsia" w:ascii="Times New Roman" w:hAnsi="Times New Roman" w:eastAsia="仿宋" w:cs="Times New Roman"/>
          <w:snapToGrid w:val="0"/>
          <w:kern w:val="0"/>
          <w:sz w:val="28"/>
          <w:szCs w:val="28"/>
          <w:lang w:eastAsia="zh-CN"/>
        </w:rPr>
        <w:t>六诏水库属于小（一）型水库，属于新建水库，于</w:t>
      </w:r>
      <w:r>
        <w:rPr>
          <w:rFonts w:hint="eastAsia" w:ascii="Times New Roman" w:hAnsi="Times New Roman" w:eastAsia="仿宋" w:cs="Times New Roman"/>
          <w:snapToGrid w:val="0"/>
          <w:kern w:val="0"/>
          <w:sz w:val="28"/>
          <w:szCs w:val="28"/>
          <w:lang w:val="en-US" w:eastAsia="zh-CN"/>
        </w:rPr>
        <w:t>2019年4月移交迴龙水库管理中心，2020年5月已供水六掌村民委员会5个村小组的自来水</w:t>
      </w:r>
      <w:r>
        <w:rPr>
          <w:rFonts w:ascii="Times New Roman" w:hAnsi="Times New Roman" w:eastAsia="仿宋" w:cs="Times New Roman"/>
          <w:snapToGrid w:val="0"/>
          <w:kern w:val="0"/>
          <w:sz w:val="28"/>
          <w:szCs w:val="28"/>
        </w:rPr>
        <w:t>。水源地基本信息见表2.</w:t>
      </w:r>
      <w:r>
        <w:rPr>
          <w:rFonts w:hint="eastAsia" w:ascii="Times New Roman" w:hAnsi="Times New Roman" w:eastAsia="仿宋" w:cs="Times New Roman"/>
          <w:snapToGrid w:val="0"/>
          <w:kern w:val="0"/>
          <w:sz w:val="28"/>
          <w:szCs w:val="28"/>
          <w:lang w:val="en-US" w:eastAsia="zh-CN"/>
        </w:rPr>
        <w:t>1</w:t>
      </w:r>
      <w:r>
        <w:rPr>
          <w:rFonts w:ascii="Times New Roman" w:hAnsi="Times New Roman" w:eastAsia="仿宋" w:cs="Times New Roman"/>
          <w:snapToGrid w:val="0"/>
          <w:kern w:val="0"/>
          <w:sz w:val="28"/>
          <w:szCs w:val="28"/>
        </w:rPr>
        <w:t>-1。</w:t>
      </w:r>
    </w:p>
    <w:p>
      <w:pPr>
        <w:keepNext/>
        <w:keepLines/>
        <w:widowControl/>
        <w:adjustRightInd w:val="0"/>
        <w:snapToGrid w:val="0"/>
        <w:spacing w:after="50" w:line="360" w:lineRule="auto"/>
        <w:jc w:val="center"/>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表2.</w:t>
      </w:r>
      <w:r>
        <w:rPr>
          <w:rFonts w:hint="eastAsia" w:ascii="Times New Roman" w:hAnsi="Times New Roman" w:eastAsia="仿宋" w:cs="Times New Roman"/>
          <w:b/>
          <w:snapToGrid w:val="0"/>
          <w:kern w:val="0"/>
          <w:sz w:val="28"/>
          <w:szCs w:val="28"/>
          <w:lang w:val="en-US" w:eastAsia="zh-CN"/>
        </w:rPr>
        <w:t>1</w:t>
      </w:r>
      <w:r>
        <w:rPr>
          <w:rFonts w:ascii="Times New Roman" w:hAnsi="Times New Roman" w:eastAsia="仿宋" w:cs="Times New Roman"/>
          <w:b/>
          <w:snapToGrid w:val="0"/>
          <w:kern w:val="0"/>
          <w:sz w:val="28"/>
          <w:szCs w:val="28"/>
        </w:rPr>
        <w:t xml:space="preserve">-1  </w:t>
      </w:r>
      <w:r>
        <w:rPr>
          <w:rFonts w:hint="eastAsia" w:ascii="Times New Roman" w:hAnsi="Times New Roman" w:eastAsia="仿宋" w:cs="Times New Roman"/>
          <w:b/>
          <w:snapToGrid w:val="0"/>
          <w:kern w:val="0"/>
          <w:sz w:val="28"/>
          <w:szCs w:val="28"/>
          <w:lang w:eastAsia="zh-CN"/>
        </w:rPr>
        <w:t>六诏水库</w:t>
      </w:r>
      <w:r>
        <w:rPr>
          <w:rFonts w:ascii="Times New Roman" w:hAnsi="Times New Roman" w:eastAsia="仿宋" w:cs="Times New Roman"/>
          <w:b/>
          <w:snapToGrid w:val="0"/>
          <w:kern w:val="0"/>
          <w:sz w:val="28"/>
          <w:szCs w:val="28"/>
        </w:rPr>
        <w:t>水源地基本信息表</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
        <w:gridCol w:w="1079"/>
        <w:gridCol w:w="1402"/>
        <w:gridCol w:w="2134"/>
        <w:gridCol w:w="2134"/>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vMerge w:val="restar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水源地名称</w:t>
            </w:r>
          </w:p>
        </w:tc>
        <w:tc>
          <w:tcPr>
            <w:tcW w:w="559" w:type="pct"/>
            <w:vMerge w:val="restar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水源地类型</w:t>
            </w:r>
          </w:p>
        </w:tc>
        <w:tc>
          <w:tcPr>
            <w:tcW w:w="726" w:type="pct"/>
            <w:vMerge w:val="restar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所属河流水系</w:t>
            </w:r>
          </w:p>
        </w:tc>
        <w:tc>
          <w:tcPr>
            <w:tcW w:w="2210" w:type="pct"/>
            <w:gridSpan w:val="2"/>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取水口地理坐标</w:t>
            </w:r>
          </w:p>
        </w:tc>
        <w:tc>
          <w:tcPr>
            <w:tcW w:w="547" w:type="pct"/>
            <w:vMerge w:val="restar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vMerge w:val="continue"/>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559" w:type="pct"/>
            <w:vMerge w:val="continue"/>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726" w:type="pct"/>
            <w:vMerge w:val="continue"/>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105"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eastAsia" w:ascii="Times New Roman" w:hAnsi="Times New Roman" w:eastAsia="仿宋" w:cs="Times New Roman"/>
                <w:b/>
                <w:snapToGrid w:val="0"/>
                <w:kern w:val="0"/>
                <w:sz w:val="24"/>
                <w:szCs w:val="24"/>
              </w:rPr>
              <w:t>经度</w:t>
            </w:r>
          </w:p>
        </w:tc>
        <w:tc>
          <w:tcPr>
            <w:tcW w:w="1104"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eastAsia" w:ascii="Times New Roman" w:hAnsi="Times New Roman" w:eastAsia="仿宋" w:cs="Times New Roman"/>
                <w:b/>
                <w:snapToGrid w:val="0"/>
                <w:kern w:val="0"/>
                <w:sz w:val="24"/>
                <w:szCs w:val="24"/>
              </w:rPr>
              <w:t>纬度</w:t>
            </w:r>
          </w:p>
        </w:tc>
        <w:tc>
          <w:tcPr>
            <w:tcW w:w="547" w:type="pct"/>
            <w:vMerge w:val="continue"/>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Times New Roman" w:hAnsi="Times New Roman" w:eastAsia="仿宋" w:cs="Times New Roman"/>
                <w:snapToGrid w:val="0"/>
                <w:color w:val="auto"/>
                <w:kern w:val="0"/>
                <w:sz w:val="24"/>
                <w:szCs w:val="24"/>
                <w:lang w:eastAsia="zh-CN"/>
              </w:rPr>
            </w:pPr>
            <w:r>
              <w:rPr>
                <w:rFonts w:hint="eastAsia" w:ascii="Times New Roman" w:hAnsi="Times New Roman" w:eastAsia="仿宋" w:cs="Times New Roman"/>
                <w:snapToGrid w:val="0"/>
                <w:color w:val="auto"/>
                <w:kern w:val="0"/>
                <w:sz w:val="24"/>
                <w:szCs w:val="24"/>
                <w:lang w:eastAsia="zh-CN"/>
              </w:rPr>
              <w:t>六诏水库</w:t>
            </w:r>
          </w:p>
        </w:tc>
        <w:tc>
          <w:tcPr>
            <w:tcW w:w="559"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color w:val="auto"/>
                <w:kern w:val="0"/>
                <w:sz w:val="24"/>
                <w:szCs w:val="24"/>
              </w:rPr>
            </w:pPr>
            <w:r>
              <w:rPr>
                <w:rFonts w:hint="default" w:ascii="Times New Roman" w:hAnsi="Times New Roman" w:eastAsia="仿宋" w:cs="Times New Roman"/>
                <w:snapToGrid w:val="0"/>
                <w:color w:val="auto"/>
                <w:kern w:val="0"/>
                <w:sz w:val="24"/>
                <w:szCs w:val="24"/>
              </w:rPr>
              <w:t>水库型</w:t>
            </w:r>
          </w:p>
        </w:tc>
        <w:tc>
          <w:tcPr>
            <w:tcW w:w="726"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Times New Roman" w:hAnsi="Times New Roman" w:eastAsia="仿宋" w:cs="Times New Roman"/>
                <w:snapToGrid w:val="0"/>
                <w:color w:val="auto"/>
                <w:kern w:val="0"/>
                <w:sz w:val="24"/>
                <w:szCs w:val="24"/>
                <w:lang w:val="en-US" w:eastAsia="zh-CN"/>
              </w:rPr>
            </w:pPr>
            <w:r>
              <w:rPr>
                <w:rFonts w:hint="eastAsia" w:ascii="Times New Roman" w:hAnsi="Times New Roman" w:eastAsia="仿宋" w:cs="Times New Roman"/>
                <w:snapToGrid w:val="0"/>
                <w:color w:val="auto"/>
                <w:kern w:val="0"/>
                <w:sz w:val="24"/>
                <w:szCs w:val="24"/>
                <w:lang w:val="en-US" w:eastAsia="zh-CN"/>
              </w:rPr>
              <w:t>南利河</w:t>
            </w:r>
          </w:p>
        </w:tc>
        <w:tc>
          <w:tcPr>
            <w:tcW w:w="1105"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color w:val="auto"/>
                <w:kern w:val="0"/>
                <w:sz w:val="24"/>
                <w:szCs w:val="24"/>
              </w:rPr>
            </w:pPr>
            <w:r>
              <w:rPr>
                <w:rFonts w:hint="default" w:ascii="Times New Roman" w:hAnsi="Times New Roman" w:eastAsia="仿宋" w:cs="Times New Roman"/>
                <w:snapToGrid w:val="0"/>
                <w:color w:val="auto"/>
                <w:kern w:val="0"/>
                <w:sz w:val="24"/>
                <w:szCs w:val="24"/>
              </w:rPr>
              <w:t>E</w:t>
            </w:r>
            <w:r>
              <w:rPr>
                <w:rFonts w:hint="eastAsia" w:ascii="Times New Roman" w:hAnsi="Times New Roman" w:eastAsia="仿宋" w:cs="Times New Roman"/>
                <w:snapToGrid w:val="0"/>
                <w:color w:val="auto"/>
                <w:kern w:val="0"/>
                <w:sz w:val="24"/>
                <w:szCs w:val="24"/>
              </w:rPr>
              <w:t>104°38'13.45"</w:t>
            </w:r>
          </w:p>
        </w:tc>
        <w:tc>
          <w:tcPr>
            <w:tcW w:w="1104"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color w:val="auto"/>
                <w:kern w:val="0"/>
                <w:sz w:val="24"/>
                <w:szCs w:val="24"/>
              </w:rPr>
            </w:pPr>
            <w:r>
              <w:rPr>
                <w:rFonts w:hint="default" w:ascii="Times New Roman" w:hAnsi="Times New Roman" w:eastAsia="仿宋" w:cs="Times New Roman"/>
                <w:snapToGrid w:val="0"/>
                <w:color w:val="auto"/>
                <w:kern w:val="0"/>
                <w:sz w:val="24"/>
                <w:szCs w:val="24"/>
              </w:rPr>
              <w:t>N</w:t>
            </w:r>
            <w:r>
              <w:rPr>
                <w:rFonts w:hint="eastAsia" w:ascii="Times New Roman" w:hAnsi="Times New Roman" w:eastAsia="仿宋" w:cs="Times New Roman"/>
                <w:snapToGrid w:val="0"/>
                <w:color w:val="auto"/>
                <w:kern w:val="0"/>
                <w:sz w:val="24"/>
                <w:szCs w:val="24"/>
              </w:rPr>
              <w:t xml:space="preserve"> 23°38'32.84"</w:t>
            </w:r>
          </w:p>
        </w:tc>
        <w:tc>
          <w:tcPr>
            <w:tcW w:w="547"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color w:val="auto"/>
                <w:kern w:val="0"/>
                <w:sz w:val="24"/>
                <w:szCs w:val="24"/>
              </w:rPr>
            </w:pPr>
            <w:r>
              <w:rPr>
                <w:rFonts w:hint="default" w:ascii="Times New Roman" w:hAnsi="Times New Roman" w:eastAsia="仿宋" w:cs="Times New Roman"/>
                <w:snapToGrid w:val="0"/>
                <w:color w:val="auto"/>
                <w:kern w:val="0"/>
                <w:sz w:val="24"/>
                <w:szCs w:val="24"/>
              </w:rPr>
              <w:t>在用</w:t>
            </w:r>
          </w:p>
        </w:tc>
      </w:tr>
    </w:tbl>
    <w:p>
      <w:pPr>
        <w:adjustRightInd w:val="0"/>
        <w:snapToGrid w:val="0"/>
        <w:spacing w:line="360" w:lineRule="auto"/>
        <w:ind w:firstLine="560" w:firstLineChars="200"/>
        <w:rPr>
          <w:rFonts w:hint="eastAsia" w:ascii="Times New Roman" w:hAnsi="Times New Roman" w:eastAsia="仿宋" w:cs="Times New Roman"/>
          <w:snapToGrid w:val="0"/>
          <w:kern w:val="0"/>
          <w:sz w:val="28"/>
          <w:szCs w:val="28"/>
          <w:lang w:val="en-US" w:eastAsia="zh-CN"/>
        </w:rPr>
      </w:pPr>
      <w:r>
        <w:rPr>
          <w:rFonts w:hint="eastAsia" w:ascii="Times New Roman" w:hAnsi="Times New Roman" w:eastAsia="仿宋" w:cs="Times New Roman"/>
          <w:snapToGrid w:val="0"/>
          <w:kern w:val="0"/>
          <w:sz w:val="28"/>
          <w:szCs w:val="28"/>
          <w:lang w:val="en-US" w:eastAsia="zh-CN"/>
        </w:rPr>
        <w:t>六诏水库为小（一）型水库，水库正常蓄水位1529.15m，水库正常库容207.3万m</w:t>
      </w:r>
      <w:r>
        <w:rPr>
          <w:rFonts w:hint="eastAsia" w:ascii="Times New Roman" w:hAnsi="Times New Roman" w:eastAsia="仿宋" w:cs="Times New Roman"/>
          <w:snapToGrid w:val="0"/>
          <w:kern w:val="0"/>
          <w:sz w:val="28"/>
          <w:szCs w:val="28"/>
          <w:vertAlign w:val="superscript"/>
          <w:lang w:val="en-US" w:eastAsia="zh-CN"/>
        </w:rPr>
        <w:t>3</w:t>
      </w:r>
      <w:r>
        <w:rPr>
          <w:rFonts w:hint="eastAsia" w:ascii="Times New Roman" w:hAnsi="Times New Roman" w:eastAsia="仿宋" w:cs="Times New Roman"/>
          <w:snapToGrid w:val="0"/>
          <w:kern w:val="0"/>
          <w:sz w:val="28"/>
          <w:szCs w:val="28"/>
          <w:lang w:val="en-US" w:eastAsia="zh-CN"/>
        </w:rPr>
        <w:t>，兴利库容193.6万m</w:t>
      </w:r>
      <w:r>
        <w:rPr>
          <w:rFonts w:hint="eastAsia" w:ascii="Times New Roman" w:hAnsi="Times New Roman" w:eastAsia="仿宋" w:cs="Times New Roman"/>
          <w:snapToGrid w:val="0"/>
          <w:kern w:val="0"/>
          <w:sz w:val="28"/>
          <w:szCs w:val="28"/>
          <w:vertAlign w:val="superscript"/>
          <w:lang w:val="en-US" w:eastAsia="zh-CN"/>
        </w:rPr>
        <w:t>3</w:t>
      </w:r>
      <w:r>
        <w:rPr>
          <w:rFonts w:hint="eastAsia" w:ascii="Times New Roman" w:hAnsi="Times New Roman" w:eastAsia="仿宋" w:cs="Times New Roman"/>
          <w:snapToGrid w:val="0"/>
          <w:kern w:val="0"/>
          <w:sz w:val="28"/>
          <w:szCs w:val="28"/>
          <w:lang w:val="en-US" w:eastAsia="zh-CN"/>
        </w:rPr>
        <w:t>，水库死水位为1504.39m。死库容13.7万m³。</w:t>
      </w:r>
    </w:p>
    <w:p>
      <w:pPr>
        <w:adjustRightInd w:val="0"/>
        <w:snapToGrid w:val="0"/>
        <w:spacing w:line="360" w:lineRule="auto"/>
        <w:ind w:firstLine="560" w:firstLineChars="200"/>
        <w:rPr>
          <w:rFonts w:ascii="Times New Roman" w:hAnsi="Times New Roman" w:eastAsia="仿宋" w:cs="Times New Roman"/>
          <w:snapToGrid w:val="0"/>
          <w:color w:val="FF0000"/>
          <w:kern w:val="0"/>
          <w:sz w:val="28"/>
          <w:szCs w:val="28"/>
        </w:rPr>
      </w:pPr>
      <w:r>
        <w:rPr>
          <w:rFonts w:hint="eastAsia" w:ascii="Times New Roman" w:hAnsi="Times New Roman" w:eastAsia="仿宋" w:cs="Times New Roman"/>
          <w:snapToGrid w:val="0"/>
          <w:kern w:val="0"/>
          <w:sz w:val="28"/>
          <w:szCs w:val="28"/>
          <w:lang w:val="en-US" w:eastAsia="zh-CN"/>
        </w:rPr>
        <w:t>水库坝型为土石坝，设计洪水标准为30年、校核洪水标准为300年。起调水位为水库正常蓄水位1529.150m。经调洪计算，水库设计洪水位1530.450m，校核洪水位1530.840m，最大下泄流量67.57m³/s，总库容233万m3，调洪库容25.7万m³。工程规模属小（1）型，工程等别Ⅳ等，主要建筑物大坝、导流输水隧洞、溢洪道按4级建筑物设计，次要建筑物和供水工程按5级建筑物设计。</w:t>
      </w:r>
    </w:p>
    <w:p>
      <w:pPr>
        <w:keepNext/>
        <w:keepLines/>
        <w:widowControl/>
        <w:adjustRightInd w:val="0"/>
        <w:snapToGrid w:val="0"/>
        <w:spacing w:after="50" w:line="360" w:lineRule="auto"/>
        <w:jc w:val="center"/>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表2.</w:t>
      </w:r>
      <w:r>
        <w:rPr>
          <w:rFonts w:hint="eastAsia" w:ascii="Times New Roman" w:hAnsi="Times New Roman" w:eastAsia="仿宋" w:cs="Times New Roman"/>
          <w:b/>
          <w:snapToGrid w:val="0"/>
          <w:kern w:val="0"/>
          <w:sz w:val="28"/>
          <w:szCs w:val="28"/>
          <w:lang w:val="en-US" w:eastAsia="zh-CN"/>
        </w:rPr>
        <w:t>1</w:t>
      </w:r>
      <w:r>
        <w:rPr>
          <w:rFonts w:ascii="Times New Roman" w:hAnsi="Times New Roman" w:eastAsia="仿宋" w:cs="Times New Roman"/>
          <w:b/>
          <w:snapToGrid w:val="0"/>
          <w:kern w:val="0"/>
          <w:sz w:val="28"/>
          <w:szCs w:val="28"/>
        </w:rPr>
        <w:t xml:space="preserve">-2  </w:t>
      </w:r>
      <w:r>
        <w:rPr>
          <w:rFonts w:hint="eastAsia" w:ascii="Times New Roman" w:hAnsi="Times New Roman" w:eastAsia="仿宋" w:cs="Times New Roman"/>
          <w:b/>
          <w:snapToGrid w:val="0"/>
          <w:kern w:val="0"/>
          <w:sz w:val="28"/>
          <w:szCs w:val="28"/>
          <w:lang w:eastAsia="zh-CN"/>
        </w:rPr>
        <w:t>六诏水库</w:t>
      </w:r>
      <w:r>
        <w:rPr>
          <w:rFonts w:ascii="Times New Roman" w:hAnsi="Times New Roman" w:eastAsia="仿宋" w:cs="Times New Roman"/>
          <w:b/>
          <w:snapToGrid w:val="0"/>
          <w:kern w:val="0"/>
          <w:sz w:val="28"/>
          <w:szCs w:val="28"/>
        </w:rPr>
        <w:t>设计基本参数</w:t>
      </w:r>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2891"/>
        <w:gridCol w:w="2086"/>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D8D8D8" w:themeFill="background1" w:themeFillShade="D9"/>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序号</w:t>
            </w:r>
          </w:p>
        </w:tc>
        <w:tc>
          <w:tcPr>
            <w:tcW w:w="1498" w:type="pct"/>
            <w:shd w:val="clear" w:color="auto" w:fill="D8D8D8" w:themeFill="background1" w:themeFillShade="D9"/>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参数</w:t>
            </w:r>
          </w:p>
        </w:tc>
        <w:tc>
          <w:tcPr>
            <w:tcW w:w="1081" w:type="pct"/>
            <w:shd w:val="clear" w:color="auto" w:fill="D8D8D8" w:themeFill="background1" w:themeFillShade="D9"/>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单位</w:t>
            </w:r>
          </w:p>
        </w:tc>
        <w:tc>
          <w:tcPr>
            <w:tcW w:w="1610" w:type="pct"/>
            <w:shd w:val="clear" w:color="auto" w:fill="D8D8D8" w:themeFill="background1" w:themeFillShade="D9"/>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Times New Roman" w:hAnsi="Times New Roman" w:eastAsia="仿宋" w:cs="Times New Roman"/>
                <w:b/>
                <w:snapToGrid w:val="0"/>
                <w:kern w:val="0"/>
                <w:sz w:val="24"/>
                <w:szCs w:val="24"/>
                <w:lang w:eastAsia="zh-CN"/>
              </w:rPr>
            </w:pPr>
            <w:r>
              <w:rPr>
                <w:rFonts w:hint="eastAsia" w:ascii="Times New Roman" w:hAnsi="Times New Roman" w:eastAsia="仿宋" w:cs="Times New Roman"/>
                <w:b/>
                <w:snapToGrid w:val="0"/>
                <w:kern w:val="0"/>
                <w:sz w:val="24"/>
                <w:szCs w:val="24"/>
                <w:lang w:eastAsia="zh-CN"/>
              </w:rPr>
              <w:t>六诏水库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w:t>
            </w:r>
          </w:p>
        </w:tc>
        <w:tc>
          <w:tcPr>
            <w:tcW w:w="1498"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正常蓄水位</w:t>
            </w:r>
          </w:p>
        </w:tc>
        <w:tc>
          <w:tcPr>
            <w:tcW w:w="108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m</w:t>
            </w:r>
          </w:p>
        </w:tc>
        <w:tc>
          <w:tcPr>
            <w:tcW w:w="1610"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1529.150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2</w:t>
            </w:r>
          </w:p>
        </w:tc>
        <w:tc>
          <w:tcPr>
            <w:tcW w:w="1498"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死水位</w:t>
            </w:r>
          </w:p>
        </w:tc>
        <w:tc>
          <w:tcPr>
            <w:tcW w:w="108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m</w:t>
            </w:r>
          </w:p>
        </w:tc>
        <w:tc>
          <w:tcPr>
            <w:tcW w:w="1610"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1504.39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3</w:t>
            </w:r>
          </w:p>
        </w:tc>
        <w:tc>
          <w:tcPr>
            <w:tcW w:w="1498"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死库容</w:t>
            </w:r>
          </w:p>
        </w:tc>
        <w:tc>
          <w:tcPr>
            <w:tcW w:w="108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万m</w:t>
            </w:r>
            <w:r>
              <w:rPr>
                <w:rFonts w:hint="default" w:ascii="Times New Roman" w:hAnsi="Times New Roman" w:eastAsia="仿宋" w:cs="Times New Roman"/>
                <w:snapToGrid w:val="0"/>
                <w:kern w:val="0"/>
                <w:sz w:val="24"/>
                <w:szCs w:val="24"/>
                <w:vertAlign w:val="superscript"/>
              </w:rPr>
              <w:t>3</w:t>
            </w:r>
          </w:p>
        </w:tc>
        <w:tc>
          <w:tcPr>
            <w:tcW w:w="1610"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4</w:t>
            </w:r>
          </w:p>
        </w:tc>
        <w:tc>
          <w:tcPr>
            <w:tcW w:w="1498"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调洪库容</w:t>
            </w:r>
          </w:p>
        </w:tc>
        <w:tc>
          <w:tcPr>
            <w:tcW w:w="108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万m</w:t>
            </w:r>
            <w:r>
              <w:rPr>
                <w:rFonts w:hint="default" w:ascii="Times New Roman" w:hAnsi="Times New Roman" w:eastAsia="仿宋" w:cs="Times New Roman"/>
                <w:snapToGrid w:val="0"/>
                <w:kern w:val="0"/>
                <w:sz w:val="24"/>
                <w:szCs w:val="24"/>
                <w:vertAlign w:val="superscript"/>
              </w:rPr>
              <w:t>3</w:t>
            </w:r>
          </w:p>
        </w:tc>
        <w:tc>
          <w:tcPr>
            <w:tcW w:w="1610"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5</w:t>
            </w:r>
          </w:p>
        </w:tc>
        <w:tc>
          <w:tcPr>
            <w:tcW w:w="1498"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兴利库容</w:t>
            </w:r>
          </w:p>
        </w:tc>
        <w:tc>
          <w:tcPr>
            <w:tcW w:w="108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万m</w:t>
            </w:r>
            <w:r>
              <w:rPr>
                <w:rFonts w:hint="default" w:ascii="Times New Roman" w:hAnsi="Times New Roman" w:eastAsia="仿宋" w:cs="Times New Roman"/>
                <w:snapToGrid w:val="0"/>
                <w:kern w:val="0"/>
                <w:sz w:val="24"/>
                <w:szCs w:val="24"/>
                <w:vertAlign w:val="superscript"/>
              </w:rPr>
              <w:t>3</w:t>
            </w:r>
          </w:p>
        </w:tc>
        <w:tc>
          <w:tcPr>
            <w:tcW w:w="1610"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val="en-US" w:eastAsia="zh-CN"/>
              </w:rPr>
              <w:t>193.6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6</w:t>
            </w:r>
          </w:p>
        </w:tc>
        <w:tc>
          <w:tcPr>
            <w:tcW w:w="1498"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总库容</w:t>
            </w:r>
          </w:p>
        </w:tc>
        <w:tc>
          <w:tcPr>
            <w:tcW w:w="1081" w:type="pct"/>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万m</w:t>
            </w:r>
            <w:r>
              <w:rPr>
                <w:rFonts w:hint="default" w:ascii="Times New Roman" w:hAnsi="Times New Roman" w:eastAsia="仿宋" w:cs="Times New Roman"/>
                <w:snapToGrid w:val="0"/>
                <w:kern w:val="0"/>
                <w:sz w:val="24"/>
                <w:szCs w:val="24"/>
                <w:vertAlign w:val="superscript"/>
              </w:rPr>
              <w:t>3</w:t>
            </w:r>
          </w:p>
        </w:tc>
        <w:tc>
          <w:tcPr>
            <w:tcW w:w="1610"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233</w:t>
            </w:r>
          </w:p>
        </w:tc>
      </w:tr>
    </w:tbl>
    <w:p>
      <w:pPr>
        <w:adjustRightInd w:val="0"/>
        <w:snapToGrid w:val="0"/>
        <w:spacing w:line="360" w:lineRule="auto"/>
        <w:jc w:val="center"/>
        <w:rPr>
          <w:rFonts w:hint="eastAsia" w:ascii="Times New Roman" w:hAnsi="Times New Roman" w:eastAsia="仿宋" w:cs="Times New Roman"/>
          <w:b/>
          <w:snapToGrid w:val="0"/>
          <w:kern w:val="0"/>
          <w:sz w:val="28"/>
          <w:szCs w:val="28"/>
          <w:lang w:eastAsia="zh-CN"/>
        </w:rPr>
      </w:pPr>
      <w:bookmarkStart w:id="32" w:name="_Toc478742807"/>
      <w:bookmarkStart w:id="33" w:name="_Toc524596427"/>
    </w:p>
    <w:p>
      <w:pPr>
        <w:pStyle w:val="5"/>
        <w:widowControl/>
        <w:adjustRightInd w:val="0"/>
        <w:snapToGrid w:val="0"/>
        <w:spacing w:before="156" w:beforeLines="50" w:after="156" w:afterLines="50" w:line="360" w:lineRule="auto"/>
        <w:rPr>
          <w:rFonts w:cs="Times New Roman"/>
          <w:snapToGrid w:val="0"/>
          <w:kern w:val="0"/>
        </w:rPr>
      </w:pPr>
      <w:bookmarkStart w:id="34" w:name="_Toc10225"/>
      <w:bookmarkStart w:id="35" w:name="_Toc27698352"/>
      <w:r>
        <w:rPr>
          <w:rFonts w:cs="Times New Roman"/>
          <w:snapToGrid w:val="0"/>
          <w:kern w:val="0"/>
        </w:rPr>
        <w:t>2.</w:t>
      </w:r>
      <w:r>
        <w:rPr>
          <w:rFonts w:hint="eastAsia" w:cs="Times New Roman"/>
          <w:snapToGrid w:val="0"/>
          <w:kern w:val="0"/>
          <w:lang w:val="en-US" w:eastAsia="zh-CN"/>
        </w:rPr>
        <w:t>2</w:t>
      </w:r>
      <w:r>
        <w:rPr>
          <w:rFonts w:cs="Times New Roman"/>
          <w:snapToGrid w:val="0"/>
          <w:kern w:val="0"/>
        </w:rPr>
        <w:t>.2 供水情况</w:t>
      </w:r>
      <w:bookmarkEnd w:id="32"/>
      <w:bookmarkEnd w:id="33"/>
      <w:bookmarkEnd w:id="34"/>
      <w:bookmarkEnd w:id="35"/>
    </w:p>
    <w:p>
      <w:pPr>
        <w:spacing w:line="640" w:lineRule="exact"/>
        <w:ind w:firstLine="560" w:firstLineChars="200"/>
        <w:rPr>
          <w:rFonts w:hint="eastAsia"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的主要功能是生活供水</w:t>
      </w:r>
      <w:r>
        <w:rPr>
          <w:rFonts w:hint="eastAsia" w:ascii="Times New Roman" w:hAnsi="Times New Roman" w:eastAsia="仿宋" w:cs="Times New Roman"/>
          <w:snapToGrid w:val="0"/>
          <w:kern w:val="0"/>
          <w:sz w:val="28"/>
          <w:szCs w:val="28"/>
          <w:lang w:val="en-US" w:eastAsia="zh-CN"/>
        </w:rPr>
        <w:t>和</w:t>
      </w:r>
      <w:r>
        <w:rPr>
          <w:rFonts w:ascii="Times New Roman" w:hAnsi="Times New Roman" w:eastAsia="仿宋" w:cs="Times New Roman"/>
          <w:snapToGrid w:val="0"/>
          <w:kern w:val="0"/>
          <w:sz w:val="28"/>
          <w:szCs w:val="28"/>
        </w:rPr>
        <w:t>农田灌溉，年</w:t>
      </w:r>
      <w:r>
        <w:rPr>
          <w:rFonts w:hint="eastAsia" w:ascii="Times New Roman" w:hAnsi="Times New Roman" w:eastAsia="仿宋" w:cs="Times New Roman"/>
          <w:snapToGrid w:val="0"/>
          <w:kern w:val="0"/>
          <w:sz w:val="28"/>
          <w:szCs w:val="28"/>
        </w:rPr>
        <w:t>设计</w:t>
      </w:r>
      <w:r>
        <w:rPr>
          <w:rFonts w:hint="eastAsia" w:ascii="Times New Roman" w:hAnsi="Times New Roman" w:eastAsia="仿宋" w:cs="Times New Roman"/>
          <w:snapToGrid w:val="0"/>
          <w:kern w:val="0"/>
          <w:sz w:val="28"/>
          <w:szCs w:val="28"/>
          <w:lang w:val="en-US" w:eastAsia="zh-CN"/>
        </w:rPr>
        <w:t>供水量</w:t>
      </w:r>
      <w:r>
        <w:rPr>
          <w:rFonts w:hint="eastAsia" w:ascii="Times New Roman" w:hAnsi="Times New Roman" w:eastAsia="仿宋" w:cs="Times New Roman"/>
          <w:snapToGrid w:val="0"/>
          <w:kern w:val="0"/>
          <w:sz w:val="28"/>
          <w:szCs w:val="28"/>
        </w:rPr>
        <w:t>为</w:t>
      </w:r>
      <w:r>
        <w:rPr>
          <w:rFonts w:hint="eastAsia" w:ascii="Times New Roman" w:hAnsi="Times New Roman" w:eastAsia="仿宋" w:cs="Times New Roman"/>
          <w:snapToGrid w:val="0"/>
          <w:kern w:val="0"/>
          <w:sz w:val="28"/>
          <w:szCs w:val="28"/>
          <w:lang w:val="en-US" w:eastAsia="zh-CN"/>
        </w:rPr>
        <w:t>2</w:t>
      </w:r>
      <w:r>
        <w:rPr>
          <w:rFonts w:hint="eastAsia" w:ascii="Times New Roman" w:hAnsi="Times New Roman" w:eastAsia="仿宋" w:cs="Times New Roman"/>
          <w:snapToGrid w:val="0"/>
          <w:color w:val="auto"/>
          <w:kern w:val="0"/>
          <w:sz w:val="28"/>
          <w:szCs w:val="28"/>
          <w:lang w:val="en-US" w:eastAsia="zh-CN"/>
        </w:rPr>
        <w:t>93.0</w:t>
      </w:r>
      <w:r>
        <w:rPr>
          <w:rFonts w:ascii="Times New Roman" w:hAnsi="Times New Roman" w:eastAsia="仿宋" w:cs="Times New Roman"/>
          <w:snapToGrid w:val="0"/>
          <w:color w:val="auto"/>
          <w:kern w:val="0"/>
          <w:sz w:val="28"/>
          <w:szCs w:val="28"/>
        </w:rPr>
        <w:t>万m</w:t>
      </w:r>
      <w:r>
        <w:rPr>
          <w:rFonts w:ascii="Times New Roman" w:hAnsi="Times New Roman" w:eastAsia="宋体" w:cs="Times New Roman"/>
          <w:snapToGrid w:val="0"/>
          <w:color w:val="auto"/>
          <w:kern w:val="0"/>
          <w:sz w:val="28"/>
          <w:szCs w:val="28"/>
          <w:vertAlign w:val="superscript"/>
        </w:rPr>
        <w:t>3</w:t>
      </w:r>
      <w:r>
        <w:rPr>
          <w:rFonts w:ascii="Times New Roman" w:hAnsi="Times New Roman" w:eastAsia="仿宋" w:cs="Times New Roman"/>
          <w:snapToGrid w:val="0"/>
          <w:color w:val="auto"/>
          <w:kern w:val="0"/>
          <w:sz w:val="28"/>
          <w:szCs w:val="28"/>
        </w:rPr>
        <w:t>。</w:t>
      </w:r>
      <w:r>
        <w:rPr>
          <w:rFonts w:hint="eastAsia" w:ascii="Times New Roman" w:hAnsi="Times New Roman" w:eastAsia="仿宋" w:cs="Times New Roman"/>
          <w:snapToGrid w:val="0"/>
          <w:color w:val="auto"/>
          <w:kern w:val="0"/>
          <w:sz w:val="28"/>
          <w:szCs w:val="28"/>
        </w:rPr>
        <w:t>水库</w:t>
      </w:r>
      <w:r>
        <w:rPr>
          <w:rFonts w:hint="eastAsia" w:ascii="Times New Roman" w:hAnsi="Times New Roman" w:eastAsia="仿宋" w:cs="Times New Roman"/>
          <w:snapToGrid w:val="0"/>
          <w:kern w:val="0"/>
          <w:sz w:val="28"/>
          <w:szCs w:val="28"/>
        </w:rPr>
        <w:t>可解决当地居民7747人生活用水及1945头大牲畜饮水问题，提供农田灌溉水量220.2万m3，灌溉面积5520亩。</w:t>
      </w:r>
      <w:r>
        <w:rPr>
          <w:rFonts w:ascii="Times New Roman" w:hAnsi="Times New Roman" w:eastAsia="仿宋" w:cs="Times New Roman"/>
          <w:snapToGrid w:val="0"/>
          <w:kern w:val="0"/>
          <w:sz w:val="28"/>
          <w:szCs w:val="28"/>
        </w:rPr>
        <w:t>目前，</w:t>
      </w:r>
      <w:r>
        <w:rPr>
          <w:rFonts w:hint="eastAsia" w:ascii="Times New Roman" w:hAnsi="Times New Roman" w:eastAsia="仿宋" w:cs="Times New Roman"/>
          <w:snapToGrid w:val="0"/>
          <w:kern w:val="0"/>
          <w:sz w:val="28"/>
          <w:szCs w:val="28"/>
          <w:lang w:eastAsia="zh-CN"/>
        </w:rPr>
        <w:t>六诏水库</w:t>
      </w:r>
      <w:r>
        <w:rPr>
          <w:rFonts w:hint="eastAsia" w:ascii="Times New Roman" w:hAnsi="Times New Roman" w:eastAsia="仿宋" w:cs="Times New Roman"/>
          <w:snapToGrid w:val="0"/>
          <w:kern w:val="0"/>
          <w:sz w:val="28"/>
          <w:szCs w:val="28"/>
          <w:lang w:val="en-US" w:eastAsia="zh-CN"/>
        </w:rPr>
        <w:t>已供水六掌村民委员会5个村小组的自来水</w:t>
      </w:r>
      <w:r>
        <w:rPr>
          <w:rFonts w:hint="eastAsia" w:ascii="Times New Roman" w:hAnsi="Times New Roman" w:eastAsia="仿宋" w:cs="Times New Roman"/>
          <w:snapToGrid w:val="0"/>
          <w:kern w:val="0"/>
          <w:sz w:val="28"/>
          <w:szCs w:val="28"/>
        </w:rPr>
        <w:t>。水库未建有配套的自来水厂，取水后经简单处理后供水。取水水源为红河流域泸江水系南利河上游左岸支流蚌蛾河源头六掌小河天然地表径流，多年平均径流量387万m</w:t>
      </w:r>
      <w:r>
        <w:rPr>
          <w:rFonts w:hint="eastAsia" w:ascii="Times New Roman" w:hAnsi="Times New Roman" w:eastAsia="仿宋" w:cs="Times New Roman"/>
          <w:snapToGrid w:val="0"/>
          <w:kern w:val="0"/>
          <w:sz w:val="28"/>
          <w:szCs w:val="28"/>
          <w:vertAlign w:val="superscript"/>
        </w:rPr>
        <w:t>3</w:t>
      </w:r>
      <w:r>
        <w:rPr>
          <w:rFonts w:hint="eastAsia" w:ascii="Times New Roman" w:hAnsi="Times New Roman" w:eastAsia="仿宋" w:cs="Times New Roman"/>
          <w:snapToGrid w:val="0"/>
          <w:kern w:val="0"/>
          <w:sz w:val="28"/>
          <w:szCs w:val="28"/>
        </w:rPr>
        <w:t>。六诏水库主要建筑物由大坝枢纽、溢洪道、输水隧洞及供水建筑物组成。拦河坝布置于六掌小河2条小支流交汇口下游150m处，大坝为粘土心墙风化料坝，最大坝高45.1m，坝顶轴线长216m，坝顶宽5m；溢洪道沿大坝右岸山坡布置，为开敞式侧堰泄水方式，全长287.001m，设计最大泄量67.57m</w:t>
      </w:r>
      <w:r>
        <w:rPr>
          <w:rFonts w:hint="eastAsia" w:ascii="Times New Roman" w:hAnsi="Times New Roman" w:eastAsia="仿宋" w:cs="Times New Roman"/>
          <w:snapToGrid w:val="0"/>
          <w:kern w:val="0"/>
          <w:sz w:val="28"/>
          <w:szCs w:val="28"/>
          <w:vertAlign w:val="superscript"/>
        </w:rPr>
        <w:t>3</w:t>
      </w:r>
      <w:r>
        <w:rPr>
          <w:rFonts w:hint="eastAsia" w:ascii="Times New Roman" w:hAnsi="Times New Roman" w:eastAsia="仿宋" w:cs="Times New Roman"/>
          <w:snapToGrid w:val="0"/>
          <w:kern w:val="0"/>
          <w:sz w:val="28"/>
          <w:szCs w:val="28"/>
        </w:rPr>
        <w:t>/s；输水兼导流隧洞布置在大坝右岸山体内，全长524.204m（其中洞身段长457m），隧洞断面为城门洞型，底宽1.8m，直墙高1.8m。人饮及灌溉供水管网合一布置，从输水隧洞出口输水管上取水，沿右岸山坡顺河而下布置，途经六掌大寨、波美、新寨、老寨、蚌峨乡政府驻地、南屏下寨、新发寨，至戈竜村后山结束，主管道总长14.14km，支管长4.38km。</w:t>
      </w:r>
    </w:p>
    <w:p>
      <w:pPr>
        <w:keepNext/>
        <w:keepLines/>
        <w:widowControl/>
        <w:adjustRightInd w:val="0"/>
        <w:snapToGrid w:val="0"/>
        <w:spacing w:line="360" w:lineRule="auto"/>
        <w:jc w:val="center"/>
        <w:rPr>
          <w:rFonts w:ascii="Times New Roman" w:hAnsi="Times New Roman" w:eastAsia="仿宋" w:cs="Times New Roman"/>
          <w:b/>
          <w:bCs/>
          <w:snapToGrid w:val="0"/>
          <w:kern w:val="0"/>
          <w:sz w:val="28"/>
          <w:szCs w:val="28"/>
        </w:rPr>
      </w:pPr>
      <w:r>
        <w:rPr>
          <w:rFonts w:ascii="Times New Roman" w:hAnsi="Times New Roman" w:eastAsia="仿宋" w:cs="Times New Roman"/>
          <w:b/>
          <w:snapToGrid w:val="0"/>
          <w:kern w:val="0"/>
          <w:sz w:val="28"/>
          <w:szCs w:val="24"/>
        </w:rPr>
        <w:t>表2.</w:t>
      </w:r>
      <w:r>
        <w:rPr>
          <w:rFonts w:hint="eastAsia" w:ascii="Times New Roman" w:hAnsi="Times New Roman" w:eastAsia="仿宋" w:cs="Times New Roman"/>
          <w:b/>
          <w:snapToGrid w:val="0"/>
          <w:kern w:val="0"/>
          <w:sz w:val="28"/>
          <w:szCs w:val="24"/>
          <w:lang w:val="en-US" w:eastAsia="zh-CN"/>
        </w:rPr>
        <w:t>2</w:t>
      </w:r>
      <w:r>
        <w:rPr>
          <w:rFonts w:ascii="Times New Roman" w:hAnsi="Times New Roman" w:eastAsia="仿宋" w:cs="Times New Roman"/>
          <w:b/>
          <w:snapToGrid w:val="0"/>
          <w:kern w:val="0"/>
          <w:sz w:val="28"/>
          <w:szCs w:val="24"/>
        </w:rPr>
        <w:t xml:space="preserve">-3  </w:t>
      </w:r>
      <w:r>
        <w:rPr>
          <w:rFonts w:hint="eastAsia" w:ascii="Times New Roman" w:hAnsi="Times New Roman" w:eastAsia="仿宋" w:cs="Times New Roman"/>
          <w:b/>
          <w:bCs/>
          <w:snapToGrid w:val="0"/>
          <w:kern w:val="0"/>
          <w:sz w:val="28"/>
          <w:szCs w:val="28"/>
          <w:lang w:eastAsia="zh-CN"/>
        </w:rPr>
        <w:t>六诏水库</w:t>
      </w:r>
      <w:r>
        <w:rPr>
          <w:rFonts w:ascii="Times New Roman" w:hAnsi="Times New Roman" w:eastAsia="仿宋" w:cs="Times New Roman"/>
          <w:b/>
          <w:bCs/>
          <w:snapToGrid w:val="0"/>
          <w:kern w:val="0"/>
          <w:sz w:val="28"/>
          <w:szCs w:val="28"/>
        </w:rPr>
        <w:t>供水情况统计表</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3051"/>
        <w:gridCol w:w="2567"/>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水源地名称</w:t>
            </w:r>
          </w:p>
        </w:tc>
        <w:tc>
          <w:tcPr>
            <w:tcW w:w="1581"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设计取水量（万m</w:t>
            </w:r>
            <w:r>
              <w:rPr>
                <w:rFonts w:hint="default" w:ascii="Times New Roman" w:hAnsi="Times New Roman" w:eastAsia="仿宋" w:cs="Times New Roman"/>
                <w:b/>
                <w:snapToGrid w:val="0"/>
                <w:kern w:val="0"/>
                <w:sz w:val="24"/>
                <w:szCs w:val="24"/>
                <w:vertAlign w:val="superscript"/>
              </w:rPr>
              <w:t>3</w:t>
            </w:r>
            <w:r>
              <w:rPr>
                <w:rFonts w:hint="default" w:ascii="Times New Roman" w:hAnsi="Times New Roman" w:eastAsia="仿宋" w:cs="Times New Roman"/>
                <w:b/>
                <w:snapToGrid w:val="0"/>
                <w:kern w:val="0"/>
                <w:sz w:val="24"/>
                <w:szCs w:val="24"/>
              </w:rPr>
              <w:t>/年）</w:t>
            </w:r>
          </w:p>
        </w:tc>
        <w:tc>
          <w:tcPr>
            <w:tcW w:w="1330"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供水量（万m</w:t>
            </w:r>
            <w:r>
              <w:rPr>
                <w:rFonts w:hint="default" w:ascii="Times New Roman" w:hAnsi="Times New Roman" w:eastAsia="仿宋" w:cs="Times New Roman"/>
                <w:b/>
                <w:snapToGrid w:val="0"/>
                <w:kern w:val="0"/>
                <w:sz w:val="24"/>
                <w:szCs w:val="24"/>
                <w:vertAlign w:val="superscript"/>
              </w:rPr>
              <w:t>3</w:t>
            </w:r>
            <w:r>
              <w:rPr>
                <w:rFonts w:hint="default" w:ascii="Times New Roman" w:hAnsi="Times New Roman" w:eastAsia="仿宋" w:cs="Times New Roman"/>
                <w:b/>
                <w:snapToGrid w:val="0"/>
                <w:kern w:val="0"/>
                <w:sz w:val="24"/>
                <w:szCs w:val="24"/>
              </w:rPr>
              <w:t>/年）</w:t>
            </w:r>
          </w:p>
        </w:tc>
        <w:tc>
          <w:tcPr>
            <w:tcW w:w="1194"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eastAsia" w:ascii="Times New Roman" w:hAnsi="Times New Roman" w:eastAsia="仿宋" w:cs="Times New Roman"/>
                <w:b/>
                <w:snapToGrid w:val="0"/>
                <w:kern w:val="0"/>
                <w:sz w:val="24"/>
                <w:szCs w:val="24"/>
              </w:rPr>
              <w:t>供水</w:t>
            </w:r>
            <w:r>
              <w:rPr>
                <w:rFonts w:hint="default" w:ascii="Times New Roman" w:hAnsi="Times New Roman" w:eastAsia="仿宋" w:cs="Times New Roman"/>
                <w:b/>
                <w:snapToGrid w:val="0"/>
                <w:kern w:val="0"/>
                <w:sz w:val="24"/>
                <w:szCs w:val="24"/>
              </w:rPr>
              <w:t>人口（万人）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Times New Roman" w:hAnsi="Times New Roman" w:eastAsia="仿宋" w:cs="Times New Roman"/>
                <w:snapToGrid w:val="0"/>
                <w:kern w:val="0"/>
                <w:sz w:val="24"/>
                <w:szCs w:val="24"/>
                <w:lang w:eastAsia="zh-CN"/>
              </w:rPr>
            </w:pPr>
            <w:r>
              <w:rPr>
                <w:rFonts w:hint="eastAsia" w:ascii="Times New Roman" w:hAnsi="Times New Roman" w:eastAsia="仿宋" w:cs="Times New Roman"/>
                <w:snapToGrid w:val="0"/>
                <w:kern w:val="0"/>
                <w:sz w:val="24"/>
                <w:szCs w:val="24"/>
                <w:lang w:eastAsia="zh-CN"/>
              </w:rPr>
              <w:t>六诏水库</w:t>
            </w:r>
          </w:p>
        </w:tc>
        <w:tc>
          <w:tcPr>
            <w:tcW w:w="1581"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color w:val="FF0000"/>
                <w:kern w:val="0"/>
                <w:sz w:val="24"/>
                <w:szCs w:val="24"/>
                <w:lang w:val="en-US" w:eastAsia="zh-CN"/>
              </w:rPr>
            </w:pPr>
            <w:r>
              <w:rPr>
                <w:rFonts w:hint="eastAsia" w:ascii="Times New Roman" w:hAnsi="Times New Roman" w:eastAsia="仿宋" w:cs="Times New Roman"/>
                <w:snapToGrid w:val="0"/>
                <w:color w:val="auto"/>
                <w:kern w:val="0"/>
                <w:sz w:val="24"/>
                <w:szCs w:val="24"/>
                <w:lang w:val="en-US" w:eastAsia="zh-CN"/>
              </w:rPr>
              <w:t>293.0</w:t>
            </w:r>
          </w:p>
        </w:tc>
        <w:tc>
          <w:tcPr>
            <w:tcW w:w="1330"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color w:val="FF0000"/>
                <w:kern w:val="0"/>
                <w:sz w:val="24"/>
                <w:szCs w:val="24"/>
                <w:lang w:val="en-US" w:eastAsia="zh-CN"/>
              </w:rPr>
            </w:pPr>
            <w:r>
              <w:rPr>
                <w:rFonts w:hint="eastAsia" w:ascii="Times New Roman" w:hAnsi="Times New Roman" w:eastAsia="仿宋" w:cs="Times New Roman"/>
                <w:snapToGrid w:val="0"/>
                <w:color w:val="auto"/>
                <w:kern w:val="0"/>
                <w:sz w:val="24"/>
                <w:szCs w:val="24"/>
                <w:lang w:val="en-US" w:eastAsia="zh-CN"/>
              </w:rPr>
              <w:t>293.0</w:t>
            </w:r>
          </w:p>
        </w:tc>
        <w:tc>
          <w:tcPr>
            <w:tcW w:w="1194"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0.7747</w:t>
            </w:r>
          </w:p>
        </w:tc>
      </w:tr>
      <w:bookmarkEnd w:id="29"/>
    </w:tbl>
    <w:p>
      <w:pPr>
        <w:pStyle w:val="4"/>
        <w:adjustRightInd w:val="0"/>
        <w:snapToGrid w:val="0"/>
        <w:spacing w:before="156" w:beforeLines="50" w:after="156" w:afterLines="50" w:line="360" w:lineRule="auto"/>
        <w:rPr>
          <w:rFonts w:cs="Times New Roman"/>
          <w:snapToGrid w:val="0"/>
          <w:kern w:val="0"/>
        </w:rPr>
      </w:pPr>
      <w:bookmarkStart w:id="36" w:name="_Toc27698353"/>
      <w:bookmarkStart w:id="37" w:name="_Toc16012"/>
      <w:r>
        <w:rPr>
          <w:rFonts w:cs="Times New Roman"/>
          <w:snapToGrid w:val="0"/>
          <w:kern w:val="0"/>
        </w:rPr>
        <w:t>2.</w:t>
      </w:r>
      <w:r>
        <w:rPr>
          <w:rFonts w:hint="eastAsia" w:cs="Times New Roman"/>
          <w:snapToGrid w:val="0"/>
          <w:kern w:val="0"/>
          <w:lang w:val="en-US" w:eastAsia="zh-CN"/>
        </w:rPr>
        <w:t>2</w:t>
      </w:r>
      <w:r>
        <w:rPr>
          <w:rFonts w:cs="Times New Roman"/>
          <w:snapToGrid w:val="0"/>
          <w:kern w:val="0"/>
        </w:rPr>
        <w:t xml:space="preserve"> 饮用水水源地的水质状况调查评价</w:t>
      </w:r>
      <w:bookmarkEnd w:id="36"/>
      <w:bookmarkEnd w:id="37"/>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于</w:t>
      </w:r>
      <w:r>
        <w:rPr>
          <w:rFonts w:hint="eastAsia" w:ascii="Times New Roman" w:hAnsi="Times New Roman" w:eastAsia="仿宋" w:cs="Times New Roman"/>
          <w:snapToGrid w:val="0"/>
          <w:kern w:val="0"/>
          <w:sz w:val="28"/>
          <w:szCs w:val="28"/>
          <w:lang w:val="en-US" w:eastAsia="zh-CN"/>
        </w:rPr>
        <w:t>2020</w:t>
      </w:r>
      <w:r>
        <w:rPr>
          <w:rFonts w:ascii="Times New Roman" w:hAnsi="Times New Roman" w:eastAsia="仿宋" w:cs="Times New Roman"/>
          <w:snapToGrid w:val="0"/>
          <w:kern w:val="0"/>
          <w:sz w:val="28"/>
          <w:szCs w:val="28"/>
        </w:rPr>
        <w:t>年</w:t>
      </w:r>
      <w:r>
        <w:rPr>
          <w:rFonts w:hint="eastAsia" w:ascii="Times New Roman" w:hAnsi="Times New Roman" w:eastAsia="仿宋" w:cs="Times New Roman"/>
          <w:snapToGrid w:val="0"/>
          <w:kern w:val="0"/>
          <w:sz w:val="28"/>
          <w:szCs w:val="28"/>
          <w:lang w:val="en-US" w:eastAsia="zh-CN"/>
        </w:rPr>
        <w:t>6</w:t>
      </w:r>
      <w:r>
        <w:rPr>
          <w:rFonts w:ascii="Times New Roman" w:hAnsi="Times New Roman" w:eastAsia="仿宋" w:cs="Times New Roman"/>
          <w:snapToGrid w:val="0"/>
          <w:kern w:val="0"/>
          <w:sz w:val="28"/>
          <w:szCs w:val="28"/>
        </w:rPr>
        <w:t>月委托</w:t>
      </w:r>
      <w:r>
        <w:rPr>
          <w:rFonts w:hint="eastAsia" w:ascii="Times New Roman" w:hAnsi="Times New Roman" w:eastAsia="仿宋" w:cs="Times New Roman"/>
          <w:snapToGrid w:val="0"/>
          <w:kern w:val="0"/>
          <w:sz w:val="28"/>
          <w:szCs w:val="28"/>
        </w:rPr>
        <w:t>云南环清环境检测技术有限公司</w:t>
      </w:r>
      <w:r>
        <w:rPr>
          <w:rFonts w:ascii="Times New Roman" w:hAnsi="Times New Roman" w:eastAsia="仿宋" w:cs="Times New Roman"/>
          <w:snapToGrid w:val="0"/>
          <w:kern w:val="0"/>
          <w:sz w:val="28"/>
          <w:szCs w:val="28"/>
        </w:rPr>
        <w:t>对其水质开展监测。本区划采用20</w:t>
      </w:r>
      <w:r>
        <w:rPr>
          <w:rFonts w:hint="eastAsia" w:ascii="Times New Roman" w:hAnsi="Times New Roman" w:eastAsia="仿宋" w:cs="Times New Roman"/>
          <w:snapToGrid w:val="0"/>
          <w:kern w:val="0"/>
          <w:sz w:val="28"/>
          <w:szCs w:val="28"/>
          <w:lang w:val="en-US" w:eastAsia="zh-CN"/>
        </w:rPr>
        <w:t>20</w:t>
      </w:r>
      <w:r>
        <w:rPr>
          <w:rFonts w:ascii="Times New Roman" w:hAnsi="Times New Roman" w:eastAsia="仿宋" w:cs="Times New Roman"/>
          <w:snapToGrid w:val="0"/>
          <w:kern w:val="0"/>
          <w:sz w:val="28"/>
          <w:szCs w:val="28"/>
        </w:rPr>
        <w:t>年监测数据对</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水环境质量进行评估。</w:t>
      </w:r>
    </w:p>
    <w:p>
      <w:pPr>
        <w:pStyle w:val="5"/>
        <w:widowControl/>
        <w:adjustRightInd w:val="0"/>
        <w:snapToGrid w:val="0"/>
        <w:spacing w:before="156" w:beforeLines="50" w:after="156" w:afterLines="50" w:line="360" w:lineRule="auto"/>
        <w:rPr>
          <w:rFonts w:cs="Times New Roman"/>
          <w:snapToGrid w:val="0"/>
          <w:kern w:val="0"/>
        </w:rPr>
      </w:pPr>
      <w:bookmarkStart w:id="38" w:name="_Toc200905517"/>
      <w:bookmarkStart w:id="39" w:name="_Toc524596429"/>
      <w:bookmarkStart w:id="40" w:name="_Toc478742814"/>
      <w:bookmarkStart w:id="41" w:name="_Toc27698354"/>
      <w:bookmarkStart w:id="42" w:name="_Toc272332639"/>
      <w:bookmarkStart w:id="43" w:name="_Toc14353"/>
      <w:r>
        <w:rPr>
          <w:rFonts w:cs="Times New Roman"/>
          <w:snapToGrid w:val="0"/>
          <w:kern w:val="0"/>
        </w:rPr>
        <w:t>2.</w:t>
      </w:r>
      <w:r>
        <w:rPr>
          <w:rFonts w:hint="eastAsia" w:cs="Times New Roman"/>
          <w:snapToGrid w:val="0"/>
          <w:kern w:val="0"/>
          <w:lang w:val="en-US" w:eastAsia="zh-CN"/>
        </w:rPr>
        <w:t>2</w:t>
      </w:r>
      <w:r>
        <w:rPr>
          <w:rFonts w:cs="Times New Roman"/>
          <w:snapToGrid w:val="0"/>
          <w:kern w:val="0"/>
        </w:rPr>
        <w:t>.1 评价</w:t>
      </w:r>
      <w:bookmarkEnd w:id="38"/>
      <w:r>
        <w:rPr>
          <w:rFonts w:cs="Times New Roman"/>
          <w:snapToGrid w:val="0"/>
          <w:kern w:val="0"/>
        </w:rPr>
        <w:t>指标、时段、监测布点</w:t>
      </w:r>
      <w:bookmarkEnd w:id="39"/>
      <w:bookmarkEnd w:id="40"/>
      <w:bookmarkEnd w:id="41"/>
      <w:bookmarkEnd w:id="42"/>
      <w:bookmarkEnd w:id="43"/>
    </w:p>
    <w:p>
      <w:pPr>
        <w:pStyle w:val="6"/>
        <w:widowControl/>
        <w:adjustRightInd w:val="0"/>
        <w:snapToGrid w:val="0"/>
        <w:rPr>
          <w:rFonts w:cs="Times New Roman"/>
          <w:snapToGrid w:val="0"/>
          <w:kern w:val="0"/>
          <w:sz w:val="28"/>
        </w:rPr>
      </w:pPr>
      <w:r>
        <w:rPr>
          <w:rFonts w:cs="Times New Roman"/>
          <w:snapToGrid w:val="0"/>
          <w:kern w:val="0"/>
          <w:sz w:val="28"/>
        </w:rPr>
        <w:t>2.</w:t>
      </w:r>
      <w:r>
        <w:rPr>
          <w:rFonts w:hint="eastAsia" w:cs="Times New Roman"/>
          <w:snapToGrid w:val="0"/>
          <w:kern w:val="0"/>
          <w:sz w:val="28"/>
          <w:lang w:val="en-US" w:eastAsia="zh-CN"/>
        </w:rPr>
        <w:t>2</w:t>
      </w:r>
      <w:r>
        <w:rPr>
          <w:rFonts w:cs="Times New Roman"/>
          <w:snapToGrid w:val="0"/>
          <w:kern w:val="0"/>
          <w:sz w:val="28"/>
        </w:rPr>
        <w:t>.1.1 评价指标</w:t>
      </w:r>
    </w:p>
    <w:p>
      <w:pPr>
        <w:widowControl/>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20</w:t>
      </w:r>
      <w:r>
        <w:rPr>
          <w:rFonts w:hint="eastAsia" w:ascii="Times New Roman" w:hAnsi="Times New Roman" w:eastAsia="仿宋" w:cs="Times New Roman"/>
          <w:snapToGrid w:val="0"/>
          <w:kern w:val="0"/>
          <w:sz w:val="28"/>
          <w:szCs w:val="28"/>
          <w:lang w:val="en-US" w:eastAsia="zh-CN"/>
        </w:rPr>
        <w:t>20</w:t>
      </w:r>
      <w:r>
        <w:rPr>
          <w:rFonts w:ascii="Times New Roman" w:hAnsi="Times New Roman" w:eastAsia="仿宋" w:cs="Times New Roman"/>
          <w:snapToGrid w:val="0"/>
          <w:kern w:val="0"/>
          <w:sz w:val="28"/>
          <w:szCs w:val="28"/>
        </w:rPr>
        <w:t>年</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水质监测主要对《地表水环境质量标准》（GB 3838-2002）表1中22项（除溶解氧、化学需氧量）、表2中5项及透明度、叶绿素a等2项指标，共计29项指标进行水质检测。表1包括水温、pH、高锰酸盐指数、五日生化需氧量、氨氮、总磷、总氮、铜、锌、氟化物、硒、砷、汞、镉、六价铬、铅、氰化物、挥发酚、石油类、阴离子表明活性剂（LAS）、硫化物、粪大肠菌群共22项，表2包括硫酸盐、氯化物、硝酸盐氮、铁、锰共5项。2019年5月</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水质监测主要对《地表水环境质量标准》（GB 3838-2002）表1中24项、表2中5项和表3中的77项指标进行水质检测；2019年6月、7月对《地表水环境质量标准》（GB 3838-2002）表1中23项、表2中5项和表3中的16项及透明度、叶绿素a共46项指标进行水质检测。</w:t>
      </w:r>
    </w:p>
    <w:p>
      <w:pPr>
        <w:widowControl/>
        <w:adjustRightInd w:val="0"/>
        <w:snapToGrid w:val="0"/>
        <w:spacing w:line="360" w:lineRule="auto"/>
        <w:ind w:firstLine="560" w:firstLineChars="200"/>
        <w:rPr>
          <w:rFonts w:ascii="Times New Roman" w:hAnsi="Times New Roman" w:eastAsia="仿宋" w:cs="Times New Roman"/>
          <w:b/>
          <w:snapToGrid w:val="0"/>
          <w:kern w:val="0"/>
          <w:sz w:val="28"/>
          <w:szCs w:val="24"/>
        </w:rPr>
      </w:pPr>
      <w:bookmarkStart w:id="44" w:name="_Hlk23887890"/>
      <w:bookmarkStart w:id="45" w:name="_Hlk20090001"/>
      <w:r>
        <w:rPr>
          <w:rFonts w:hint="eastAsia" w:ascii="Times New Roman" w:hAnsi="Times New Roman" w:eastAsia="仿宋" w:cs="Times New Roman"/>
          <w:snapToGrid w:val="0"/>
          <w:kern w:val="0"/>
          <w:sz w:val="28"/>
          <w:szCs w:val="28"/>
        </w:rPr>
        <w:t>根据</w:t>
      </w:r>
      <w:r>
        <w:rPr>
          <w:rFonts w:ascii="Times New Roman" w:hAnsi="Times New Roman" w:eastAsia="仿宋"/>
          <w:snapToGrid w:val="0"/>
          <w:kern w:val="0"/>
          <w:sz w:val="28"/>
          <w:szCs w:val="28"/>
        </w:rPr>
        <w:t>《地表水环境质量标准》</w:t>
      </w:r>
      <w:r>
        <w:rPr>
          <w:rFonts w:hint="eastAsia" w:ascii="Times New Roman" w:hAnsi="Times New Roman" w:eastAsia="仿宋"/>
          <w:snapToGrid w:val="0"/>
          <w:kern w:val="0"/>
          <w:sz w:val="28"/>
          <w:szCs w:val="28"/>
        </w:rPr>
        <w:t>（</w:t>
      </w:r>
      <w:r>
        <w:rPr>
          <w:rFonts w:ascii="Times New Roman" w:hAnsi="Times New Roman" w:eastAsia="仿宋"/>
          <w:snapToGrid w:val="0"/>
          <w:kern w:val="0"/>
          <w:sz w:val="28"/>
          <w:szCs w:val="28"/>
        </w:rPr>
        <w:t>GB3838-2002</w:t>
      </w:r>
      <w:r>
        <w:rPr>
          <w:rFonts w:hint="eastAsia" w:ascii="Times New Roman" w:hAnsi="Times New Roman" w:eastAsia="仿宋"/>
          <w:snapToGrid w:val="0"/>
          <w:kern w:val="0"/>
          <w:sz w:val="28"/>
          <w:szCs w:val="28"/>
        </w:rPr>
        <w:t>）中对集中式生活饮用水地表水源地一级保护区水质要求，</w:t>
      </w:r>
      <w:r>
        <w:rPr>
          <w:rFonts w:hint="eastAsia" w:ascii="Times New Roman" w:hAnsi="Times New Roman" w:eastAsia="仿宋"/>
          <w:snapToGrid w:val="0"/>
          <w:kern w:val="0"/>
          <w:sz w:val="28"/>
          <w:szCs w:val="28"/>
          <w:lang w:eastAsia="zh-CN"/>
        </w:rPr>
        <w:t>六诏水库</w:t>
      </w:r>
      <w:r>
        <w:rPr>
          <w:rFonts w:hint="eastAsia" w:ascii="Times New Roman" w:hAnsi="Times New Roman" w:eastAsia="仿宋"/>
          <w:snapToGrid w:val="0"/>
          <w:kern w:val="0"/>
          <w:sz w:val="28"/>
          <w:szCs w:val="28"/>
        </w:rPr>
        <w:t>按</w:t>
      </w:r>
      <w:r>
        <w:rPr>
          <w:rFonts w:ascii="Times New Roman" w:hAnsi="Times New Roman" w:eastAsia="仿宋"/>
          <w:snapToGrid w:val="0"/>
          <w:kern w:val="0"/>
          <w:sz w:val="28"/>
          <w:szCs w:val="28"/>
        </w:rPr>
        <w:fldChar w:fldCharType="begin"/>
      </w:r>
      <w:r>
        <w:rPr>
          <w:rFonts w:ascii="Times New Roman" w:hAnsi="Times New Roman" w:eastAsia="仿宋"/>
          <w:snapToGrid w:val="0"/>
          <w:kern w:val="0"/>
          <w:sz w:val="28"/>
          <w:szCs w:val="28"/>
        </w:rPr>
        <w:instrText xml:space="preserve"> </w:instrText>
      </w:r>
      <w:r>
        <w:rPr>
          <w:rFonts w:hint="eastAsia" w:ascii="Times New Roman" w:hAnsi="Times New Roman" w:eastAsia="仿宋"/>
          <w:snapToGrid w:val="0"/>
          <w:kern w:val="0"/>
          <w:sz w:val="28"/>
          <w:szCs w:val="28"/>
        </w:rPr>
        <w:instrText xml:space="preserve">= 2 \* ROMAN</w:instrText>
      </w:r>
      <w:r>
        <w:rPr>
          <w:rFonts w:ascii="Times New Roman" w:hAnsi="Times New Roman" w:eastAsia="仿宋"/>
          <w:snapToGrid w:val="0"/>
          <w:kern w:val="0"/>
          <w:sz w:val="28"/>
          <w:szCs w:val="28"/>
        </w:rPr>
        <w:instrText xml:space="preserve"> </w:instrText>
      </w:r>
      <w:r>
        <w:rPr>
          <w:rFonts w:ascii="Times New Roman" w:hAnsi="Times New Roman" w:eastAsia="仿宋"/>
          <w:snapToGrid w:val="0"/>
          <w:kern w:val="0"/>
          <w:sz w:val="28"/>
          <w:szCs w:val="28"/>
        </w:rPr>
        <w:fldChar w:fldCharType="separate"/>
      </w:r>
      <w:r>
        <w:rPr>
          <w:rFonts w:ascii="Times New Roman" w:hAnsi="Times New Roman" w:eastAsia="仿宋"/>
          <w:snapToGrid w:val="0"/>
          <w:kern w:val="0"/>
          <w:sz w:val="28"/>
          <w:szCs w:val="28"/>
        </w:rPr>
        <w:t>II</w:t>
      </w:r>
      <w:r>
        <w:rPr>
          <w:rFonts w:ascii="Times New Roman" w:hAnsi="Times New Roman" w:eastAsia="仿宋"/>
          <w:snapToGrid w:val="0"/>
          <w:kern w:val="0"/>
          <w:sz w:val="28"/>
          <w:szCs w:val="28"/>
        </w:rPr>
        <w:fldChar w:fldCharType="end"/>
      </w:r>
      <w:r>
        <w:rPr>
          <w:rFonts w:ascii="Times New Roman" w:hAnsi="Times New Roman" w:eastAsia="仿宋"/>
          <w:snapToGrid w:val="0"/>
          <w:kern w:val="0"/>
          <w:sz w:val="28"/>
          <w:szCs w:val="28"/>
        </w:rPr>
        <w:t>类</w:t>
      </w:r>
      <w:r>
        <w:rPr>
          <w:rFonts w:hint="eastAsia" w:ascii="Times New Roman" w:hAnsi="Times New Roman" w:eastAsia="仿宋"/>
          <w:snapToGrid w:val="0"/>
          <w:kern w:val="0"/>
          <w:sz w:val="28"/>
          <w:szCs w:val="28"/>
        </w:rPr>
        <w:t>水质目标评价。</w:t>
      </w:r>
      <w:bookmarkEnd w:id="44"/>
      <w:bookmarkEnd w:id="45"/>
      <w:r>
        <w:rPr>
          <w:rFonts w:ascii="Times New Roman" w:hAnsi="Times New Roman" w:eastAsia="仿宋" w:cs="Times New Roman"/>
          <w:snapToGrid w:val="0"/>
          <w:kern w:val="0"/>
          <w:sz w:val="28"/>
          <w:szCs w:val="28"/>
        </w:rPr>
        <w:t>根据《地表水环境质量评价办法（试行）》及水质监测情况，对所有已开展的监测因子进行水质类别评价，选取pH、溶解氧（DO）、高锰酸盐指数、化学需氧量（COD）、五日生化需氧量（BOD</w:t>
      </w:r>
      <w:r>
        <w:rPr>
          <w:rFonts w:ascii="Times New Roman" w:hAnsi="Times New Roman" w:eastAsia="仿宋" w:cs="Times New Roman"/>
          <w:snapToGrid w:val="0"/>
          <w:kern w:val="0"/>
          <w:sz w:val="28"/>
          <w:szCs w:val="28"/>
          <w:vertAlign w:val="subscript"/>
        </w:rPr>
        <w:t>5</w:t>
      </w:r>
      <w:r>
        <w:rPr>
          <w:rFonts w:ascii="Times New Roman" w:hAnsi="Times New Roman" w:eastAsia="仿宋" w:cs="Times New Roman"/>
          <w:snapToGrid w:val="0"/>
          <w:kern w:val="0"/>
          <w:sz w:val="28"/>
          <w:szCs w:val="28"/>
        </w:rPr>
        <w:t>）、氨氮、总磷、总氮、氟化物、粪大肠菌群、硫酸盐、氯化物、硝酸盐、铁、锰等15项指标采用单因子指数法进行水质评价。</w:t>
      </w:r>
      <w:r>
        <w:rPr>
          <w:rFonts w:hint="eastAsia" w:ascii="Times New Roman" w:hAnsi="Times New Roman" w:eastAsia="仿宋"/>
          <w:snapToGrid w:val="0"/>
          <w:kern w:val="0"/>
          <w:sz w:val="28"/>
          <w:szCs w:val="28"/>
        </w:rPr>
        <w:t>水库富营养化评价取总氮（TN）、总磷（TP）、透明度（SD）、叶绿素a（Chla）、高锰酸盐指数（COD</w:t>
      </w:r>
      <w:r>
        <w:rPr>
          <w:rFonts w:hint="eastAsia" w:ascii="Times New Roman" w:hAnsi="Times New Roman" w:eastAsia="仿宋"/>
          <w:snapToGrid w:val="0"/>
          <w:kern w:val="0"/>
          <w:sz w:val="28"/>
          <w:szCs w:val="28"/>
          <w:vertAlign w:val="subscript"/>
        </w:rPr>
        <w:t>Mn</w:t>
      </w:r>
      <w:r>
        <w:rPr>
          <w:rFonts w:hint="eastAsia" w:ascii="Times New Roman" w:hAnsi="Times New Roman" w:eastAsia="仿宋"/>
          <w:snapToGrid w:val="0"/>
          <w:kern w:val="0"/>
          <w:sz w:val="28"/>
          <w:szCs w:val="28"/>
        </w:rPr>
        <w:t>）等5项指标。</w:t>
      </w:r>
    </w:p>
    <w:p>
      <w:pPr>
        <w:keepNext/>
        <w:keepLines/>
        <w:widowControl/>
        <w:adjustRightInd w:val="0"/>
        <w:snapToGrid w:val="0"/>
        <w:spacing w:line="360" w:lineRule="auto"/>
        <w:jc w:val="center"/>
        <w:rPr>
          <w:rFonts w:ascii="Times New Roman" w:hAnsi="Times New Roman" w:eastAsia="仿宋" w:cs="Times New Roman"/>
          <w:b/>
          <w:snapToGrid w:val="0"/>
          <w:kern w:val="0"/>
          <w:sz w:val="28"/>
          <w:szCs w:val="24"/>
        </w:rPr>
      </w:pPr>
      <w:r>
        <w:rPr>
          <w:rFonts w:ascii="Times New Roman" w:hAnsi="Times New Roman" w:eastAsia="仿宋" w:cs="Times New Roman"/>
          <w:b/>
          <w:snapToGrid w:val="0"/>
          <w:kern w:val="0"/>
          <w:sz w:val="28"/>
          <w:szCs w:val="24"/>
        </w:rPr>
        <w:t>表2.</w:t>
      </w:r>
      <w:r>
        <w:rPr>
          <w:rFonts w:hint="eastAsia" w:ascii="Times New Roman" w:hAnsi="Times New Roman" w:eastAsia="仿宋" w:cs="Times New Roman"/>
          <w:b/>
          <w:snapToGrid w:val="0"/>
          <w:kern w:val="0"/>
          <w:sz w:val="28"/>
          <w:szCs w:val="24"/>
          <w:lang w:val="en-US" w:eastAsia="zh-CN"/>
        </w:rPr>
        <w:t>2</w:t>
      </w:r>
      <w:r>
        <w:rPr>
          <w:rFonts w:ascii="Times New Roman" w:hAnsi="Times New Roman" w:eastAsia="仿宋" w:cs="Times New Roman"/>
          <w:b/>
          <w:snapToGrid w:val="0"/>
          <w:kern w:val="0"/>
          <w:sz w:val="28"/>
          <w:szCs w:val="24"/>
        </w:rPr>
        <w:t>-1  主要指标地表水环境质量标准限值</w:t>
      </w:r>
    </w:p>
    <w:p>
      <w:pPr>
        <w:adjustRightInd w:val="0"/>
        <w:snapToGrid w:val="0"/>
        <w:spacing w:line="360" w:lineRule="auto"/>
        <w:jc w:val="right"/>
        <w:rPr>
          <w:rFonts w:ascii="Times New Roman" w:hAnsi="Times New Roman" w:eastAsia="仿宋" w:cs="Times New Roman"/>
          <w:b/>
          <w:snapToGrid w:val="0"/>
          <w:kern w:val="0"/>
          <w:sz w:val="28"/>
          <w:szCs w:val="24"/>
        </w:rPr>
      </w:pPr>
      <w:r>
        <w:rPr>
          <w:rFonts w:ascii="Times New Roman" w:hAnsi="Times New Roman" w:eastAsia="仿宋" w:cs="Times New Roman"/>
          <w:b/>
          <w:snapToGrid w:val="0"/>
          <w:kern w:val="0"/>
          <w:sz w:val="28"/>
          <w:szCs w:val="24"/>
        </w:rPr>
        <w:t>单位：mg/L（除pH）</w:t>
      </w:r>
    </w:p>
    <w:tbl>
      <w:tblPr>
        <w:tblStyle w:val="4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4"/>
        <w:gridCol w:w="3245"/>
        <w:gridCol w:w="1182"/>
        <w:gridCol w:w="1182"/>
        <w:gridCol w:w="1045"/>
        <w:gridCol w:w="978"/>
        <w:gridCol w:w="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blHeader/>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bookmarkStart w:id="46" w:name="_Hlk46167047"/>
            <w:r>
              <w:rPr>
                <w:rFonts w:hint="eastAsia"/>
              </w:rPr>
              <w:t>序号</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标准值</w:t>
            </w:r>
          </w:p>
          <w:p>
            <w:pPr>
              <w:pStyle w:val="67"/>
              <w:keepNext w:val="0"/>
              <w:keepLines w:val="0"/>
              <w:suppressLineNumbers w:val="0"/>
              <w:spacing w:before="0" w:beforeAutospacing="0" w:after="0" w:afterAutospacing="0"/>
              <w:ind w:left="0" w:right="0"/>
              <w:rPr>
                <w:rFonts w:hint="default"/>
              </w:rPr>
            </w:pPr>
            <w:r>
              <w:rPr>
                <w:rFonts w:hint="eastAsia"/>
              </w:rPr>
              <w:t>项目</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eastAsia"/>
              </w:rPr>
              <w:t>Ⅰ类</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eastAsia"/>
              </w:rPr>
              <w:t>Ⅱ类</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eastAsia"/>
              </w:rPr>
              <w:t>Ⅲ类</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eastAsia"/>
              </w:rPr>
              <w:t>Ⅳ类</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eastAsia"/>
              </w:rPr>
              <w:t>Ⅴ类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eastAsia"/>
              </w:rPr>
              <w:t>1</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水温</w:t>
            </w:r>
          </w:p>
        </w:tc>
        <w:tc>
          <w:tcPr>
            <w:tcW w:w="2770" w:type="pct"/>
            <w:gridSpan w:val="5"/>
            <w:vAlign w:val="center"/>
          </w:tcPr>
          <w:p>
            <w:pPr>
              <w:pStyle w:val="67"/>
              <w:keepNext w:val="0"/>
              <w:keepLines w:val="0"/>
              <w:suppressLineNumbers w:val="0"/>
              <w:spacing w:before="0" w:beforeAutospacing="0" w:after="0" w:afterAutospacing="0"/>
              <w:ind w:left="0" w:right="0"/>
              <w:rPr>
                <w:rFonts w:hint="default"/>
              </w:rPr>
            </w:pPr>
            <w:r>
              <w:rPr>
                <w:rFonts w:hint="eastAsia"/>
              </w:rPr>
              <w:t>人为造成的环境水温变化应限制在周平均最大值升</w:t>
            </w:r>
            <w:r>
              <w:rPr>
                <w:rFonts w:hint="default"/>
              </w:rPr>
              <w:t>≤1</w:t>
            </w:r>
          </w:p>
          <w:p>
            <w:pPr>
              <w:pStyle w:val="67"/>
              <w:keepNext w:val="0"/>
              <w:keepLines w:val="0"/>
              <w:suppressLineNumbers w:val="0"/>
              <w:spacing w:before="0" w:beforeAutospacing="0" w:after="0" w:afterAutospacing="0"/>
              <w:ind w:left="0" w:right="0"/>
              <w:rPr>
                <w:rFonts w:hint="default"/>
              </w:rPr>
            </w:pPr>
            <w:r>
              <w:rPr>
                <w:rFonts w:hint="eastAsia"/>
              </w:rPr>
              <w:t>周平均最大值降</w:t>
            </w:r>
            <w:r>
              <w:rPr>
                <w:rFonts w:hint="defaul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2</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default"/>
              </w:rPr>
              <w:t>pH</w:t>
            </w:r>
            <w:r>
              <w:rPr>
                <w:rFonts w:hint="eastAsia"/>
              </w:rPr>
              <w:t>值</w:t>
            </w:r>
          </w:p>
        </w:tc>
        <w:tc>
          <w:tcPr>
            <w:tcW w:w="2770" w:type="pct"/>
            <w:gridSpan w:val="5"/>
            <w:vAlign w:val="center"/>
          </w:tcPr>
          <w:p>
            <w:pPr>
              <w:pStyle w:val="67"/>
              <w:keepNext w:val="0"/>
              <w:keepLines w:val="0"/>
              <w:suppressLineNumbers w:val="0"/>
              <w:spacing w:before="0" w:beforeAutospacing="0" w:after="0" w:afterAutospacing="0"/>
              <w:ind w:left="0" w:right="0"/>
              <w:rPr>
                <w:rFonts w:hint="default"/>
              </w:rPr>
            </w:pPr>
            <w:r>
              <w:rPr>
                <w:rFonts w:hint="default"/>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3</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溶解氧</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7.5</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6</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3</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4</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高锰酸盐指数（</w:t>
            </w:r>
            <w:r>
              <w:rPr>
                <w:rFonts w:hint="default"/>
              </w:rPr>
              <w:t>mg/L</w:t>
            </w:r>
            <w:r>
              <w:rPr>
                <w:rFonts w:hint="eastAsia"/>
              </w:rPr>
              <w:t>）</w:t>
            </w:r>
            <w:r>
              <w:rPr>
                <w:rFonts w:hint="default"/>
              </w:rPr>
              <w:t>≤</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2</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4</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6</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5</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五日生化需氧量</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3</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3</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4</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6</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6</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氨氮</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0.15</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0.5</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7</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总磷</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0.025</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0.050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0.1</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8</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总氮</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0.2</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0.5</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9</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铜</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锌</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2.0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11</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氟化物</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12</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硒</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0.02</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13</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砷</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0.1</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14</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汞</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0.00005</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0.00005</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0.0001</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0.001</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15</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镉</w:t>
            </w:r>
            <w:r>
              <w:rPr>
                <w:rFonts w:hint="default"/>
              </w:rPr>
              <w:t>(mg/L) ≤</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0.001</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0.005</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0.005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0.005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16</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铬（六价）</w:t>
            </w:r>
            <w:r>
              <w:rPr>
                <w:rFonts w:hint="default"/>
              </w:rPr>
              <w:t>(mg/L) ≤</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5"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17</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铅</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18</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氰化物</w:t>
            </w:r>
            <w:r>
              <w:rPr>
                <w:rFonts w:hint="default"/>
              </w:rPr>
              <w:t>(mg/L) ≤</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0.005</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0.2</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0.2</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19</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挥发酚</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0.002</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0.002</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0.005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0.01</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20</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石油类</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21</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阴离子表面剂</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0.2</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0.2</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0.2</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0.3</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22</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硫化物</w:t>
            </w:r>
            <w:r>
              <w:rPr>
                <w:rFonts w:hint="default"/>
              </w:rPr>
              <w:t>(mg/L)≤</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0.05</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0.1</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0.2</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0.5</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431" w:type="pct"/>
            <w:vAlign w:val="center"/>
          </w:tcPr>
          <w:p>
            <w:pPr>
              <w:pStyle w:val="67"/>
              <w:keepNext w:val="0"/>
              <w:keepLines w:val="0"/>
              <w:suppressLineNumbers w:val="0"/>
              <w:spacing w:before="0" w:beforeAutospacing="0" w:after="0" w:afterAutospacing="0"/>
              <w:ind w:left="0" w:right="0"/>
              <w:rPr>
                <w:rFonts w:hint="default"/>
              </w:rPr>
            </w:pPr>
            <w:r>
              <w:rPr>
                <w:rFonts w:hint="default"/>
              </w:rPr>
              <w:t>23</w:t>
            </w:r>
          </w:p>
        </w:tc>
        <w:tc>
          <w:tcPr>
            <w:tcW w:w="1677" w:type="pct"/>
            <w:vAlign w:val="center"/>
          </w:tcPr>
          <w:p>
            <w:pPr>
              <w:pStyle w:val="67"/>
              <w:keepNext w:val="0"/>
              <w:keepLines w:val="0"/>
              <w:suppressLineNumbers w:val="0"/>
              <w:spacing w:before="0" w:beforeAutospacing="0" w:after="0" w:afterAutospacing="0"/>
              <w:ind w:left="0" w:right="0"/>
              <w:rPr>
                <w:rFonts w:hint="default"/>
              </w:rPr>
            </w:pPr>
            <w:r>
              <w:rPr>
                <w:rFonts w:hint="eastAsia"/>
              </w:rPr>
              <w:t>粪大肠菌群（个</w:t>
            </w:r>
            <w:r>
              <w:rPr>
                <w:rFonts w:hint="default"/>
              </w:rPr>
              <w:t>/L</w:t>
            </w:r>
            <w:r>
              <w:rPr>
                <w:rFonts w:hint="eastAsia"/>
              </w:rPr>
              <w:t>）</w:t>
            </w:r>
            <w:r>
              <w:rPr>
                <w:rFonts w:hint="default"/>
              </w:rPr>
              <w:t>≤</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200</w:t>
            </w:r>
          </w:p>
        </w:tc>
        <w:tc>
          <w:tcPr>
            <w:tcW w:w="611" w:type="pct"/>
            <w:vAlign w:val="center"/>
          </w:tcPr>
          <w:p>
            <w:pPr>
              <w:pStyle w:val="67"/>
              <w:keepNext w:val="0"/>
              <w:keepLines w:val="0"/>
              <w:suppressLineNumbers w:val="0"/>
              <w:spacing w:before="0" w:beforeAutospacing="0" w:after="0" w:afterAutospacing="0"/>
              <w:ind w:left="0" w:right="0"/>
              <w:rPr>
                <w:rFonts w:hint="default"/>
              </w:rPr>
            </w:pPr>
            <w:r>
              <w:rPr>
                <w:rFonts w:hint="default"/>
              </w:rPr>
              <w:t>2000</w:t>
            </w:r>
          </w:p>
        </w:tc>
        <w:tc>
          <w:tcPr>
            <w:tcW w:w="540" w:type="pct"/>
            <w:vAlign w:val="center"/>
          </w:tcPr>
          <w:p>
            <w:pPr>
              <w:pStyle w:val="67"/>
              <w:keepNext w:val="0"/>
              <w:keepLines w:val="0"/>
              <w:suppressLineNumbers w:val="0"/>
              <w:spacing w:before="0" w:beforeAutospacing="0" w:after="0" w:afterAutospacing="0"/>
              <w:ind w:left="0" w:right="0"/>
              <w:rPr>
                <w:rFonts w:hint="default"/>
              </w:rPr>
            </w:pPr>
            <w:r>
              <w:rPr>
                <w:rFonts w:hint="default"/>
              </w:rPr>
              <w:t>10000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20000</w:t>
            </w:r>
          </w:p>
        </w:tc>
        <w:tc>
          <w:tcPr>
            <w:tcW w:w="505" w:type="pct"/>
            <w:vAlign w:val="center"/>
          </w:tcPr>
          <w:p>
            <w:pPr>
              <w:pStyle w:val="67"/>
              <w:keepNext w:val="0"/>
              <w:keepLines w:val="0"/>
              <w:suppressLineNumbers w:val="0"/>
              <w:spacing w:before="0" w:beforeAutospacing="0" w:after="0" w:afterAutospacing="0"/>
              <w:ind w:left="0" w:right="0"/>
              <w:rPr>
                <w:rFonts w:hint="default"/>
              </w:rPr>
            </w:pPr>
            <w:r>
              <w:rPr>
                <w:rFonts w:hint="default"/>
              </w:rPr>
              <w:t>40000</w:t>
            </w:r>
          </w:p>
        </w:tc>
      </w:tr>
      <w:bookmarkEnd w:id="46"/>
    </w:tbl>
    <w:p>
      <w:pPr>
        <w:pStyle w:val="355"/>
      </w:pPr>
      <w:r>
        <w:t>表2.</w:t>
      </w:r>
      <w:r>
        <w:rPr>
          <w:rFonts w:hint="eastAsia"/>
          <w:lang w:val="en-US" w:eastAsia="zh-CN"/>
        </w:rPr>
        <w:t>2-</w:t>
      </w:r>
      <w:r>
        <w:t>2  地表水环境质量标准补充项目标准限值</w:t>
      </w:r>
    </w:p>
    <w:tbl>
      <w:tblPr>
        <w:tblStyle w:val="4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57"/>
        <w:gridCol w:w="3081"/>
        <w:gridCol w:w="1194"/>
        <w:gridCol w:w="1196"/>
        <w:gridCol w:w="1062"/>
        <w:gridCol w:w="931"/>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598" w:type="pct"/>
            <w:vAlign w:val="center"/>
          </w:tcPr>
          <w:p>
            <w:pPr>
              <w:pStyle w:val="67"/>
              <w:keepNext w:val="0"/>
              <w:keepLines w:val="0"/>
              <w:suppressLineNumbers w:val="0"/>
              <w:spacing w:before="0" w:beforeAutospacing="0" w:after="0" w:afterAutospacing="0"/>
              <w:ind w:left="0" w:right="0"/>
              <w:rPr>
                <w:rFonts w:hint="default"/>
                <w:b/>
                <w:bCs/>
              </w:rPr>
            </w:pPr>
            <w:r>
              <w:rPr>
                <w:rFonts w:hint="eastAsia"/>
                <w:b/>
                <w:bCs/>
              </w:rPr>
              <w:t>序号</w:t>
            </w:r>
          </w:p>
        </w:tc>
        <w:tc>
          <w:tcPr>
            <w:tcW w:w="1592" w:type="pct"/>
            <w:vAlign w:val="center"/>
          </w:tcPr>
          <w:p>
            <w:pPr>
              <w:pStyle w:val="67"/>
              <w:keepNext w:val="0"/>
              <w:keepLines w:val="0"/>
              <w:suppressLineNumbers w:val="0"/>
              <w:spacing w:before="0" w:beforeAutospacing="0" w:after="0" w:afterAutospacing="0"/>
              <w:ind w:left="0" w:right="0"/>
              <w:rPr>
                <w:rFonts w:hint="default"/>
                <w:b/>
                <w:bCs/>
              </w:rPr>
            </w:pPr>
            <w:r>
              <w:rPr>
                <w:rFonts w:hint="eastAsia"/>
                <w:b/>
                <w:bCs/>
              </w:rPr>
              <w:t>标准值</w:t>
            </w:r>
          </w:p>
          <w:p>
            <w:pPr>
              <w:pStyle w:val="67"/>
              <w:keepNext w:val="0"/>
              <w:keepLines w:val="0"/>
              <w:suppressLineNumbers w:val="0"/>
              <w:spacing w:before="0" w:beforeAutospacing="0" w:after="0" w:afterAutospacing="0"/>
              <w:ind w:left="0" w:right="0"/>
              <w:rPr>
                <w:rFonts w:hint="default"/>
                <w:b/>
                <w:bCs/>
              </w:rPr>
            </w:pPr>
            <w:r>
              <w:rPr>
                <w:rFonts w:hint="eastAsia"/>
                <w:b/>
                <w:bCs/>
              </w:rPr>
              <w:t>项目</w:t>
            </w:r>
          </w:p>
        </w:tc>
        <w:tc>
          <w:tcPr>
            <w:tcW w:w="617" w:type="pct"/>
            <w:vAlign w:val="center"/>
          </w:tcPr>
          <w:p>
            <w:pPr>
              <w:pStyle w:val="67"/>
              <w:keepNext w:val="0"/>
              <w:keepLines w:val="0"/>
              <w:suppressLineNumbers w:val="0"/>
              <w:spacing w:before="0" w:beforeAutospacing="0" w:after="0" w:afterAutospacing="0"/>
              <w:ind w:left="0" w:right="0"/>
              <w:rPr>
                <w:rFonts w:hint="default"/>
                <w:b/>
                <w:bCs/>
              </w:rPr>
            </w:pPr>
            <w:r>
              <w:rPr>
                <w:rFonts w:hint="eastAsia"/>
                <w:b/>
                <w:bCs/>
              </w:rPr>
              <w:t>Ⅰ类</w:t>
            </w:r>
          </w:p>
        </w:tc>
        <w:tc>
          <w:tcPr>
            <w:tcW w:w="618" w:type="pct"/>
            <w:vAlign w:val="center"/>
          </w:tcPr>
          <w:p>
            <w:pPr>
              <w:pStyle w:val="67"/>
              <w:keepNext w:val="0"/>
              <w:keepLines w:val="0"/>
              <w:suppressLineNumbers w:val="0"/>
              <w:spacing w:before="0" w:beforeAutospacing="0" w:after="0" w:afterAutospacing="0"/>
              <w:ind w:left="0" w:right="0"/>
              <w:rPr>
                <w:rFonts w:hint="default"/>
                <w:b/>
                <w:bCs/>
              </w:rPr>
            </w:pPr>
            <w:r>
              <w:rPr>
                <w:rFonts w:hint="eastAsia"/>
                <w:b/>
                <w:bCs/>
              </w:rPr>
              <w:t>Ⅱ类</w:t>
            </w:r>
          </w:p>
        </w:tc>
        <w:tc>
          <w:tcPr>
            <w:tcW w:w="549" w:type="pct"/>
            <w:vAlign w:val="center"/>
          </w:tcPr>
          <w:p>
            <w:pPr>
              <w:pStyle w:val="67"/>
              <w:keepNext w:val="0"/>
              <w:keepLines w:val="0"/>
              <w:suppressLineNumbers w:val="0"/>
              <w:spacing w:before="0" w:beforeAutospacing="0" w:after="0" w:afterAutospacing="0"/>
              <w:ind w:left="0" w:right="0"/>
              <w:rPr>
                <w:rFonts w:hint="default"/>
                <w:b/>
                <w:bCs/>
              </w:rPr>
            </w:pPr>
            <w:r>
              <w:rPr>
                <w:rFonts w:hint="eastAsia"/>
                <w:b/>
                <w:bCs/>
              </w:rPr>
              <w:t>Ⅲ类</w:t>
            </w:r>
          </w:p>
        </w:tc>
        <w:tc>
          <w:tcPr>
            <w:tcW w:w="481" w:type="pct"/>
            <w:vAlign w:val="center"/>
          </w:tcPr>
          <w:p>
            <w:pPr>
              <w:pStyle w:val="67"/>
              <w:keepNext w:val="0"/>
              <w:keepLines w:val="0"/>
              <w:suppressLineNumbers w:val="0"/>
              <w:spacing w:before="0" w:beforeAutospacing="0" w:after="0" w:afterAutospacing="0"/>
              <w:ind w:left="0" w:right="0"/>
              <w:rPr>
                <w:rFonts w:hint="default"/>
                <w:b/>
                <w:bCs/>
              </w:rPr>
            </w:pPr>
            <w:r>
              <w:rPr>
                <w:rFonts w:hint="eastAsia"/>
                <w:b/>
                <w:bCs/>
              </w:rPr>
              <w:t>Ⅳ类</w:t>
            </w:r>
          </w:p>
        </w:tc>
        <w:tc>
          <w:tcPr>
            <w:tcW w:w="425" w:type="pct"/>
            <w:vAlign w:val="center"/>
          </w:tcPr>
          <w:p>
            <w:pPr>
              <w:pStyle w:val="67"/>
              <w:keepNext w:val="0"/>
              <w:keepLines w:val="0"/>
              <w:suppressLineNumbers w:val="0"/>
              <w:spacing w:before="0" w:beforeAutospacing="0" w:after="0" w:afterAutospacing="0"/>
              <w:ind w:left="0" w:right="0"/>
              <w:rPr>
                <w:rFonts w:hint="default"/>
                <w:b/>
                <w:bCs/>
              </w:rPr>
            </w:pPr>
            <w:r>
              <w:rPr>
                <w:rFonts w:hint="eastAsia"/>
                <w:b/>
                <w:bCs/>
              </w:rPr>
              <w:t>Ⅴ类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598" w:type="pct"/>
            <w:vAlign w:val="center"/>
          </w:tcPr>
          <w:p>
            <w:pPr>
              <w:pStyle w:val="67"/>
              <w:keepNext w:val="0"/>
              <w:keepLines w:val="0"/>
              <w:suppressLineNumbers w:val="0"/>
              <w:spacing w:before="0" w:beforeAutospacing="0" w:after="0" w:afterAutospacing="0"/>
              <w:ind w:left="0" w:right="0"/>
              <w:rPr>
                <w:rFonts w:hint="default"/>
              </w:rPr>
            </w:pPr>
            <w:r>
              <w:rPr>
                <w:rFonts w:hint="default"/>
              </w:rPr>
              <w:t>1</w:t>
            </w:r>
          </w:p>
        </w:tc>
        <w:tc>
          <w:tcPr>
            <w:tcW w:w="1592" w:type="pct"/>
            <w:vAlign w:val="center"/>
          </w:tcPr>
          <w:p>
            <w:pPr>
              <w:pStyle w:val="67"/>
              <w:keepNext w:val="0"/>
              <w:keepLines w:val="0"/>
              <w:suppressLineNumbers w:val="0"/>
              <w:spacing w:before="0" w:beforeAutospacing="0" w:after="0" w:afterAutospacing="0"/>
              <w:ind w:left="0" w:right="0"/>
              <w:rPr>
                <w:rFonts w:hint="default"/>
              </w:rPr>
            </w:pPr>
            <w:r>
              <w:rPr>
                <w:rFonts w:hint="default"/>
              </w:rPr>
              <w:t>硫酸盐</w:t>
            </w:r>
          </w:p>
        </w:tc>
        <w:tc>
          <w:tcPr>
            <w:tcW w:w="2690" w:type="pct"/>
            <w:gridSpan w:val="5"/>
            <w:vAlign w:val="center"/>
          </w:tcPr>
          <w:p>
            <w:pPr>
              <w:pStyle w:val="67"/>
              <w:keepNext w:val="0"/>
              <w:keepLines w:val="0"/>
              <w:suppressLineNumbers w:val="0"/>
              <w:spacing w:before="0" w:beforeAutospacing="0" w:after="0" w:afterAutospacing="0"/>
              <w:ind w:left="0" w:right="0"/>
              <w:rPr>
                <w:rFonts w:hint="default"/>
              </w:rPr>
            </w:pPr>
            <w:r>
              <w:rPr>
                <w:rFonts w:hint="default"/>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598" w:type="pct"/>
            <w:vAlign w:val="center"/>
          </w:tcPr>
          <w:p>
            <w:pPr>
              <w:pStyle w:val="67"/>
              <w:keepNext w:val="0"/>
              <w:keepLines w:val="0"/>
              <w:suppressLineNumbers w:val="0"/>
              <w:spacing w:before="0" w:beforeAutospacing="0" w:after="0" w:afterAutospacing="0"/>
              <w:ind w:left="0" w:right="0"/>
              <w:rPr>
                <w:rFonts w:hint="default"/>
              </w:rPr>
            </w:pPr>
            <w:r>
              <w:rPr>
                <w:rFonts w:hint="default"/>
              </w:rPr>
              <w:t>2</w:t>
            </w:r>
          </w:p>
        </w:tc>
        <w:tc>
          <w:tcPr>
            <w:tcW w:w="1592" w:type="pct"/>
            <w:vAlign w:val="center"/>
          </w:tcPr>
          <w:p>
            <w:pPr>
              <w:pStyle w:val="67"/>
              <w:keepNext w:val="0"/>
              <w:keepLines w:val="0"/>
              <w:suppressLineNumbers w:val="0"/>
              <w:spacing w:before="0" w:beforeAutospacing="0" w:after="0" w:afterAutospacing="0"/>
              <w:ind w:left="0" w:right="0"/>
              <w:rPr>
                <w:rFonts w:hint="default"/>
              </w:rPr>
            </w:pPr>
            <w:r>
              <w:rPr>
                <w:rFonts w:hint="default"/>
              </w:rPr>
              <w:t>氯化物</w:t>
            </w:r>
          </w:p>
        </w:tc>
        <w:tc>
          <w:tcPr>
            <w:tcW w:w="2690" w:type="pct"/>
            <w:gridSpan w:val="5"/>
            <w:vAlign w:val="center"/>
          </w:tcPr>
          <w:p>
            <w:pPr>
              <w:pStyle w:val="67"/>
              <w:keepNext w:val="0"/>
              <w:keepLines w:val="0"/>
              <w:suppressLineNumbers w:val="0"/>
              <w:spacing w:before="0" w:beforeAutospacing="0" w:after="0" w:afterAutospacing="0"/>
              <w:ind w:left="0" w:right="0"/>
              <w:rPr>
                <w:rFonts w:hint="default"/>
              </w:rPr>
            </w:pPr>
            <w:r>
              <w:rPr>
                <w:rFonts w:hint="default"/>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98" w:type="pct"/>
            <w:vAlign w:val="center"/>
          </w:tcPr>
          <w:p>
            <w:pPr>
              <w:pStyle w:val="67"/>
              <w:keepNext w:val="0"/>
              <w:keepLines w:val="0"/>
              <w:suppressLineNumbers w:val="0"/>
              <w:spacing w:before="0" w:beforeAutospacing="0" w:after="0" w:afterAutospacing="0"/>
              <w:ind w:left="0" w:right="0"/>
              <w:rPr>
                <w:rFonts w:hint="default"/>
              </w:rPr>
            </w:pPr>
            <w:r>
              <w:rPr>
                <w:rFonts w:hint="default"/>
              </w:rPr>
              <w:t>3</w:t>
            </w:r>
          </w:p>
        </w:tc>
        <w:tc>
          <w:tcPr>
            <w:tcW w:w="1592" w:type="pct"/>
            <w:vAlign w:val="center"/>
          </w:tcPr>
          <w:p>
            <w:pPr>
              <w:pStyle w:val="67"/>
              <w:keepNext w:val="0"/>
              <w:keepLines w:val="0"/>
              <w:suppressLineNumbers w:val="0"/>
              <w:spacing w:before="0" w:beforeAutospacing="0" w:after="0" w:afterAutospacing="0"/>
              <w:ind w:left="0" w:right="0"/>
              <w:rPr>
                <w:rFonts w:hint="default"/>
              </w:rPr>
            </w:pPr>
            <w:r>
              <w:rPr>
                <w:rFonts w:hint="default"/>
              </w:rPr>
              <w:t>硝酸盐</w:t>
            </w:r>
          </w:p>
        </w:tc>
        <w:tc>
          <w:tcPr>
            <w:tcW w:w="2690" w:type="pct"/>
            <w:gridSpan w:val="5"/>
            <w:vAlign w:val="center"/>
          </w:tcPr>
          <w:p>
            <w:pPr>
              <w:pStyle w:val="67"/>
              <w:keepNext w:val="0"/>
              <w:keepLines w:val="0"/>
              <w:suppressLineNumbers w:val="0"/>
              <w:spacing w:before="0" w:beforeAutospacing="0" w:after="0" w:afterAutospacing="0"/>
              <w:ind w:left="0" w:right="0"/>
              <w:rPr>
                <w:rFonts w:hint="default"/>
              </w:rPr>
            </w:pPr>
            <w:r>
              <w:rPr>
                <w:rFonts w:hint="default"/>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98" w:type="pct"/>
            <w:vAlign w:val="center"/>
          </w:tcPr>
          <w:p>
            <w:pPr>
              <w:pStyle w:val="67"/>
              <w:keepNext w:val="0"/>
              <w:keepLines w:val="0"/>
              <w:suppressLineNumbers w:val="0"/>
              <w:spacing w:before="0" w:beforeAutospacing="0" w:after="0" w:afterAutospacing="0"/>
              <w:ind w:left="0" w:right="0"/>
              <w:rPr>
                <w:rFonts w:hint="default"/>
              </w:rPr>
            </w:pPr>
            <w:r>
              <w:rPr>
                <w:rFonts w:hint="default"/>
              </w:rPr>
              <w:t>4</w:t>
            </w:r>
          </w:p>
        </w:tc>
        <w:tc>
          <w:tcPr>
            <w:tcW w:w="1592" w:type="pct"/>
            <w:vAlign w:val="center"/>
          </w:tcPr>
          <w:p>
            <w:pPr>
              <w:pStyle w:val="67"/>
              <w:keepNext w:val="0"/>
              <w:keepLines w:val="0"/>
              <w:suppressLineNumbers w:val="0"/>
              <w:spacing w:before="0" w:beforeAutospacing="0" w:after="0" w:afterAutospacing="0"/>
              <w:ind w:left="0" w:right="0"/>
              <w:rPr>
                <w:rFonts w:hint="default"/>
              </w:rPr>
            </w:pPr>
            <w:r>
              <w:rPr>
                <w:rFonts w:hint="default"/>
              </w:rPr>
              <w:t>铁</w:t>
            </w:r>
          </w:p>
        </w:tc>
        <w:tc>
          <w:tcPr>
            <w:tcW w:w="2690" w:type="pct"/>
            <w:gridSpan w:val="5"/>
            <w:vAlign w:val="center"/>
          </w:tcPr>
          <w:p>
            <w:pPr>
              <w:pStyle w:val="67"/>
              <w:keepNext w:val="0"/>
              <w:keepLines w:val="0"/>
              <w:suppressLineNumbers w:val="0"/>
              <w:spacing w:before="0" w:beforeAutospacing="0" w:after="0" w:afterAutospacing="0"/>
              <w:ind w:left="0" w:right="0"/>
              <w:rPr>
                <w:rFonts w:hint="default"/>
              </w:rPr>
            </w:pPr>
            <w:r>
              <w:rPr>
                <w:rFonts w:hint="default"/>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98" w:type="pct"/>
            <w:vAlign w:val="center"/>
          </w:tcPr>
          <w:p>
            <w:pPr>
              <w:pStyle w:val="67"/>
              <w:keepNext w:val="0"/>
              <w:keepLines w:val="0"/>
              <w:suppressLineNumbers w:val="0"/>
              <w:spacing w:before="0" w:beforeAutospacing="0" w:after="0" w:afterAutospacing="0"/>
              <w:ind w:left="0" w:right="0"/>
              <w:rPr>
                <w:rFonts w:hint="default"/>
              </w:rPr>
            </w:pPr>
            <w:r>
              <w:rPr>
                <w:rFonts w:hint="default"/>
              </w:rPr>
              <w:t>5</w:t>
            </w:r>
          </w:p>
        </w:tc>
        <w:tc>
          <w:tcPr>
            <w:tcW w:w="1592" w:type="pct"/>
            <w:vAlign w:val="center"/>
          </w:tcPr>
          <w:p>
            <w:pPr>
              <w:pStyle w:val="67"/>
              <w:keepNext w:val="0"/>
              <w:keepLines w:val="0"/>
              <w:suppressLineNumbers w:val="0"/>
              <w:spacing w:before="0" w:beforeAutospacing="0" w:after="0" w:afterAutospacing="0"/>
              <w:ind w:left="0" w:right="0"/>
              <w:rPr>
                <w:rFonts w:hint="default"/>
              </w:rPr>
            </w:pPr>
            <w:r>
              <w:rPr>
                <w:rFonts w:hint="default"/>
              </w:rPr>
              <w:t>锰</w:t>
            </w:r>
          </w:p>
        </w:tc>
        <w:tc>
          <w:tcPr>
            <w:tcW w:w="2690" w:type="pct"/>
            <w:gridSpan w:val="5"/>
            <w:vAlign w:val="center"/>
          </w:tcPr>
          <w:p>
            <w:pPr>
              <w:pStyle w:val="67"/>
              <w:keepNext w:val="0"/>
              <w:keepLines w:val="0"/>
              <w:suppressLineNumbers w:val="0"/>
              <w:spacing w:before="0" w:beforeAutospacing="0" w:after="0" w:afterAutospacing="0"/>
              <w:ind w:left="0" w:right="0"/>
              <w:rPr>
                <w:rFonts w:hint="default"/>
              </w:rPr>
            </w:pPr>
            <w:r>
              <w:rPr>
                <w:rFonts w:hint="default"/>
              </w:rPr>
              <w:t>0.1</w:t>
            </w:r>
          </w:p>
        </w:tc>
      </w:tr>
    </w:tbl>
    <w:p>
      <w:pPr>
        <w:adjustRightInd w:val="0"/>
        <w:snapToGrid w:val="0"/>
        <w:spacing w:line="360" w:lineRule="auto"/>
        <w:jc w:val="both"/>
        <w:rPr>
          <w:rFonts w:ascii="Times New Roman" w:hAnsi="Times New Roman" w:eastAsia="仿宋" w:cs="Times New Roman"/>
          <w:b/>
          <w:snapToGrid w:val="0"/>
          <w:kern w:val="0"/>
          <w:sz w:val="28"/>
          <w:szCs w:val="24"/>
        </w:rPr>
      </w:pPr>
    </w:p>
    <w:p>
      <w:pPr>
        <w:pStyle w:val="6"/>
        <w:widowControl/>
        <w:adjustRightInd w:val="0"/>
        <w:snapToGrid w:val="0"/>
        <w:rPr>
          <w:rFonts w:cs="Times New Roman"/>
          <w:snapToGrid w:val="0"/>
          <w:kern w:val="0"/>
          <w:sz w:val="28"/>
        </w:rPr>
      </w:pPr>
      <w:r>
        <w:rPr>
          <w:rFonts w:cs="Times New Roman"/>
          <w:snapToGrid w:val="0"/>
          <w:kern w:val="0"/>
          <w:sz w:val="28"/>
        </w:rPr>
        <w:t>2.</w:t>
      </w:r>
      <w:r>
        <w:rPr>
          <w:rFonts w:hint="eastAsia" w:cs="Times New Roman"/>
          <w:snapToGrid w:val="0"/>
          <w:kern w:val="0"/>
          <w:sz w:val="28"/>
          <w:lang w:val="en-US" w:eastAsia="zh-CN"/>
        </w:rPr>
        <w:t>2</w:t>
      </w:r>
      <w:r>
        <w:rPr>
          <w:rFonts w:cs="Times New Roman"/>
          <w:snapToGrid w:val="0"/>
          <w:kern w:val="0"/>
          <w:sz w:val="28"/>
        </w:rPr>
        <w:t>.1.2 评价时段</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采用20</w:t>
      </w:r>
      <w:r>
        <w:rPr>
          <w:rFonts w:hint="eastAsia" w:ascii="Times New Roman" w:hAnsi="Times New Roman" w:eastAsia="仿宋" w:cs="Times New Roman"/>
          <w:snapToGrid w:val="0"/>
          <w:kern w:val="0"/>
          <w:sz w:val="28"/>
          <w:szCs w:val="28"/>
          <w:lang w:val="en-US" w:eastAsia="zh-CN"/>
        </w:rPr>
        <w:t>20年6月的</w:t>
      </w:r>
      <w:r>
        <w:rPr>
          <w:rFonts w:ascii="Times New Roman" w:hAnsi="Times New Roman" w:eastAsia="仿宋" w:cs="Times New Roman"/>
          <w:snapToGrid w:val="0"/>
          <w:kern w:val="0"/>
          <w:sz w:val="28"/>
          <w:szCs w:val="28"/>
        </w:rPr>
        <w:t>监测结果进行评价。</w:t>
      </w:r>
    </w:p>
    <w:p>
      <w:pPr>
        <w:pStyle w:val="6"/>
        <w:widowControl/>
        <w:adjustRightInd w:val="0"/>
        <w:snapToGrid w:val="0"/>
        <w:rPr>
          <w:rFonts w:cs="Times New Roman"/>
          <w:snapToGrid w:val="0"/>
          <w:kern w:val="0"/>
          <w:sz w:val="28"/>
        </w:rPr>
      </w:pPr>
      <w:bookmarkStart w:id="47" w:name="_Toc272332640"/>
      <w:r>
        <w:rPr>
          <w:rFonts w:cs="Times New Roman"/>
          <w:snapToGrid w:val="0"/>
          <w:kern w:val="0"/>
          <w:sz w:val="28"/>
        </w:rPr>
        <w:t>2.</w:t>
      </w:r>
      <w:r>
        <w:rPr>
          <w:rFonts w:hint="eastAsia" w:cs="Times New Roman"/>
          <w:snapToGrid w:val="0"/>
          <w:kern w:val="0"/>
          <w:sz w:val="28"/>
          <w:lang w:val="en-US" w:eastAsia="zh-CN"/>
        </w:rPr>
        <w:t>2</w:t>
      </w:r>
      <w:r>
        <w:rPr>
          <w:rFonts w:cs="Times New Roman"/>
          <w:snapToGrid w:val="0"/>
          <w:kern w:val="0"/>
          <w:sz w:val="28"/>
        </w:rPr>
        <w:t>.1.3 监测点</w:t>
      </w:r>
      <w:bookmarkEnd w:id="47"/>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监测点为水库取水口。</w:t>
      </w:r>
    </w:p>
    <w:p>
      <w:pPr>
        <w:pStyle w:val="5"/>
        <w:widowControl/>
        <w:adjustRightInd w:val="0"/>
        <w:snapToGrid w:val="0"/>
        <w:spacing w:before="156" w:beforeLines="50" w:after="156" w:afterLines="50" w:line="360" w:lineRule="auto"/>
        <w:rPr>
          <w:rFonts w:cs="Times New Roman"/>
          <w:snapToGrid w:val="0"/>
          <w:kern w:val="0"/>
        </w:rPr>
      </w:pPr>
      <w:bookmarkStart w:id="48" w:name="_Toc524596430"/>
      <w:bookmarkStart w:id="49" w:name="_Toc27698355"/>
      <w:bookmarkStart w:id="50" w:name="_Toc24177"/>
      <w:bookmarkStart w:id="51" w:name="_Toc478742815"/>
      <w:bookmarkStart w:id="52" w:name="_Toc272332641"/>
      <w:r>
        <w:rPr>
          <w:rFonts w:cs="Times New Roman"/>
          <w:snapToGrid w:val="0"/>
          <w:kern w:val="0"/>
        </w:rPr>
        <w:t>2.</w:t>
      </w:r>
      <w:r>
        <w:rPr>
          <w:rFonts w:hint="eastAsia" w:cs="Times New Roman"/>
          <w:snapToGrid w:val="0"/>
          <w:kern w:val="0"/>
          <w:lang w:val="en-US" w:eastAsia="zh-CN"/>
        </w:rPr>
        <w:t>2</w:t>
      </w:r>
      <w:r>
        <w:rPr>
          <w:rFonts w:cs="Times New Roman"/>
          <w:snapToGrid w:val="0"/>
          <w:kern w:val="0"/>
        </w:rPr>
        <w:t>.2 评价方法</w:t>
      </w:r>
      <w:bookmarkEnd w:id="48"/>
      <w:bookmarkEnd w:id="49"/>
      <w:bookmarkEnd w:id="50"/>
      <w:bookmarkEnd w:id="51"/>
      <w:bookmarkEnd w:id="52"/>
    </w:p>
    <w:p>
      <w:pPr>
        <w:widowControl/>
        <w:adjustRightInd w:val="0"/>
        <w:snapToGrid w:val="0"/>
        <w:spacing w:line="360" w:lineRule="auto"/>
        <w:ind w:firstLine="420"/>
        <w:rPr>
          <w:rFonts w:ascii="Times New Roman" w:hAnsi="Times New Roman" w:eastAsia="仿宋" w:cs="Times New Roman"/>
          <w:bCs/>
          <w:snapToGrid w:val="0"/>
          <w:kern w:val="0"/>
          <w:sz w:val="28"/>
          <w:szCs w:val="28"/>
        </w:rPr>
      </w:pPr>
      <w:r>
        <w:rPr>
          <w:rFonts w:ascii="Times New Roman" w:hAnsi="Times New Roman" w:eastAsia="仿宋" w:cs="Times New Roman"/>
          <w:bCs/>
          <w:snapToGrid w:val="0"/>
          <w:kern w:val="0"/>
          <w:sz w:val="28"/>
          <w:szCs w:val="28"/>
        </w:rPr>
        <w:t>本区划采用功能类别评价法、单因子指数法进行评价和水库营养状态法进行评价，并筛选出</w:t>
      </w:r>
      <w:r>
        <w:rPr>
          <w:rFonts w:hint="eastAsia" w:ascii="Times New Roman" w:hAnsi="Times New Roman" w:eastAsia="仿宋" w:cs="Times New Roman"/>
          <w:bCs/>
          <w:snapToGrid w:val="0"/>
          <w:kern w:val="0"/>
          <w:sz w:val="28"/>
          <w:szCs w:val="28"/>
          <w:lang w:eastAsia="zh-CN"/>
        </w:rPr>
        <w:t>六诏水库</w:t>
      </w:r>
      <w:r>
        <w:rPr>
          <w:rFonts w:ascii="Times New Roman" w:hAnsi="Times New Roman" w:eastAsia="仿宋" w:cs="Times New Roman"/>
          <w:bCs/>
          <w:snapToGrid w:val="0"/>
          <w:kern w:val="0"/>
          <w:sz w:val="28"/>
          <w:szCs w:val="28"/>
        </w:rPr>
        <w:t>主要污染物。</w:t>
      </w:r>
    </w:p>
    <w:p>
      <w:pPr>
        <w:keepNext/>
        <w:keepLines/>
        <w:widowControl/>
        <w:adjustRightInd w:val="0"/>
        <w:snapToGrid w:val="0"/>
        <w:spacing w:line="360" w:lineRule="auto"/>
        <w:ind w:firstLine="562" w:firstLineChars="200"/>
        <w:rPr>
          <w:rFonts w:ascii="Times New Roman" w:hAnsi="Times New Roman" w:eastAsia="仿宋" w:cs="Times New Roman"/>
          <w:b/>
          <w:bCs/>
          <w:snapToGrid w:val="0"/>
          <w:kern w:val="0"/>
          <w:sz w:val="28"/>
          <w:szCs w:val="28"/>
        </w:rPr>
      </w:pPr>
      <w:r>
        <w:rPr>
          <w:rFonts w:ascii="Times New Roman" w:hAnsi="Times New Roman" w:eastAsia="仿宋" w:cs="Times New Roman"/>
          <w:b/>
          <w:bCs/>
          <w:snapToGrid w:val="0"/>
          <w:kern w:val="0"/>
          <w:sz w:val="28"/>
          <w:szCs w:val="28"/>
        </w:rPr>
        <w:t>（1）功能类别评价法</w:t>
      </w:r>
    </w:p>
    <w:p>
      <w:pPr>
        <w:widowControl/>
        <w:adjustRightInd w:val="0"/>
        <w:snapToGrid w:val="0"/>
        <w:spacing w:line="360" w:lineRule="auto"/>
        <w:ind w:firstLine="420"/>
        <w:rPr>
          <w:rFonts w:ascii="Times New Roman" w:hAnsi="Times New Roman" w:eastAsia="仿宋" w:cs="Times New Roman"/>
          <w:bCs/>
          <w:snapToGrid w:val="0"/>
          <w:kern w:val="0"/>
          <w:sz w:val="28"/>
          <w:szCs w:val="28"/>
        </w:rPr>
      </w:pPr>
      <w:r>
        <w:rPr>
          <w:rFonts w:ascii="Times New Roman" w:hAnsi="Times New Roman" w:eastAsia="仿宋" w:cs="Times New Roman"/>
          <w:bCs/>
          <w:snapToGrid w:val="0"/>
          <w:kern w:val="0"/>
          <w:sz w:val="28"/>
          <w:szCs w:val="28"/>
        </w:rPr>
        <w:t>以水质监测结果，对照《地表水环境质量标准》（GB 3838-2002）中表1、</w:t>
      </w:r>
      <w:r>
        <w:rPr>
          <w:rFonts w:ascii="Times New Roman" w:hAnsi="Times New Roman" w:eastAsia="仿宋" w:cs="Times New Roman"/>
          <w:snapToGrid w:val="0"/>
          <w:kern w:val="0"/>
          <w:sz w:val="28"/>
          <w:szCs w:val="28"/>
        </w:rPr>
        <w:t>表2和表3，判断检测指标所达到水环境水质功能类别。</w:t>
      </w:r>
    </w:p>
    <w:p>
      <w:pPr>
        <w:keepNext/>
        <w:keepLines/>
        <w:widowControl/>
        <w:adjustRightInd w:val="0"/>
        <w:snapToGrid w:val="0"/>
        <w:spacing w:line="360" w:lineRule="auto"/>
        <w:ind w:firstLine="562" w:firstLineChars="200"/>
        <w:rPr>
          <w:rFonts w:ascii="Times New Roman" w:hAnsi="Times New Roman" w:eastAsia="仿宋" w:cs="Times New Roman"/>
          <w:b/>
          <w:bCs/>
          <w:snapToGrid w:val="0"/>
          <w:kern w:val="0"/>
          <w:sz w:val="28"/>
          <w:szCs w:val="28"/>
        </w:rPr>
      </w:pPr>
      <w:r>
        <w:rPr>
          <w:rFonts w:ascii="Times New Roman" w:hAnsi="Times New Roman" w:eastAsia="仿宋" w:cs="Times New Roman"/>
          <w:b/>
          <w:bCs/>
          <w:snapToGrid w:val="0"/>
          <w:kern w:val="0"/>
          <w:sz w:val="28"/>
          <w:szCs w:val="28"/>
        </w:rPr>
        <w:t>（2）单因子指数法</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pH因子：S</w:t>
      </w:r>
      <w:r>
        <w:rPr>
          <w:rFonts w:ascii="Times New Roman" w:hAnsi="Times New Roman" w:eastAsia="仿宋" w:cs="Times New Roman"/>
          <w:snapToGrid w:val="0"/>
          <w:kern w:val="0"/>
          <w:sz w:val="28"/>
          <w:szCs w:val="28"/>
          <w:vertAlign w:val="subscript"/>
        </w:rPr>
        <w:t>pHj</w:t>
      </w:r>
      <w:r>
        <w:rPr>
          <w:rFonts w:ascii="Times New Roman" w:hAnsi="Times New Roman" w:eastAsia="仿宋" w:cs="Times New Roman"/>
          <w:snapToGrid w:val="0"/>
          <w:kern w:val="0"/>
          <w:sz w:val="28"/>
          <w:szCs w:val="28"/>
        </w:rPr>
        <w:t>=（7-pH</w:t>
      </w:r>
      <w:r>
        <w:rPr>
          <w:rFonts w:ascii="Times New Roman" w:hAnsi="Times New Roman" w:eastAsia="仿宋" w:cs="Times New Roman"/>
          <w:snapToGrid w:val="0"/>
          <w:kern w:val="0"/>
          <w:sz w:val="28"/>
          <w:szCs w:val="28"/>
          <w:vertAlign w:val="subscript"/>
        </w:rPr>
        <w:t>j</w:t>
      </w:r>
      <w:r>
        <w:rPr>
          <w:rFonts w:ascii="Times New Roman" w:hAnsi="Times New Roman" w:eastAsia="仿宋" w:cs="Times New Roman"/>
          <w:snapToGrid w:val="0"/>
          <w:kern w:val="0"/>
          <w:sz w:val="28"/>
          <w:szCs w:val="28"/>
        </w:rPr>
        <w:t>）/（7-pH</w:t>
      </w:r>
      <w:r>
        <w:rPr>
          <w:rFonts w:ascii="Times New Roman" w:hAnsi="Times New Roman" w:eastAsia="仿宋" w:cs="Times New Roman"/>
          <w:snapToGrid w:val="0"/>
          <w:kern w:val="0"/>
          <w:sz w:val="28"/>
          <w:szCs w:val="28"/>
          <w:vertAlign w:val="subscript"/>
        </w:rPr>
        <w:t>min</w:t>
      </w:r>
      <w:r>
        <w:rPr>
          <w:rFonts w:ascii="Times New Roman" w:hAnsi="Times New Roman" w:eastAsia="仿宋" w:cs="Times New Roman"/>
          <w:snapToGrid w:val="0"/>
          <w:kern w:val="0"/>
          <w:sz w:val="28"/>
          <w:szCs w:val="28"/>
        </w:rPr>
        <w:t>）             pHj≤7</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 xml:space="preserve">         S</w:t>
      </w:r>
      <w:r>
        <w:rPr>
          <w:rFonts w:ascii="Times New Roman" w:hAnsi="Times New Roman" w:eastAsia="仿宋" w:cs="Times New Roman"/>
          <w:snapToGrid w:val="0"/>
          <w:kern w:val="0"/>
          <w:sz w:val="28"/>
          <w:szCs w:val="28"/>
          <w:vertAlign w:val="subscript"/>
        </w:rPr>
        <w:t>pHj</w:t>
      </w:r>
      <w:r>
        <w:rPr>
          <w:rFonts w:ascii="Times New Roman" w:hAnsi="Times New Roman" w:eastAsia="仿宋" w:cs="Times New Roman"/>
          <w:snapToGrid w:val="0"/>
          <w:kern w:val="0"/>
          <w:sz w:val="28"/>
          <w:szCs w:val="28"/>
        </w:rPr>
        <w:t>=（pH</w:t>
      </w:r>
      <w:r>
        <w:rPr>
          <w:rFonts w:ascii="Times New Roman" w:hAnsi="Times New Roman" w:eastAsia="仿宋" w:cs="Times New Roman"/>
          <w:snapToGrid w:val="0"/>
          <w:kern w:val="0"/>
          <w:sz w:val="28"/>
          <w:szCs w:val="28"/>
          <w:vertAlign w:val="subscript"/>
        </w:rPr>
        <w:t>j</w:t>
      </w:r>
      <w:r>
        <w:rPr>
          <w:rFonts w:ascii="Times New Roman" w:hAnsi="Times New Roman" w:eastAsia="仿宋" w:cs="Times New Roman"/>
          <w:snapToGrid w:val="0"/>
          <w:kern w:val="0"/>
          <w:sz w:val="28"/>
          <w:szCs w:val="28"/>
        </w:rPr>
        <w:t>-7）/（pH</w:t>
      </w:r>
      <w:r>
        <w:rPr>
          <w:rFonts w:ascii="Times New Roman" w:hAnsi="Times New Roman" w:eastAsia="仿宋" w:cs="Times New Roman"/>
          <w:snapToGrid w:val="0"/>
          <w:kern w:val="0"/>
          <w:sz w:val="28"/>
          <w:szCs w:val="28"/>
          <w:vertAlign w:val="subscript"/>
        </w:rPr>
        <w:t>max</w:t>
      </w:r>
      <w:r>
        <w:rPr>
          <w:rFonts w:ascii="Times New Roman" w:hAnsi="Times New Roman" w:eastAsia="仿宋" w:cs="Times New Roman"/>
          <w:snapToGrid w:val="0"/>
          <w:kern w:val="0"/>
          <w:sz w:val="28"/>
          <w:szCs w:val="28"/>
        </w:rPr>
        <w:t>-7）             pHj＞7</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式中：S</w:t>
      </w:r>
      <w:r>
        <w:rPr>
          <w:rFonts w:ascii="Times New Roman" w:hAnsi="Times New Roman" w:eastAsia="仿宋" w:cs="Times New Roman"/>
          <w:snapToGrid w:val="0"/>
          <w:kern w:val="0"/>
          <w:sz w:val="28"/>
          <w:szCs w:val="28"/>
          <w:vertAlign w:val="subscript"/>
        </w:rPr>
        <w:t>pHj</w:t>
      </w:r>
      <w:r>
        <w:rPr>
          <w:rFonts w:ascii="Times New Roman" w:hAnsi="Times New Roman" w:eastAsia="仿宋" w:cs="Times New Roman"/>
          <w:snapToGrid w:val="0"/>
          <w:kern w:val="0"/>
          <w:sz w:val="28"/>
          <w:szCs w:val="28"/>
        </w:rPr>
        <w:t>—监测点j的pH的标准指数；</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 xml:space="preserve">      pH</w:t>
      </w:r>
      <w:r>
        <w:rPr>
          <w:rFonts w:ascii="Times New Roman" w:hAnsi="Times New Roman" w:eastAsia="仿宋" w:cs="Times New Roman"/>
          <w:snapToGrid w:val="0"/>
          <w:kern w:val="0"/>
          <w:sz w:val="28"/>
          <w:szCs w:val="28"/>
          <w:vertAlign w:val="subscript"/>
        </w:rPr>
        <w:t>j</w:t>
      </w:r>
      <w:r>
        <w:rPr>
          <w:rFonts w:ascii="Times New Roman" w:hAnsi="Times New Roman" w:eastAsia="仿宋" w:cs="Times New Roman"/>
          <w:snapToGrid w:val="0"/>
          <w:kern w:val="0"/>
          <w:sz w:val="28"/>
          <w:szCs w:val="28"/>
        </w:rPr>
        <w:t>—监测断面j的pH实测值；</w:t>
      </w:r>
    </w:p>
    <w:p>
      <w:pPr>
        <w:adjustRightInd w:val="0"/>
        <w:snapToGrid w:val="0"/>
        <w:spacing w:line="360" w:lineRule="auto"/>
        <w:ind w:firstLine="1120" w:firstLineChars="4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 xml:space="preserve">  pH</w:t>
      </w:r>
      <w:r>
        <w:rPr>
          <w:rFonts w:ascii="Times New Roman" w:hAnsi="Times New Roman" w:eastAsia="仿宋" w:cs="Times New Roman"/>
          <w:snapToGrid w:val="0"/>
          <w:kern w:val="0"/>
          <w:sz w:val="28"/>
          <w:szCs w:val="28"/>
          <w:vertAlign w:val="subscript"/>
        </w:rPr>
        <w:t>min</w:t>
      </w:r>
      <w:r>
        <w:rPr>
          <w:rFonts w:ascii="Times New Roman" w:hAnsi="Times New Roman" w:eastAsia="仿宋" w:cs="Times New Roman"/>
          <w:snapToGrid w:val="0"/>
          <w:kern w:val="0"/>
          <w:sz w:val="28"/>
          <w:szCs w:val="28"/>
        </w:rPr>
        <w:t>、pH</w:t>
      </w:r>
      <w:r>
        <w:rPr>
          <w:rFonts w:ascii="Times New Roman" w:hAnsi="Times New Roman" w:eastAsia="仿宋" w:cs="Times New Roman"/>
          <w:snapToGrid w:val="0"/>
          <w:kern w:val="0"/>
          <w:sz w:val="28"/>
          <w:szCs w:val="28"/>
          <w:vertAlign w:val="subscript"/>
        </w:rPr>
        <w:t>max</w:t>
      </w:r>
      <w:r>
        <w:rPr>
          <w:rFonts w:ascii="Times New Roman" w:hAnsi="Times New Roman" w:eastAsia="仿宋" w:cs="Times New Roman"/>
          <w:snapToGrid w:val="0"/>
          <w:kern w:val="0"/>
          <w:sz w:val="28"/>
          <w:szCs w:val="28"/>
        </w:rPr>
        <w:t>—水质标准pH值的上下限值。</w:t>
      </w:r>
    </w:p>
    <w:p>
      <w:pPr>
        <w:tabs>
          <w:tab w:val="left" w:pos="5992"/>
        </w:tabs>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i/>
          <w:iCs/>
          <w:snapToGrid w:val="0"/>
          <w:kern w:val="0"/>
          <w:sz w:val="28"/>
          <w:szCs w:val="28"/>
        </w:rPr>
        <w:t>DO</w:t>
      </w:r>
      <w:r>
        <w:rPr>
          <w:rFonts w:ascii="Times New Roman" w:hAnsi="Times New Roman" w:eastAsia="仿宋" w:cs="Times New Roman"/>
          <w:snapToGrid w:val="0"/>
          <w:kern w:val="0"/>
          <w:sz w:val="28"/>
          <w:szCs w:val="28"/>
        </w:rPr>
        <w:t>因子：</w:t>
      </w:r>
      <w:r>
        <w:rPr>
          <w:rFonts w:ascii="Times New Roman" w:hAnsi="Times New Roman" w:eastAsia="仿宋" w:cs="Times New Roman"/>
          <w:i/>
          <w:iCs/>
          <w:snapToGrid w:val="0"/>
          <w:kern w:val="0"/>
          <w:sz w:val="28"/>
          <w:szCs w:val="28"/>
        </w:rPr>
        <w:t>S</w:t>
      </w:r>
      <w:r>
        <w:rPr>
          <w:rFonts w:ascii="Times New Roman" w:hAnsi="Times New Roman" w:eastAsia="仿宋" w:cs="Times New Roman"/>
          <w:i/>
          <w:iCs/>
          <w:snapToGrid w:val="0"/>
          <w:kern w:val="0"/>
          <w:sz w:val="28"/>
          <w:szCs w:val="28"/>
          <w:vertAlign w:val="subscript"/>
        </w:rPr>
        <w:t>DOj</w:t>
      </w:r>
      <w:r>
        <w:rPr>
          <w:rFonts w:ascii="Times New Roman" w:hAnsi="Times New Roman" w:eastAsia="仿宋" w:cs="Times New Roman"/>
          <w:snapToGrid w:val="0"/>
          <w:kern w:val="0"/>
          <w:sz w:val="28"/>
          <w:szCs w:val="28"/>
        </w:rPr>
        <w:t>=|</w:t>
      </w:r>
      <w:r>
        <w:rPr>
          <w:rFonts w:ascii="Times New Roman" w:hAnsi="Times New Roman" w:eastAsia="仿宋" w:cs="Times New Roman"/>
          <w:i/>
          <w:iCs/>
          <w:snapToGrid w:val="0"/>
          <w:kern w:val="0"/>
          <w:sz w:val="28"/>
          <w:szCs w:val="28"/>
        </w:rPr>
        <w:t>DO</w:t>
      </w:r>
      <w:r>
        <w:rPr>
          <w:rFonts w:ascii="Times New Roman" w:hAnsi="Times New Roman" w:eastAsia="仿宋" w:cs="Times New Roman"/>
          <w:i/>
          <w:iCs/>
          <w:snapToGrid w:val="0"/>
          <w:kern w:val="0"/>
          <w:sz w:val="28"/>
          <w:szCs w:val="28"/>
          <w:vertAlign w:val="subscript"/>
        </w:rPr>
        <w:t>f</w:t>
      </w:r>
      <w:r>
        <w:rPr>
          <w:rFonts w:ascii="Times New Roman" w:hAnsi="Times New Roman" w:eastAsia="仿宋" w:cs="Times New Roman"/>
          <w:snapToGrid w:val="0"/>
          <w:kern w:val="0"/>
          <w:sz w:val="28"/>
          <w:szCs w:val="28"/>
        </w:rPr>
        <w:t xml:space="preserve"> -</w:t>
      </w:r>
      <w:r>
        <w:rPr>
          <w:rFonts w:ascii="Times New Roman" w:hAnsi="Times New Roman" w:eastAsia="仿宋" w:cs="Times New Roman"/>
          <w:i/>
          <w:iCs/>
          <w:snapToGrid w:val="0"/>
          <w:kern w:val="0"/>
          <w:sz w:val="28"/>
          <w:szCs w:val="28"/>
        </w:rPr>
        <w:t>DO</w:t>
      </w:r>
      <w:r>
        <w:rPr>
          <w:rFonts w:ascii="Times New Roman" w:hAnsi="Times New Roman" w:eastAsia="仿宋" w:cs="Times New Roman"/>
          <w:i/>
          <w:iCs/>
          <w:snapToGrid w:val="0"/>
          <w:kern w:val="0"/>
          <w:sz w:val="28"/>
          <w:szCs w:val="28"/>
          <w:vertAlign w:val="subscript"/>
        </w:rPr>
        <w:t>j</w:t>
      </w:r>
      <w:r>
        <w:rPr>
          <w:rFonts w:ascii="Times New Roman" w:hAnsi="Times New Roman" w:eastAsia="仿宋" w:cs="Times New Roman"/>
          <w:snapToGrid w:val="0"/>
          <w:kern w:val="0"/>
          <w:sz w:val="28"/>
          <w:szCs w:val="28"/>
        </w:rPr>
        <w:t>|/（</w:t>
      </w:r>
      <w:r>
        <w:rPr>
          <w:rFonts w:ascii="Times New Roman" w:hAnsi="Times New Roman" w:eastAsia="仿宋" w:cs="Times New Roman"/>
          <w:i/>
          <w:iCs/>
          <w:snapToGrid w:val="0"/>
          <w:kern w:val="0"/>
          <w:sz w:val="28"/>
          <w:szCs w:val="28"/>
        </w:rPr>
        <w:t>DO</w:t>
      </w:r>
      <w:r>
        <w:rPr>
          <w:rFonts w:ascii="Times New Roman" w:hAnsi="Times New Roman" w:eastAsia="仿宋" w:cs="Times New Roman"/>
          <w:i/>
          <w:iCs/>
          <w:snapToGrid w:val="0"/>
          <w:kern w:val="0"/>
          <w:sz w:val="28"/>
          <w:szCs w:val="28"/>
          <w:vertAlign w:val="subscript"/>
        </w:rPr>
        <w:t>f</w:t>
      </w:r>
      <w:r>
        <w:rPr>
          <w:rFonts w:ascii="Times New Roman" w:hAnsi="Times New Roman" w:eastAsia="仿宋" w:cs="Times New Roman"/>
          <w:snapToGrid w:val="0"/>
          <w:kern w:val="0"/>
          <w:sz w:val="28"/>
          <w:szCs w:val="28"/>
        </w:rPr>
        <w:t xml:space="preserve"> – </w:t>
      </w:r>
      <w:r>
        <w:rPr>
          <w:rFonts w:ascii="Times New Roman" w:hAnsi="Times New Roman" w:eastAsia="仿宋" w:cs="Times New Roman"/>
          <w:i/>
          <w:iCs/>
          <w:snapToGrid w:val="0"/>
          <w:kern w:val="0"/>
          <w:sz w:val="28"/>
          <w:szCs w:val="28"/>
        </w:rPr>
        <w:t>DO</w:t>
      </w:r>
      <w:r>
        <w:rPr>
          <w:rFonts w:ascii="Times New Roman" w:hAnsi="Times New Roman" w:eastAsia="仿宋" w:cs="Times New Roman"/>
          <w:i/>
          <w:iCs/>
          <w:snapToGrid w:val="0"/>
          <w:kern w:val="0"/>
          <w:sz w:val="28"/>
          <w:szCs w:val="28"/>
          <w:vertAlign w:val="subscript"/>
        </w:rPr>
        <w:t>s</w:t>
      </w:r>
      <w:r>
        <w:rPr>
          <w:rFonts w:ascii="Times New Roman" w:hAnsi="Times New Roman" w:eastAsia="仿宋" w:cs="Times New Roman"/>
          <w:snapToGrid w:val="0"/>
          <w:kern w:val="0"/>
          <w:sz w:val="28"/>
          <w:szCs w:val="28"/>
        </w:rPr>
        <w:t xml:space="preserve">）         </w:t>
      </w:r>
      <w:r>
        <w:rPr>
          <w:rFonts w:ascii="Times New Roman" w:hAnsi="Times New Roman" w:eastAsia="仿宋" w:cs="Times New Roman"/>
          <w:i/>
          <w:iCs/>
          <w:snapToGrid w:val="0"/>
          <w:kern w:val="0"/>
          <w:sz w:val="28"/>
          <w:szCs w:val="28"/>
        </w:rPr>
        <w:t>DO</w:t>
      </w:r>
      <w:r>
        <w:rPr>
          <w:rFonts w:ascii="Times New Roman" w:hAnsi="Times New Roman" w:eastAsia="仿宋" w:cs="Times New Roman"/>
          <w:i/>
          <w:iCs/>
          <w:snapToGrid w:val="0"/>
          <w:kern w:val="0"/>
          <w:sz w:val="28"/>
          <w:szCs w:val="28"/>
          <w:vertAlign w:val="subscript"/>
        </w:rPr>
        <w:t>j</w:t>
      </w:r>
      <w:r>
        <w:rPr>
          <w:rFonts w:ascii="Times New Roman" w:hAnsi="Times New Roman" w:eastAsia="仿宋" w:cs="Times New Roman"/>
          <w:snapToGrid w:val="0"/>
          <w:kern w:val="0"/>
          <w:sz w:val="28"/>
          <w:szCs w:val="28"/>
        </w:rPr>
        <w:t>≥</w:t>
      </w:r>
      <w:r>
        <w:rPr>
          <w:rFonts w:ascii="Times New Roman" w:hAnsi="Times New Roman" w:eastAsia="仿宋" w:cs="Times New Roman"/>
          <w:i/>
          <w:iCs/>
          <w:snapToGrid w:val="0"/>
          <w:kern w:val="0"/>
          <w:sz w:val="28"/>
          <w:szCs w:val="28"/>
        </w:rPr>
        <w:t>DO</w:t>
      </w:r>
      <w:r>
        <w:rPr>
          <w:rFonts w:ascii="Times New Roman" w:hAnsi="Times New Roman" w:eastAsia="仿宋" w:cs="Times New Roman"/>
          <w:i/>
          <w:iCs/>
          <w:snapToGrid w:val="0"/>
          <w:kern w:val="0"/>
          <w:sz w:val="28"/>
          <w:szCs w:val="28"/>
          <w:vertAlign w:val="subscript"/>
        </w:rPr>
        <w:t>s</w:t>
      </w:r>
    </w:p>
    <w:p>
      <w:pPr>
        <w:tabs>
          <w:tab w:val="left" w:pos="5992"/>
        </w:tabs>
        <w:adjustRightInd w:val="0"/>
        <w:snapToGrid w:val="0"/>
        <w:spacing w:line="360" w:lineRule="auto"/>
        <w:ind w:firstLine="560" w:firstLineChars="200"/>
        <w:rPr>
          <w:rFonts w:ascii="Times New Roman" w:hAnsi="Times New Roman" w:eastAsia="仿宋" w:cs="Times New Roman"/>
          <w:i/>
          <w:iCs/>
          <w:snapToGrid w:val="0"/>
          <w:kern w:val="0"/>
          <w:sz w:val="28"/>
          <w:szCs w:val="28"/>
          <w:vertAlign w:val="subscript"/>
          <w:lang w:val="pt-BR"/>
        </w:rPr>
      </w:pPr>
      <w:r>
        <w:rPr>
          <w:rFonts w:ascii="Times New Roman" w:hAnsi="Times New Roman" w:eastAsia="仿宋" w:cs="Times New Roman"/>
          <w:snapToGrid w:val="0"/>
          <w:kern w:val="0"/>
          <w:sz w:val="28"/>
          <w:szCs w:val="28"/>
        </w:rPr>
        <w:t xml:space="preserve">         </w:t>
      </w:r>
      <w:r>
        <w:rPr>
          <w:rFonts w:ascii="Times New Roman" w:hAnsi="Times New Roman" w:eastAsia="仿宋" w:cs="Times New Roman"/>
          <w:i/>
          <w:iCs/>
          <w:snapToGrid w:val="0"/>
          <w:kern w:val="0"/>
          <w:sz w:val="28"/>
          <w:szCs w:val="28"/>
          <w:lang w:val="pt-BR"/>
        </w:rPr>
        <w:t>S</w:t>
      </w:r>
      <w:r>
        <w:rPr>
          <w:rFonts w:ascii="Times New Roman" w:hAnsi="Times New Roman" w:eastAsia="仿宋" w:cs="Times New Roman"/>
          <w:i/>
          <w:iCs/>
          <w:snapToGrid w:val="0"/>
          <w:kern w:val="0"/>
          <w:sz w:val="28"/>
          <w:szCs w:val="28"/>
          <w:vertAlign w:val="subscript"/>
          <w:lang w:val="pt-BR"/>
        </w:rPr>
        <w:t>DOj</w:t>
      </w:r>
      <w:r>
        <w:rPr>
          <w:rFonts w:ascii="Times New Roman" w:hAnsi="Times New Roman" w:eastAsia="仿宋" w:cs="Times New Roman"/>
          <w:snapToGrid w:val="0"/>
          <w:kern w:val="0"/>
          <w:sz w:val="28"/>
          <w:szCs w:val="28"/>
          <w:lang w:val="pt-BR"/>
        </w:rPr>
        <w:t>=</w:t>
      </w:r>
      <w:r>
        <w:rPr>
          <w:rFonts w:ascii="Times New Roman" w:hAnsi="Times New Roman" w:eastAsia="仿宋" w:cs="Times New Roman"/>
          <w:i/>
          <w:iCs/>
          <w:snapToGrid w:val="0"/>
          <w:kern w:val="0"/>
          <w:sz w:val="28"/>
          <w:szCs w:val="28"/>
          <w:lang w:val="pt-BR"/>
        </w:rPr>
        <w:t>10</w:t>
      </w:r>
      <w:r>
        <w:rPr>
          <w:rFonts w:ascii="Times New Roman" w:hAnsi="Times New Roman" w:eastAsia="仿宋" w:cs="Times New Roman"/>
          <w:snapToGrid w:val="0"/>
          <w:kern w:val="0"/>
          <w:sz w:val="28"/>
          <w:szCs w:val="28"/>
          <w:lang w:val="pt-BR"/>
        </w:rPr>
        <w:t>-</w:t>
      </w:r>
      <w:r>
        <w:rPr>
          <w:rFonts w:ascii="Times New Roman" w:hAnsi="Times New Roman" w:eastAsia="仿宋" w:cs="Times New Roman"/>
          <w:i/>
          <w:iCs/>
          <w:snapToGrid w:val="0"/>
          <w:kern w:val="0"/>
          <w:sz w:val="28"/>
          <w:szCs w:val="28"/>
          <w:lang w:val="pt-BR"/>
        </w:rPr>
        <w:t>9DO</w:t>
      </w:r>
      <w:r>
        <w:rPr>
          <w:rFonts w:ascii="Times New Roman" w:hAnsi="Times New Roman" w:eastAsia="仿宋" w:cs="Times New Roman"/>
          <w:i/>
          <w:iCs/>
          <w:snapToGrid w:val="0"/>
          <w:kern w:val="0"/>
          <w:sz w:val="28"/>
          <w:szCs w:val="28"/>
          <w:vertAlign w:val="subscript"/>
          <w:lang w:val="pt-BR"/>
        </w:rPr>
        <w:t>j</w:t>
      </w:r>
      <w:r>
        <w:rPr>
          <w:rFonts w:ascii="Times New Roman" w:hAnsi="Times New Roman" w:eastAsia="仿宋" w:cs="Times New Roman"/>
          <w:snapToGrid w:val="0"/>
          <w:kern w:val="0"/>
          <w:sz w:val="28"/>
          <w:szCs w:val="28"/>
          <w:lang w:val="pt-BR"/>
        </w:rPr>
        <w:t>/</w:t>
      </w:r>
      <w:r>
        <w:rPr>
          <w:rFonts w:ascii="Times New Roman" w:hAnsi="Times New Roman" w:eastAsia="仿宋" w:cs="Times New Roman"/>
          <w:i/>
          <w:iCs/>
          <w:snapToGrid w:val="0"/>
          <w:kern w:val="0"/>
          <w:sz w:val="28"/>
          <w:szCs w:val="28"/>
          <w:lang w:val="pt-BR"/>
        </w:rPr>
        <w:t>DO</w:t>
      </w:r>
      <w:r>
        <w:rPr>
          <w:rFonts w:ascii="Times New Roman" w:hAnsi="Times New Roman" w:eastAsia="仿宋" w:cs="Times New Roman"/>
          <w:i/>
          <w:iCs/>
          <w:snapToGrid w:val="0"/>
          <w:kern w:val="0"/>
          <w:sz w:val="28"/>
          <w:szCs w:val="28"/>
          <w:vertAlign w:val="subscript"/>
          <w:lang w:val="pt-BR"/>
        </w:rPr>
        <w:t>s</w:t>
      </w:r>
      <w:r>
        <w:rPr>
          <w:rFonts w:ascii="Times New Roman" w:hAnsi="Times New Roman" w:eastAsia="仿宋" w:cs="Times New Roman"/>
          <w:snapToGrid w:val="0"/>
          <w:kern w:val="0"/>
          <w:sz w:val="28"/>
          <w:szCs w:val="28"/>
          <w:lang w:val="pt-BR"/>
        </w:rPr>
        <w:t xml:space="preserve">                    </w:t>
      </w:r>
      <w:r>
        <w:rPr>
          <w:rFonts w:ascii="Times New Roman" w:hAnsi="Times New Roman" w:eastAsia="仿宋" w:cs="Times New Roman"/>
          <w:i/>
          <w:iCs/>
          <w:snapToGrid w:val="0"/>
          <w:kern w:val="0"/>
          <w:sz w:val="28"/>
          <w:szCs w:val="28"/>
          <w:lang w:val="pt-BR"/>
        </w:rPr>
        <w:t>DO</w:t>
      </w:r>
      <w:r>
        <w:rPr>
          <w:rFonts w:ascii="Times New Roman" w:hAnsi="Times New Roman" w:eastAsia="仿宋" w:cs="Times New Roman"/>
          <w:i/>
          <w:iCs/>
          <w:snapToGrid w:val="0"/>
          <w:kern w:val="0"/>
          <w:sz w:val="28"/>
          <w:szCs w:val="28"/>
          <w:vertAlign w:val="subscript"/>
          <w:lang w:val="pt-BR"/>
        </w:rPr>
        <w:t>j</w:t>
      </w:r>
      <w:r>
        <w:rPr>
          <w:rFonts w:ascii="Times New Roman" w:hAnsi="Times New Roman" w:eastAsia="仿宋" w:cs="Times New Roman"/>
          <w:snapToGrid w:val="0"/>
          <w:kern w:val="0"/>
          <w:sz w:val="28"/>
          <w:szCs w:val="28"/>
        </w:rPr>
        <w:t>＜</w:t>
      </w:r>
      <w:r>
        <w:rPr>
          <w:rFonts w:ascii="Times New Roman" w:hAnsi="Times New Roman" w:eastAsia="仿宋" w:cs="Times New Roman"/>
          <w:i/>
          <w:iCs/>
          <w:snapToGrid w:val="0"/>
          <w:kern w:val="0"/>
          <w:sz w:val="28"/>
          <w:szCs w:val="28"/>
          <w:lang w:val="pt-BR"/>
        </w:rPr>
        <w:t>DO</w:t>
      </w:r>
      <w:r>
        <w:rPr>
          <w:rFonts w:ascii="Times New Roman" w:hAnsi="Times New Roman" w:eastAsia="仿宋" w:cs="Times New Roman"/>
          <w:i/>
          <w:iCs/>
          <w:snapToGrid w:val="0"/>
          <w:kern w:val="0"/>
          <w:sz w:val="28"/>
          <w:szCs w:val="28"/>
          <w:vertAlign w:val="subscript"/>
          <w:lang w:val="pt-BR"/>
        </w:rPr>
        <w:t>s</w:t>
      </w:r>
    </w:p>
    <w:p>
      <w:pPr>
        <w:tabs>
          <w:tab w:val="left" w:pos="5992"/>
        </w:tabs>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lang w:val="pt-BR"/>
        </w:rPr>
        <w:t xml:space="preserve">         </w:t>
      </w:r>
      <w:r>
        <w:rPr>
          <w:rFonts w:ascii="Times New Roman" w:hAnsi="Times New Roman" w:eastAsia="仿宋" w:cs="Times New Roman"/>
          <w:i/>
          <w:iCs/>
          <w:snapToGrid w:val="0"/>
          <w:kern w:val="0"/>
          <w:sz w:val="28"/>
          <w:szCs w:val="28"/>
        </w:rPr>
        <w:t>DO</w:t>
      </w:r>
      <w:r>
        <w:rPr>
          <w:rFonts w:ascii="Times New Roman" w:hAnsi="Times New Roman" w:eastAsia="仿宋" w:cs="Times New Roman"/>
          <w:i/>
          <w:iCs/>
          <w:snapToGrid w:val="0"/>
          <w:kern w:val="0"/>
          <w:sz w:val="28"/>
          <w:szCs w:val="28"/>
          <w:vertAlign w:val="subscript"/>
        </w:rPr>
        <w:t>f</w:t>
      </w:r>
      <w:r>
        <w:rPr>
          <w:rFonts w:ascii="Times New Roman" w:hAnsi="Times New Roman" w:eastAsia="仿宋" w:cs="Times New Roman"/>
          <w:snapToGrid w:val="0"/>
          <w:kern w:val="0"/>
          <w:sz w:val="28"/>
          <w:szCs w:val="28"/>
        </w:rPr>
        <w:t>=</w:t>
      </w:r>
      <w:r>
        <w:rPr>
          <w:rFonts w:ascii="Times New Roman" w:hAnsi="Times New Roman" w:eastAsia="仿宋" w:cs="Times New Roman"/>
          <w:i/>
          <w:iCs/>
          <w:snapToGrid w:val="0"/>
          <w:kern w:val="0"/>
          <w:sz w:val="28"/>
          <w:szCs w:val="28"/>
        </w:rPr>
        <w:t>468</w:t>
      </w:r>
      <w:r>
        <w:rPr>
          <w:rFonts w:ascii="Times New Roman" w:hAnsi="Times New Roman" w:eastAsia="仿宋" w:cs="Times New Roman"/>
          <w:snapToGrid w:val="0"/>
          <w:kern w:val="0"/>
          <w:sz w:val="28"/>
          <w:szCs w:val="28"/>
        </w:rPr>
        <w:t>/（</w:t>
      </w:r>
      <w:r>
        <w:rPr>
          <w:rFonts w:ascii="Times New Roman" w:hAnsi="Times New Roman" w:eastAsia="仿宋" w:cs="Times New Roman"/>
          <w:i/>
          <w:iCs/>
          <w:snapToGrid w:val="0"/>
          <w:kern w:val="0"/>
          <w:sz w:val="28"/>
          <w:szCs w:val="28"/>
        </w:rPr>
        <w:t>31.6</w:t>
      </w:r>
      <w:r>
        <w:rPr>
          <w:rFonts w:ascii="Times New Roman" w:hAnsi="Times New Roman" w:eastAsia="仿宋" w:cs="Times New Roman"/>
          <w:snapToGrid w:val="0"/>
          <w:kern w:val="0"/>
          <w:sz w:val="28"/>
          <w:szCs w:val="28"/>
        </w:rPr>
        <w:t>+</w:t>
      </w:r>
      <w:r>
        <w:rPr>
          <w:rFonts w:ascii="Times New Roman" w:hAnsi="Times New Roman" w:eastAsia="仿宋" w:cs="Times New Roman"/>
          <w:i/>
          <w:iCs/>
          <w:snapToGrid w:val="0"/>
          <w:kern w:val="0"/>
          <w:sz w:val="28"/>
          <w:szCs w:val="28"/>
        </w:rPr>
        <w:t>T</w:t>
      </w:r>
      <w:r>
        <w:rPr>
          <w:rFonts w:ascii="Times New Roman" w:hAnsi="Times New Roman" w:eastAsia="仿宋" w:cs="Times New Roman"/>
          <w:snapToGrid w:val="0"/>
          <w:kern w:val="0"/>
          <w:sz w:val="28"/>
          <w:szCs w:val="28"/>
        </w:rPr>
        <w:t>）</w:t>
      </w:r>
    </w:p>
    <w:p>
      <w:pPr>
        <w:tabs>
          <w:tab w:val="left" w:pos="5992"/>
        </w:tabs>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式中：</w:t>
      </w:r>
      <w:r>
        <w:rPr>
          <w:rFonts w:ascii="Times New Roman" w:hAnsi="Times New Roman" w:eastAsia="仿宋" w:cs="Times New Roman"/>
          <w:i/>
          <w:iCs/>
          <w:snapToGrid w:val="0"/>
          <w:kern w:val="0"/>
          <w:sz w:val="28"/>
          <w:szCs w:val="28"/>
        </w:rPr>
        <w:t>S</w:t>
      </w:r>
      <w:r>
        <w:rPr>
          <w:rFonts w:ascii="Times New Roman" w:hAnsi="Times New Roman" w:eastAsia="仿宋" w:cs="Times New Roman"/>
          <w:i/>
          <w:iCs/>
          <w:snapToGrid w:val="0"/>
          <w:kern w:val="0"/>
          <w:sz w:val="28"/>
          <w:szCs w:val="28"/>
          <w:vertAlign w:val="subscript"/>
        </w:rPr>
        <w:t>DOj</w:t>
      </w:r>
      <w:r>
        <w:rPr>
          <w:rFonts w:ascii="Times New Roman" w:hAnsi="Times New Roman" w:eastAsia="仿宋" w:cs="Times New Roman"/>
          <w:snapToGrid w:val="0"/>
          <w:kern w:val="0"/>
          <w:sz w:val="28"/>
          <w:szCs w:val="28"/>
        </w:rPr>
        <w:t>—监测断面</w:t>
      </w:r>
      <w:r>
        <w:rPr>
          <w:rFonts w:ascii="Times New Roman" w:hAnsi="Times New Roman" w:eastAsia="仿宋" w:cs="Times New Roman"/>
          <w:i/>
          <w:iCs/>
          <w:snapToGrid w:val="0"/>
          <w:kern w:val="0"/>
          <w:sz w:val="28"/>
          <w:szCs w:val="28"/>
        </w:rPr>
        <w:t>J</w:t>
      </w:r>
      <w:r>
        <w:rPr>
          <w:rFonts w:ascii="Times New Roman" w:hAnsi="Times New Roman" w:eastAsia="仿宋" w:cs="Times New Roman"/>
          <w:snapToGrid w:val="0"/>
          <w:kern w:val="0"/>
          <w:sz w:val="28"/>
          <w:szCs w:val="28"/>
        </w:rPr>
        <w:t>的</w:t>
      </w:r>
      <w:r>
        <w:rPr>
          <w:rFonts w:ascii="Times New Roman" w:hAnsi="Times New Roman" w:eastAsia="仿宋" w:cs="Times New Roman"/>
          <w:i/>
          <w:iCs/>
          <w:snapToGrid w:val="0"/>
          <w:kern w:val="0"/>
          <w:sz w:val="28"/>
          <w:szCs w:val="28"/>
        </w:rPr>
        <w:t>DO</w:t>
      </w:r>
      <w:r>
        <w:rPr>
          <w:rFonts w:ascii="Times New Roman" w:hAnsi="Times New Roman" w:eastAsia="仿宋" w:cs="Times New Roman"/>
          <w:snapToGrid w:val="0"/>
          <w:kern w:val="0"/>
          <w:sz w:val="28"/>
          <w:szCs w:val="28"/>
        </w:rPr>
        <w:t>的标准指数；</w:t>
      </w:r>
    </w:p>
    <w:p>
      <w:pPr>
        <w:tabs>
          <w:tab w:val="left" w:pos="748"/>
        </w:tabs>
        <w:adjustRightInd w:val="0"/>
        <w:snapToGrid w:val="0"/>
        <w:spacing w:line="360" w:lineRule="auto"/>
        <w:ind w:firstLine="1120" w:firstLineChars="400"/>
        <w:rPr>
          <w:rFonts w:ascii="Times New Roman" w:hAnsi="Times New Roman" w:eastAsia="仿宋" w:cs="Times New Roman"/>
          <w:snapToGrid w:val="0"/>
          <w:kern w:val="0"/>
          <w:sz w:val="28"/>
          <w:szCs w:val="28"/>
        </w:rPr>
      </w:pPr>
      <w:r>
        <w:rPr>
          <w:rFonts w:ascii="Times New Roman" w:hAnsi="Times New Roman" w:eastAsia="仿宋" w:cs="Times New Roman"/>
          <w:i/>
          <w:iCs/>
          <w:snapToGrid w:val="0"/>
          <w:kern w:val="0"/>
          <w:sz w:val="28"/>
          <w:szCs w:val="28"/>
        </w:rPr>
        <w:t xml:space="preserve">  DO</w:t>
      </w:r>
      <w:r>
        <w:rPr>
          <w:rFonts w:ascii="Times New Roman" w:hAnsi="Times New Roman" w:eastAsia="仿宋" w:cs="Times New Roman"/>
          <w:i/>
          <w:iCs/>
          <w:snapToGrid w:val="0"/>
          <w:kern w:val="0"/>
          <w:sz w:val="28"/>
          <w:szCs w:val="28"/>
          <w:vertAlign w:val="subscript"/>
        </w:rPr>
        <w:t>j</w:t>
      </w:r>
      <w:r>
        <w:rPr>
          <w:rFonts w:ascii="Times New Roman" w:hAnsi="Times New Roman" w:eastAsia="仿宋" w:cs="Times New Roman"/>
          <w:snapToGrid w:val="0"/>
          <w:kern w:val="0"/>
          <w:sz w:val="28"/>
          <w:szCs w:val="28"/>
        </w:rPr>
        <w:t>—监测断面</w:t>
      </w:r>
      <w:r>
        <w:rPr>
          <w:rFonts w:ascii="Times New Roman" w:hAnsi="Times New Roman" w:eastAsia="仿宋" w:cs="Times New Roman"/>
          <w:i/>
          <w:iCs/>
          <w:snapToGrid w:val="0"/>
          <w:kern w:val="0"/>
          <w:sz w:val="28"/>
          <w:szCs w:val="28"/>
        </w:rPr>
        <w:t>J</w:t>
      </w:r>
      <w:r>
        <w:rPr>
          <w:rFonts w:ascii="Times New Roman" w:hAnsi="Times New Roman" w:eastAsia="仿宋" w:cs="Times New Roman"/>
          <w:snapToGrid w:val="0"/>
          <w:kern w:val="0"/>
          <w:sz w:val="28"/>
          <w:szCs w:val="28"/>
        </w:rPr>
        <w:t>的</w:t>
      </w:r>
      <w:r>
        <w:rPr>
          <w:rFonts w:ascii="Times New Roman" w:hAnsi="Times New Roman" w:eastAsia="仿宋" w:cs="Times New Roman"/>
          <w:i/>
          <w:iCs/>
          <w:snapToGrid w:val="0"/>
          <w:kern w:val="0"/>
          <w:sz w:val="28"/>
          <w:szCs w:val="28"/>
        </w:rPr>
        <w:t>DO</w:t>
      </w:r>
      <w:r>
        <w:rPr>
          <w:rFonts w:ascii="Times New Roman" w:hAnsi="Times New Roman" w:eastAsia="仿宋" w:cs="Times New Roman"/>
          <w:snapToGrid w:val="0"/>
          <w:kern w:val="0"/>
          <w:sz w:val="28"/>
          <w:szCs w:val="28"/>
        </w:rPr>
        <w:t>实测值；</w:t>
      </w:r>
    </w:p>
    <w:p>
      <w:pPr>
        <w:tabs>
          <w:tab w:val="left" w:pos="724"/>
          <w:tab w:val="left" w:pos="5992"/>
        </w:tabs>
        <w:adjustRightInd w:val="0"/>
        <w:snapToGrid w:val="0"/>
        <w:spacing w:line="360" w:lineRule="auto"/>
        <w:ind w:firstLine="1120" w:firstLineChars="400"/>
        <w:rPr>
          <w:rFonts w:ascii="Times New Roman" w:hAnsi="Times New Roman" w:eastAsia="仿宋" w:cs="Times New Roman"/>
          <w:snapToGrid w:val="0"/>
          <w:kern w:val="0"/>
          <w:sz w:val="28"/>
          <w:szCs w:val="28"/>
        </w:rPr>
      </w:pPr>
      <w:r>
        <w:rPr>
          <w:rFonts w:ascii="Times New Roman" w:hAnsi="Times New Roman" w:eastAsia="仿宋" w:cs="Times New Roman"/>
          <w:i/>
          <w:iCs/>
          <w:snapToGrid w:val="0"/>
          <w:kern w:val="0"/>
          <w:sz w:val="28"/>
          <w:szCs w:val="28"/>
        </w:rPr>
        <w:t xml:space="preserve">  DO</w:t>
      </w:r>
      <w:r>
        <w:rPr>
          <w:rFonts w:ascii="Times New Roman" w:hAnsi="Times New Roman" w:eastAsia="仿宋" w:cs="Times New Roman"/>
          <w:i/>
          <w:iCs/>
          <w:snapToGrid w:val="0"/>
          <w:kern w:val="0"/>
          <w:sz w:val="28"/>
          <w:szCs w:val="28"/>
          <w:vertAlign w:val="subscript"/>
        </w:rPr>
        <w:t>f</w:t>
      </w:r>
      <w:r>
        <w:rPr>
          <w:rFonts w:ascii="Times New Roman" w:hAnsi="Times New Roman" w:eastAsia="仿宋" w:cs="Times New Roman"/>
          <w:snapToGrid w:val="0"/>
          <w:kern w:val="0"/>
          <w:sz w:val="28"/>
          <w:szCs w:val="28"/>
        </w:rPr>
        <w:t>—监测水温条件下饱和溶解氧浓度；</w:t>
      </w:r>
    </w:p>
    <w:p>
      <w:pPr>
        <w:adjustRightInd w:val="0"/>
        <w:snapToGrid w:val="0"/>
        <w:spacing w:line="360" w:lineRule="auto"/>
        <w:ind w:firstLine="1120" w:firstLineChars="400"/>
        <w:rPr>
          <w:rFonts w:ascii="Times New Roman" w:hAnsi="Times New Roman" w:eastAsia="仿宋" w:cs="Times New Roman"/>
          <w:snapToGrid w:val="0"/>
          <w:kern w:val="0"/>
          <w:sz w:val="28"/>
          <w:szCs w:val="28"/>
        </w:rPr>
      </w:pPr>
      <w:r>
        <w:rPr>
          <w:rFonts w:ascii="Times New Roman" w:hAnsi="Times New Roman" w:eastAsia="仿宋" w:cs="Times New Roman"/>
          <w:i/>
          <w:iCs/>
          <w:snapToGrid w:val="0"/>
          <w:kern w:val="0"/>
          <w:sz w:val="28"/>
          <w:szCs w:val="28"/>
        </w:rPr>
        <w:t xml:space="preserve">  DO</w:t>
      </w:r>
      <w:r>
        <w:rPr>
          <w:rFonts w:ascii="Times New Roman" w:hAnsi="Times New Roman" w:eastAsia="仿宋" w:cs="Times New Roman"/>
          <w:i/>
          <w:iCs/>
          <w:snapToGrid w:val="0"/>
          <w:kern w:val="0"/>
          <w:sz w:val="28"/>
          <w:szCs w:val="28"/>
          <w:vertAlign w:val="subscript"/>
        </w:rPr>
        <w:t>s</w:t>
      </w:r>
      <w:r>
        <w:rPr>
          <w:rFonts w:ascii="Times New Roman" w:hAnsi="Times New Roman" w:eastAsia="仿宋" w:cs="Times New Roman"/>
          <w:snapToGrid w:val="0"/>
          <w:kern w:val="0"/>
          <w:sz w:val="28"/>
          <w:szCs w:val="28"/>
        </w:rPr>
        <w:t>—地表水溶解氧浓度质量标准。</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其它因子：S</w:t>
      </w:r>
      <w:r>
        <w:rPr>
          <w:rFonts w:ascii="Times New Roman" w:hAnsi="Times New Roman" w:eastAsia="仿宋" w:cs="Times New Roman"/>
          <w:snapToGrid w:val="0"/>
          <w:kern w:val="0"/>
          <w:sz w:val="28"/>
          <w:szCs w:val="28"/>
          <w:vertAlign w:val="subscript"/>
        </w:rPr>
        <w:t>ij</w:t>
      </w:r>
      <w:r>
        <w:rPr>
          <w:rFonts w:ascii="Times New Roman" w:hAnsi="Times New Roman" w:eastAsia="仿宋" w:cs="Times New Roman"/>
          <w:snapToGrid w:val="0"/>
          <w:kern w:val="0"/>
          <w:sz w:val="28"/>
          <w:szCs w:val="28"/>
        </w:rPr>
        <w:t>=C</w:t>
      </w:r>
      <w:r>
        <w:rPr>
          <w:rFonts w:ascii="Times New Roman" w:hAnsi="Times New Roman" w:eastAsia="仿宋" w:cs="Times New Roman"/>
          <w:snapToGrid w:val="0"/>
          <w:kern w:val="0"/>
          <w:sz w:val="28"/>
          <w:szCs w:val="28"/>
          <w:vertAlign w:val="subscript"/>
        </w:rPr>
        <w:t>ij</w:t>
      </w:r>
      <w:r>
        <w:rPr>
          <w:rFonts w:ascii="Times New Roman" w:hAnsi="Times New Roman" w:eastAsia="仿宋" w:cs="Times New Roman"/>
          <w:snapToGrid w:val="0"/>
          <w:kern w:val="0"/>
          <w:sz w:val="28"/>
          <w:szCs w:val="28"/>
        </w:rPr>
        <w:t>/C</w:t>
      </w:r>
      <w:r>
        <w:rPr>
          <w:rFonts w:ascii="Times New Roman" w:hAnsi="Times New Roman" w:eastAsia="仿宋" w:cs="Times New Roman"/>
          <w:snapToGrid w:val="0"/>
          <w:kern w:val="0"/>
          <w:sz w:val="28"/>
          <w:szCs w:val="28"/>
          <w:vertAlign w:val="subscript"/>
        </w:rPr>
        <w:t>ni</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式中：S</w:t>
      </w:r>
      <w:r>
        <w:rPr>
          <w:rFonts w:ascii="Times New Roman" w:hAnsi="Times New Roman" w:eastAsia="仿宋" w:cs="Times New Roman"/>
          <w:snapToGrid w:val="0"/>
          <w:kern w:val="0"/>
          <w:sz w:val="28"/>
          <w:szCs w:val="28"/>
          <w:vertAlign w:val="subscript"/>
        </w:rPr>
        <w:t>ij</w:t>
      </w:r>
      <w:r>
        <w:rPr>
          <w:rFonts w:ascii="Times New Roman" w:hAnsi="Times New Roman" w:eastAsia="仿宋" w:cs="Times New Roman"/>
          <w:snapToGrid w:val="0"/>
          <w:kern w:val="0"/>
          <w:sz w:val="28"/>
          <w:szCs w:val="28"/>
        </w:rPr>
        <w:t>—污染因子i在监测断面j的标准指数；</w:t>
      </w:r>
    </w:p>
    <w:p>
      <w:pPr>
        <w:adjustRightInd w:val="0"/>
        <w:snapToGrid w:val="0"/>
        <w:spacing w:line="360" w:lineRule="auto"/>
        <w:ind w:firstLine="1120" w:firstLineChars="4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 xml:space="preserve">  C</w:t>
      </w:r>
      <w:r>
        <w:rPr>
          <w:rFonts w:ascii="Times New Roman" w:hAnsi="Times New Roman" w:eastAsia="仿宋" w:cs="Times New Roman"/>
          <w:snapToGrid w:val="0"/>
          <w:kern w:val="0"/>
          <w:sz w:val="28"/>
          <w:szCs w:val="28"/>
          <w:vertAlign w:val="subscript"/>
        </w:rPr>
        <w:t>ij</w:t>
      </w:r>
      <w:r>
        <w:rPr>
          <w:rFonts w:ascii="Times New Roman" w:hAnsi="Times New Roman" w:eastAsia="仿宋" w:cs="Times New Roman"/>
          <w:snapToGrid w:val="0"/>
          <w:kern w:val="0"/>
          <w:sz w:val="28"/>
          <w:szCs w:val="28"/>
        </w:rPr>
        <w:t>—污染因子i在监测点j的平均浓度；</w:t>
      </w:r>
    </w:p>
    <w:p>
      <w:pPr>
        <w:adjustRightInd w:val="0"/>
        <w:snapToGrid w:val="0"/>
        <w:spacing w:line="360" w:lineRule="auto"/>
        <w:ind w:firstLine="1120" w:firstLineChars="4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 xml:space="preserve">  C</w:t>
      </w:r>
      <w:r>
        <w:rPr>
          <w:rFonts w:ascii="Times New Roman" w:hAnsi="Times New Roman" w:eastAsia="仿宋" w:cs="Times New Roman"/>
          <w:snapToGrid w:val="0"/>
          <w:kern w:val="0"/>
          <w:sz w:val="28"/>
          <w:szCs w:val="28"/>
          <w:vertAlign w:val="subscript"/>
        </w:rPr>
        <w:t>ni</w:t>
      </w:r>
      <w:r>
        <w:rPr>
          <w:rFonts w:ascii="Times New Roman" w:hAnsi="Times New Roman" w:eastAsia="仿宋" w:cs="Times New Roman"/>
          <w:snapToGrid w:val="0"/>
          <w:kern w:val="0"/>
          <w:sz w:val="28"/>
          <w:szCs w:val="28"/>
        </w:rPr>
        <w:t>—污染因子i在水质标准中的限值。</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当某污染因子的标准指数大于1时，表明水体中该污染因子浓度已超过标准限值。标准指数越大，超过标准的程度越高，污染越严重。</w:t>
      </w:r>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bookmarkStart w:id="53" w:name="_Toc118037786"/>
      <w:bookmarkStart w:id="54" w:name="_Toc96843938"/>
      <w:r>
        <w:rPr>
          <w:rFonts w:ascii="Times New Roman" w:hAnsi="Times New Roman" w:eastAsia="仿宋" w:cs="Times New Roman"/>
          <w:b/>
          <w:snapToGrid w:val="0"/>
          <w:kern w:val="0"/>
          <w:sz w:val="28"/>
          <w:szCs w:val="28"/>
        </w:rPr>
        <w:t>（3）营养状态评价</w:t>
      </w:r>
      <w:bookmarkEnd w:id="53"/>
      <w:bookmarkEnd w:id="54"/>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本区划通过</w:t>
      </w:r>
      <w:bookmarkStart w:id="55" w:name="_Hlk524430481"/>
      <w:r>
        <w:rPr>
          <w:rFonts w:ascii="Times New Roman" w:hAnsi="Times New Roman" w:eastAsia="仿宋" w:cs="Times New Roman"/>
          <w:snapToGrid w:val="0"/>
          <w:kern w:val="0"/>
          <w:sz w:val="28"/>
          <w:szCs w:val="28"/>
        </w:rPr>
        <w:t>总氮（TN）、总磷（TP）、</w:t>
      </w:r>
      <w:r>
        <w:rPr>
          <w:rFonts w:ascii="Times New Roman" w:hAnsi="Times New Roman" w:eastAsia="仿宋" w:cs="Times New Roman"/>
          <w:bCs/>
          <w:snapToGrid w:val="0"/>
          <w:kern w:val="0"/>
          <w:sz w:val="28"/>
          <w:szCs w:val="28"/>
        </w:rPr>
        <w:t>透明度（SD）</w:t>
      </w:r>
      <w:r>
        <w:rPr>
          <w:rFonts w:ascii="Times New Roman" w:hAnsi="Times New Roman" w:eastAsia="仿宋" w:cs="Times New Roman"/>
          <w:snapToGrid w:val="0"/>
          <w:kern w:val="0"/>
          <w:sz w:val="28"/>
          <w:szCs w:val="28"/>
        </w:rPr>
        <w:t>、</w:t>
      </w:r>
      <w:r>
        <w:rPr>
          <w:rFonts w:ascii="Times New Roman" w:hAnsi="Times New Roman" w:eastAsia="仿宋" w:cs="Times New Roman"/>
          <w:bCs/>
          <w:snapToGrid w:val="0"/>
          <w:kern w:val="0"/>
          <w:sz w:val="28"/>
          <w:szCs w:val="28"/>
        </w:rPr>
        <w:t>叶绿素a（Chla）、</w:t>
      </w:r>
      <w:r>
        <w:rPr>
          <w:rFonts w:ascii="Times New Roman" w:hAnsi="Times New Roman" w:eastAsia="仿宋" w:cs="Times New Roman"/>
          <w:snapToGrid w:val="0"/>
          <w:kern w:val="0"/>
          <w:sz w:val="28"/>
          <w:szCs w:val="28"/>
        </w:rPr>
        <w:t>高锰酸盐指数（COD</w:t>
      </w:r>
      <w:r>
        <w:rPr>
          <w:rFonts w:ascii="Times New Roman" w:hAnsi="Times New Roman" w:eastAsia="仿宋" w:cs="Times New Roman"/>
          <w:snapToGrid w:val="0"/>
          <w:kern w:val="0"/>
          <w:sz w:val="28"/>
          <w:szCs w:val="28"/>
          <w:vertAlign w:val="subscript"/>
        </w:rPr>
        <w:t>Mn</w:t>
      </w:r>
      <w:r>
        <w:rPr>
          <w:rFonts w:ascii="Times New Roman" w:hAnsi="Times New Roman" w:eastAsia="仿宋" w:cs="Times New Roman"/>
          <w:snapToGrid w:val="0"/>
          <w:kern w:val="0"/>
          <w:sz w:val="28"/>
          <w:szCs w:val="28"/>
        </w:rPr>
        <w:t>）等5项</w:t>
      </w:r>
      <w:bookmarkEnd w:id="55"/>
      <w:r>
        <w:rPr>
          <w:rFonts w:ascii="Times New Roman" w:hAnsi="Times New Roman" w:eastAsia="仿宋" w:cs="Times New Roman"/>
          <w:snapToGrid w:val="0"/>
          <w:kern w:val="0"/>
          <w:sz w:val="28"/>
          <w:szCs w:val="28"/>
        </w:rPr>
        <w:t>指标综合营养状态指数，对水库富营养状态进行评价。</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1）综合营养状态指数</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综合营养状态指数采用卡尔森指数方法，计算公式如下：</w:t>
      </w:r>
    </w:p>
    <w:p>
      <w:pPr>
        <w:adjustRightInd w:val="0"/>
        <w:snapToGrid w:val="0"/>
        <w:spacing w:line="360" w:lineRule="auto"/>
        <w:ind w:firstLine="560" w:firstLineChars="200"/>
        <w:jc w:val="center"/>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object>
          <v:shape id="_x0000_i1025" o:spt="75" type="#_x0000_t75" style="height:35.45pt;width:95.65pt;" o:ole="t" fillcolor="#FFFFFF"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式中：TLI（∑）—综合营养状态指数；</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 xml:space="preserve">      Wj—第j种参数的营养状态指数的相关权重；</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 xml:space="preserve">      TLI（j）—代表第j种参数的营养状态指数，包括总氮（TN）、总磷（TP）、</w:t>
      </w:r>
      <w:r>
        <w:rPr>
          <w:rFonts w:ascii="Times New Roman" w:hAnsi="Times New Roman" w:eastAsia="仿宋" w:cs="Times New Roman"/>
          <w:bCs/>
          <w:snapToGrid w:val="0"/>
          <w:kern w:val="0"/>
          <w:sz w:val="28"/>
          <w:szCs w:val="28"/>
        </w:rPr>
        <w:t>透明度（SD）</w:t>
      </w:r>
      <w:r>
        <w:rPr>
          <w:rFonts w:ascii="Times New Roman" w:hAnsi="Times New Roman" w:eastAsia="仿宋" w:cs="Times New Roman"/>
          <w:snapToGrid w:val="0"/>
          <w:kern w:val="0"/>
          <w:sz w:val="28"/>
          <w:szCs w:val="28"/>
        </w:rPr>
        <w:t>、</w:t>
      </w:r>
      <w:r>
        <w:rPr>
          <w:rFonts w:ascii="Times New Roman" w:hAnsi="Times New Roman" w:eastAsia="仿宋" w:cs="Times New Roman"/>
          <w:bCs/>
          <w:snapToGrid w:val="0"/>
          <w:kern w:val="0"/>
          <w:sz w:val="28"/>
          <w:szCs w:val="28"/>
        </w:rPr>
        <w:t>叶绿素a（Chla）、</w:t>
      </w:r>
      <w:r>
        <w:rPr>
          <w:rFonts w:ascii="Times New Roman" w:hAnsi="Times New Roman" w:eastAsia="仿宋" w:cs="Times New Roman"/>
          <w:snapToGrid w:val="0"/>
          <w:kern w:val="0"/>
          <w:sz w:val="28"/>
          <w:szCs w:val="28"/>
        </w:rPr>
        <w:t>高锰酸盐指数（COD</w:t>
      </w:r>
      <w:r>
        <w:rPr>
          <w:rFonts w:ascii="Times New Roman" w:hAnsi="Times New Roman" w:eastAsia="仿宋" w:cs="Times New Roman"/>
          <w:snapToGrid w:val="0"/>
          <w:kern w:val="0"/>
          <w:sz w:val="28"/>
          <w:szCs w:val="28"/>
          <w:vertAlign w:val="subscript"/>
        </w:rPr>
        <w:t>Mn</w:t>
      </w:r>
      <w:r>
        <w:rPr>
          <w:rFonts w:ascii="Times New Roman" w:hAnsi="Times New Roman" w:eastAsia="仿宋" w:cs="Times New Roman"/>
          <w:snapToGrid w:val="0"/>
          <w:kern w:val="0"/>
          <w:sz w:val="28"/>
          <w:szCs w:val="28"/>
        </w:rPr>
        <w:t>）等5项参数。</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以Chla作为基准参数，则第j种参数的归一化的相关权重计算公式为：</w:t>
      </w:r>
    </w:p>
    <w:p>
      <w:pPr>
        <w:adjustRightInd w:val="0"/>
        <w:snapToGrid w:val="0"/>
        <w:spacing w:line="360" w:lineRule="auto"/>
        <w:ind w:firstLine="560" w:firstLineChars="200"/>
        <w:jc w:val="center"/>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object>
          <v:shape id="_x0000_i1026" o:spt="75" type="#_x0000_t75" style="height:51.6pt;width:58.55pt;" o:ole="t" fillcolor="#FFFFFF"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式中：r</w:t>
      </w:r>
      <w:r>
        <w:rPr>
          <w:rFonts w:ascii="Times New Roman" w:hAnsi="Times New Roman" w:eastAsia="仿宋" w:cs="Times New Roman"/>
          <w:snapToGrid w:val="0"/>
          <w:kern w:val="0"/>
          <w:sz w:val="28"/>
          <w:szCs w:val="28"/>
          <w:vertAlign w:val="subscript"/>
        </w:rPr>
        <w:t>ij</w:t>
      </w:r>
      <w:r>
        <w:rPr>
          <w:rFonts w:ascii="Times New Roman" w:hAnsi="Times New Roman" w:eastAsia="仿宋" w:cs="Times New Roman"/>
          <w:snapToGrid w:val="0"/>
          <w:kern w:val="0"/>
          <w:sz w:val="28"/>
          <w:szCs w:val="28"/>
        </w:rPr>
        <w:t>—第j种参数与基准参数Chla的相关系数；</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 xml:space="preserve">      m—评价参数的个数。</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中国湖泊（水库）Chla与其它参数之间的相关关系r</w:t>
      </w:r>
      <w:r>
        <w:rPr>
          <w:rFonts w:ascii="Times New Roman" w:hAnsi="Times New Roman" w:eastAsia="仿宋" w:cs="Times New Roman"/>
          <w:snapToGrid w:val="0"/>
          <w:kern w:val="0"/>
          <w:sz w:val="28"/>
          <w:szCs w:val="28"/>
          <w:vertAlign w:val="subscript"/>
        </w:rPr>
        <w:t>ij</w:t>
      </w:r>
      <w:r>
        <w:rPr>
          <w:rFonts w:ascii="Times New Roman" w:hAnsi="Times New Roman" w:eastAsia="仿宋" w:cs="Times New Roman"/>
          <w:snapToGrid w:val="0"/>
          <w:kern w:val="0"/>
          <w:sz w:val="28"/>
          <w:szCs w:val="28"/>
        </w:rPr>
        <w:t>及r</w:t>
      </w:r>
      <w:r>
        <w:rPr>
          <w:rFonts w:ascii="Times New Roman" w:hAnsi="Times New Roman" w:eastAsia="仿宋" w:cs="Times New Roman"/>
          <w:snapToGrid w:val="0"/>
          <w:kern w:val="0"/>
          <w:sz w:val="28"/>
          <w:szCs w:val="28"/>
          <w:vertAlign w:val="subscript"/>
        </w:rPr>
        <w:t>ij</w:t>
      </w:r>
      <w:r>
        <w:rPr>
          <w:rFonts w:ascii="Times New Roman" w:hAnsi="Times New Roman" w:eastAsia="仿宋" w:cs="Times New Roman"/>
          <w:snapToGrid w:val="0"/>
          <w:kern w:val="0"/>
          <w:sz w:val="28"/>
          <w:szCs w:val="28"/>
          <w:vertAlign w:val="superscript"/>
        </w:rPr>
        <w:t>2</w:t>
      </w:r>
      <w:r>
        <w:rPr>
          <w:rFonts w:ascii="Times New Roman" w:hAnsi="Times New Roman" w:eastAsia="仿宋" w:cs="Times New Roman"/>
          <w:snapToGrid w:val="0"/>
          <w:kern w:val="0"/>
          <w:sz w:val="28"/>
          <w:szCs w:val="28"/>
        </w:rPr>
        <w:t>见表2.</w:t>
      </w:r>
      <w:r>
        <w:rPr>
          <w:rFonts w:hint="eastAsia" w:ascii="Times New Roman" w:hAnsi="Times New Roman" w:eastAsia="仿宋" w:cs="Times New Roman"/>
          <w:snapToGrid w:val="0"/>
          <w:kern w:val="0"/>
          <w:sz w:val="28"/>
          <w:szCs w:val="28"/>
          <w:lang w:val="en-US" w:eastAsia="zh-CN"/>
        </w:rPr>
        <w:t>3</w:t>
      </w:r>
      <w:r>
        <w:rPr>
          <w:rFonts w:ascii="Times New Roman" w:hAnsi="Times New Roman" w:eastAsia="仿宋" w:cs="Times New Roman"/>
          <w:snapToGrid w:val="0"/>
          <w:kern w:val="0"/>
          <w:sz w:val="28"/>
          <w:szCs w:val="28"/>
        </w:rPr>
        <w:t>-</w:t>
      </w:r>
      <w:r>
        <w:rPr>
          <w:rFonts w:hint="eastAsia" w:ascii="Times New Roman" w:hAnsi="Times New Roman" w:eastAsia="仿宋" w:cs="Times New Roman"/>
          <w:snapToGrid w:val="0"/>
          <w:kern w:val="0"/>
          <w:sz w:val="28"/>
          <w:szCs w:val="28"/>
          <w:lang w:val="en-US" w:eastAsia="zh-CN"/>
        </w:rPr>
        <w:t>3</w:t>
      </w:r>
      <w:r>
        <w:rPr>
          <w:rFonts w:ascii="Times New Roman" w:hAnsi="Times New Roman" w:eastAsia="仿宋" w:cs="Times New Roman"/>
          <w:snapToGrid w:val="0"/>
          <w:kern w:val="0"/>
          <w:sz w:val="28"/>
          <w:szCs w:val="28"/>
        </w:rPr>
        <w:t>。</w:t>
      </w:r>
    </w:p>
    <w:p>
      <w:pPr>
        <w:keepNext/>
        <w:keepLines/>
        <w:widowControl/>
        <w:adjustRightInd w:val="0"/>
        <w:snapToGrid w:val="0"/>
        <w:spacing w:line="360" w:lineRule="auto"/>
        <w:jc w:val="center"/>
        <w:rPr>
          <w:rFonts w:ascii="Times New Roman" w:hAnsi="Times New Roman" w:eastAsia="仿宋" w:cs="Times New Roman"/>
          <w:b/>
          <w:snapToGrid w:val="0"/>
          <w:kern w:val="0"/>
          <w:sz w:val="28"/>
          <w:szCs w:val="24"/>
        </w:rPr>
      </w:pPr>
      <w:r>
        <w:rPr>
          <w:rFonts w:ascii="Times New Roman" w:hAnsi="Times New Roman" w:eastAsia="仿宋" w:cs="Times New Roman"/>
          <w:b/>
          <w:snapToGrid w:val="0"/>
          <w:kern w:val="0"/>
          <w:sz w:val="28"/>
          <w:szCs w:val="24"/>
        </w:rPr>
        <w:t>表2.</w:t>
      </w:r>
      <w:r>
        <w:rPr>
          <w:rFonts w:hint="eastAsia" w:ascii="Times New Roman" w:hAnsi="Times New Roman" w:eastAsia="仿宋" w:cs="Times New Roman"/>
          <w:b/>
          <w:snapToGrid w:val="0"/>
          <w:kern w:val="0"/>
          <w:sz w:val="28"/>
          <w:szCs w:val="24"/>
          <w:lang w:val="en-US" w:eastAsia="zh-CN"/>
        </w:rPr>
        <w:t>2</w:t>
      </w:r>
      <w:r>
        <w:rPr>
          <w:rFonts w:ascii="Times New Roman" w:hAnsi="Times New Roman" w:eastAsia="仿宋" w:cs="Times New Roman"/>
          <w:b/>
          <w:snapToGrid w:val="0"/>
          <w:kern w:val="0"/>
          <w:sz w:val="28"/>
          <w:szCs w:val="24"/>
        </w:rPr>
        <w:t>-</w:t>
      </w:r>
      <w:r>
        <w:rPr>
          <w:rFonts w:hint="eastAsia" w:ascii="Times New Roman" w:hAnsi="Times New Roman" w:eastAsia="仿宋" w:cs="Times New Roman"/>
          <w:b/>
          <w:snapToGrid w:val="0"/>
          <w:kern w:val="0"/>
          <w:sz w:val="28"/>
          <w:szCs w:val="24"/>
          <w:lang w:val="en-US" w:eastAsia="zh-CN"/>
        </w:rPr>
        <w:t>3</w:t>
      </w:r>
      <w:r>
        <w:rPr>
          <w:rFonts w:ascii="Times New Roman" w:hAnsi="Times New Roman" w:eastAsia="仿宋" w:cs="Times New Roman"/>
          <w:b/>
          <w:snapToGrid w:val="0"/>
          <w:kern w:val="0"/>
          <w:sz w:val="28"/>
          <w:szCs w:val="24"/>
        </w:rPr>
        <w:t xml:space="preserve">  中国湖泊（水库）部分参数与Chla的相关关系r</w:t>
      </w:r>
      <w:r>
        <w:rPr>
          <w:rFonts w:ascii="Times New Roman" w:hAnsi="Times New Roman" w:eastAsia="仿宋" w:cs="Times New Roman"/>
          <w:b/>
          <w:snapToGrid w:val="0"/>
          <w:kern w:val="0"/>
          <w:sz w:val="28"/>
          <w:szCs w:val="24"/>
          <w:vertAlign w:val="subscript"/>
        </w:rPr>
        <w:t>ij</w:t>
      </w:r>
      <w:r>
        <w:rPr>
          <w:rFonts w:ascii="Times New Roman" w:hAnsi="Times New Roman" w:eastAsia="仿宋" w:cs="Times New Roman"/>
          <w:b/>
          <w:snapToGrid w:val="0"/>
          <w:kern w:val="0"/>
          <w:sz w:val="28"/>
          <w:szCs w:val="24"/>
        </w:rPr>
        <w:t>及r</w:t>
      </w:r>
      <w:r>
        <w:rPr>
          <w:rFonts w:ascii="Times New Roman" w:hAnsi="Times New Roman" w:eastAsia="仿宋" w:cs="Times New Roman"/>
          <w:b/>
          <w:snapToGrid w:val="0"/>
          <w:kern w:val="0"/>
          <w:sz w:val="28"/>
          <w:szCs w:val="24"/>
          <w:vertAlign w:val="subscript"/>
        </w:rPr>
        <w:t>ij</w:t>
      </w:r>
      <w:r>
        <w:rPr>
          <w:rFonts w:ascii="Times New Roman" w:hAnsi="Times New Roman" w:eastAsia="仿宋" w:cs="Times New Roman"/>
          <w:b/>
          <w:snapToGrid w:val="0"/>
          <w:kern w:val="0"/>
          <w:sz w:val="28"/>
          <w:szCs w:val="24"/>
          <w:vertAlign w:val="superscript"/>
        </w:rPr>
        <w:t>2</w:t>
      </w:r>
      <w:r>
        <w:rPr>
          <w:rFonts w:ascii="Times New Roman" w:hAnsi="Times New Roman" w:eastAsia="仿宋" w:cs="Times New Roman"/>
          <w:b/>
          <w:snapToGrid w:val="0"/>
          <w:kern w:val="0"/>
          <w:sz w:val="28"/>
          <w:szCs w:val="24"/>
        </w:rPr>
        <w:t>值</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450"/>
        <w:gridCol w:w="1450"/>
        <w:gridCol w:w="1450"/>
        <w:gridCol w:w="145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9" w:type="dxa"/>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参数</w:t>
            </w:r>
          </w:p>
        </w:tc>
        <w:tc>
          <w:tcPr>
            <w:tcW w:w="1450" w:type="dxa"/>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Chla</w:t>
            </w:r>
          </w:p>
        </w:tc>
        <w:tc>
          <w:tcPr>
            <w:tcW w:w="1450" w:type="dxa"/>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TP</w:t>
            </w:r>
          </w:p>
        </w:tc>
        <w:tc>
          <w:tcPr>
            <w:tcW w:w="1450" w:type="dxa"/>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TN</w:t>
            </w:r>
          </w:p>
        </w:tc>
        <w:tc>
          <w:tcPr>
            <w:tcW w:w="1450" w:type="dxa"/>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SD</w:t>
            </w:r>
          </w:p>
        </w:tc>
        <w:tc>
          <w:tcPr>
            <w:tcW w:w="1450" w:type="dxa"/>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COD</w:t>
            </w:r>
            <w:r>
              <w:rPr>
                <w:rFonts w:hint="default" w:ascii="Times New Roman" w:hAnsi="Times New Roman" w:eastAsia="仿宋" w:cs="Times New Roman"/>
                <w:b/>
                <w:snapToGrid w:val="0"/>
                <w:kern w:val="0"/>
                <w:sz w:val="24"/>
                <w:szCs w:val="24"/>
                <w:vertAlign w:val="subscript"/>
              </w:rPr>
              <w:t>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9"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r</w:t>
            </w:r>
            <w:r>
              <w:rPr>
                <w:rFonts w:hint="default" w:ascii="Times New Roman" w:hAnsi="Times New Roman" w:eastAsia="仿宋" w:cs="Times New Roman"/>
                <w:snapToGrid w:val="0"/>
                <w:kern w:val="0"/>
                <w:sz w:val="24"/>
                <w:szCs w:val="24"/>
                <w:vertAlign w:val="subscript"/>
              </w:rPr>
              <w:t>ij</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0.84</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0.82</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-0.83</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9"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r</w:t>
            </w:r>
            <w:r>
              <w:rPr>
                <w:rFonts w:hint="default" w:ascii="Times New Roman" w:hAnsi="Times New Roman" w:eastAsia="仿宋" w:cs="Times New Roman"/>
                <w:snapToGrid w:val="0"/>
                <w:kern w:val="0"/>
                <w:sz w:val="24"/>
                <w:szCs w:val="24"/>
                <w:vertAlign w:val="subscript"/>
              </w:rPr>
              <w:t>ij</w:t>
            </w:r>
            <w:r>
              <w:rPr>
                <w:rFonts w:hint="default" w:ascii="Times New Roman" w:hAnsi="Times New Roman" w:eastAsia="仿宋" w:cs="Times New Roman"/>
                <w:snapToGrid w:val="0"/>
                <w:kern w:val="0"/>
                <w:sz w:val="24"/>
                <w:szCs w:val="24"/>
                <w:vertAlign w:val="superscript"/>
              </w:rPr>
              <w:t>2</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0.7056</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0.6724</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0.6889</w:t>
            </w:r>
          </w:p>
        </w:tc>
        <w:tc>
          <w:tcPr>
            <w:tcW w:w="14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0.6889</w:t>
            </w:r>
          </w:p>
        </w:tc>
      </w:tr>
    </w:tbl>
    <w:p>
      <w:pPr>
        <w:widowControl/>
        <w:adjustRightInd w:val="0"/>
        <w:snapToGrid w:val="0"/>
        <w:spacing w:before="156" w:beforeLines="50"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2）单个项目营养状态指数</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总氮（TN）、总磷（TP）、</w:t>
      </w:r>
      <w:r>
        <w:rPr>
          <w:rFonts w:ascii="Times New Roman" w:hAnsi="Times New Roman" w:eastAsia="仿宋" w:cs="Times New Roman"/>
          <w:bCs/>
          <w:snapToGrid w:val="0"/>
          <w:kern w:val="0"/>
          <w:sz w:val="28"/>
          <w:szCs w:val="28"/>
        </w:rPr>
        <w:t>透明度（SD）</w:t>
      </w:r>
      <w:r>
        <w:rPr>
          <w:rFonts w:ascii="Times New Roman" w:hAnsi="Times New Roman" w:eastAsia="仿宋" w:cs="Times New Roman"/>
          <w:snapToGrid w:val="0"/>
          <w:kern w:val="0"/>
          <w:sz w:val="28"/>
          <w:szCs w:val="28"/>
        </w:rPr>
        <w:t>、</w:t>
      </w:r>
      <w:r>
        <w:rPr>
          <w:rFonts w:ascii="Times New Roman" w:hAnsi="Times New Roman" w:eastAsia="仿宋" w:cs="Times New Roman"/>
          <w:bCs/>
          <w:snapToGrid w:val="0"/>
          <w:kern w:val="0"/>
          <w:sz w:val="28"/>
          <w:szCs w:val="28"/>
        </w:rPr>
        <w:t>叶绿素a（Chla）、</w:t>
      </w:r>
      <w:r>
        <w:rPr>
          <w:rFonts w:ascii="Times New Roman" w:hAnsi="Times New Roman" w:eastAsia="仿宋" w:cs="Times New Roman"/>
          <w:snapToGrid w:val="0"/>
          <w:kern w:val="0"/>
          <w:sz w:val="28"/>
          <w:szCs w:val="28"/>
        </w:rPr>
        <w:t>高锰酸盐指数（COD</w:t>
      </w:r>
      <w:r>
        <w:rPr>
          <w:rFonts w:ascii="Times New Roman" w:hAnsi="Times New Roman" w:eastAsia="仿宋" w:cs="Times New Roman"/>
          <w:snapToGrid w:val="0"/>
          <w:kern w:val="0"/>
          <w:sz w:val="28"/>
          <w:szCs w:val="28"/>
          <w:vertAlign w:val="subscript"/>
        </w:rPr>
        <w:t>Mn</w:t>
      </w:r>
      <w:r>
        <w:rPr>
          <w:rFonts w:ascii="Times New Roman" w:hAnsi="Times New Roman" w:eastAsia="仿宋" w:cs="Times New Roman"/>
          <w:snapToGrid w:val="0"/>
          <w:kern w:val="0"/>
          <w:sz w:val="28"/>
          <w:szCs w:val="28"/>
        </w:rPr>
        <w:t>）等5项参数单项营养状态指数计算公式如下：</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TLI（Chla）=10（2.5+1.086lnChla）</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TLI（TP）=10（9.436+1.624lnTP）</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TLI（TN）=10（5.453+1.694lnTN）</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TLI（SD）=10（5.118-1.94lnSD）</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TLI（COD</w:t>
      </w:r>
      <w:r>
        <w:rPr>
          <w:rFonts w:ascii="Times New Roman" w:hAnsi="Times New Roman" w:eastAsia="仿宋" w:cs="Times New Roman"/>
          <w:snapToGrid w:val="0"/>
          <w:kern w:val="0"/>
          <w:sz w:val="28"/>
          <w:szCs w:val="28"/>
          <w:vertAlign w:val="subscript"/>
        </w:rPr>
        <w:t>Mn</w:t>
      </w:r>
      <w:r>
        <w:rPr>
          <w:rFonts w:ascii="Times New Roman" w:hAnsi="Times New Roman" w:eastAsia="仿宋" w:cs="Times New Roman"/>
          <w:snapToGrid w:val="0"/>
          <w:kern w:val="0"/>
          <w:sz w:val="28"/>
          <w:szCs w:val="28"/>
        </w:rPr>
        <w:t>）=10（0.109+2.661lnCOD</w:t>
      </w:r>
      <w:r>
        <w:rPr>
          <w:rFonts w:ascii="Times New Roman" w:hAnsi="Times New Roman" w:eastAsia="仿宋" w:cs="Times New Roman"/>
          <w:snapToGrid w:val="0"/>
          <w:kern w:val="0"/>
          <w:sz w:val="28"/>
          <w:szCs w:val="28"/>
          <w:vertAlign w:val="subscript"/>
        </w:rPr>
        <w:t>Mn</w:t>
      </w:r>
      <w:r>
        <w:rPr>
          <w:rFonts w:ascii="Times New Roman" w:hAnsi="Times New Roman" w:eastAsia="仿宋" w:cs="Times New Roman"/>
          <w:snapToGrid w:val="0"/>
          <w:kern w:val="0"/>
          <w:sz w:val="28"/>
          <w:szCs w:val="28"/>
        </w:rPr>
        <w:t>）</w:t>
      </w:r>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式中：Chla单位为mg/m</w:t>
      </w:r>
      <w:r>
        <w:rPr>
          <w:rFonts w:ascii="Times New Roman" w:hAnsi="Times New Roman" w:eastAsia="仿宋" w:cs="Times New Roman"/>
          <w:snapToGrid w:val="0"/>
          <w:kern w:val="0"/>
          <w:sz w:val="28"/>
          <w:szCs w:val="28"/>
          <w:vertAlign w:val="superscript"/>
        </w:rPr>
        <w:t>3</w:t>
      </w:r>
      <w:r>
        <w:rPr>
          <w:rFonts w:ascii="Times New Roman" w:hAnsi="Times New Roman" w:eastAsia="仿宋" w:cs="Times New Roman"/>
          <w:snapToGrid w:val="0"/>
          <w:kern w:val="0"/>
          <w:sz w:val="28"/>
          <w:szCs w:val="28"/>
        </w:rPr>
        <w:t>，SD单位为m；其它项目单位均为mg/L。</w:t>
      </w:r>
    </w:p>
    <w:p>
      <w:pPr>
        <w:widowControl/>
        <w:adjustRightInd w:val="0"/>
        <w:snapToGrid w:val="0"/>
        <w:spacing w:line="360" w:lineRule="auto"/>
        <w:ind w:firstLine="420"/>
        <w:rPr>
          <w:rFonts w:ascii="Times New Roman" w:hAnsi="Times New Roman" w:eastAsia="仿宋" w:cs="Times New Roman"/>
          <w:snapToGrid w:val="0"/>
          <w:kern w:val="0"/>
          <w:sz w:val="28"/>
          <w:szCs w:val="28"/>
        </w:rPr>
      </w:pPr>
      <w:bookmarkStart w:id="56" w:name="_Toc272332644"/>
      <w:r>
        <w:rPr>
          <w:rFonts w:ascii="Times New Roman" w:hAnsi="Times New Roman" w:eastAsia="仿宋" w:cs="Times New Roman"/>
          <w:snapToGrid w:val="0"/>
          <w:kern w:val="0"/>
          <w:sz w:val="28"/>
          <w:szCs w:val="28"/>
        </w:rPr>
        <w:t>3）湖泊水库营养状态分级</w:t>
      </w:r>
      <w:bookmarkEnd w:id="56"/>
    </w:p>
    <w:p>
      <w:pPr>
        <w:widowControl/>
        <w:adjustRightInd w:val="0"/>
        <w:snapToGrid w:val="0"/>
        <w:spacing w:line="360" w:lineRule="auto"/>
        <w:ind w:firstLine="42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采用0~100的一系列连续数字对湖泊营养状态进行分级，包括：贫营养、中营养、富营养、轻度富营养、中度富营养和重度富营养，与污染程度关系如表2.</w:t>
      </w:r>
      <w:r>
        <w:rPr>
          <w:rFonts w:hint="eastAsia" w:ascii="Times New Roman" w:hAnsi="Times New Roman" w:eastAsia="仿宋" w:cs="Times New Roman"/>
          <w:snapToGrid w:val="0"/>
          <w:kern w:val="0"/>
          <w:sz w:val="28"/>
          <w:szCs w:val="28"/>
          <w:lang w:val="en-US" w:eastAsia="zh-CN"/>
        </w:rPr>
        <w:t>2</w:t>
      </w:r>
      <w:r>
        <w:rPr>
          <w:rFonts w:ascii="Times New Roman" w:hAnsi="Times New Roman" w:eastAsia="仿宋" w:cs="Times New Roman"/>
          <w:snapToGrid w:val="0"/>
          <w:kern w:val="0"/>
          <w:sz w:val="28"/>
          <w:szCs w:val="28"/>
        </w:rPr>
        <w:t>-</w:t>
      </w:r>
      <w:r>
        <w:rPr>
          <w:rFonts w:hint="eastAsia" w:ascii="Times New Roman" w:hAnsi="Times New Roman" w:eastAsia="仿宋" w:cs="Times New Roman"/>
          <w:snapToGrid w:val="0"/>
          <w:kern w:val="0"/>
          <w:sz w:val="28"/>
          <w:szCs w:val="28"/>
          <w:lang w:val="en-US" w:eastAsia="zh-CN"/>
        </w:rPr>
        <w:t>4</w:t>
      </w:r>
      <w:r>
        <w:rPr>
          <w:rFonts w:hint="eastAsia" w:ascii="Times New Roman" w:hAnsi="Times New Roman" w:eastAsia="仿宋" w:cs="Times New Roman"/>
          <w:snapToGrid w:val="0"/>
          <w:kern w:val="0"/>
          <w:sz w:val="28"/>
          <w:szCs w:val="28"/>
        </w:rPr>
        <w:t>。</w:t>
      </w:r>
    </w:p>
    <w:p>
      <w:pPr>
        <w:keepNext/>
        <w:keepLines/>
        <w:widowControl/>
        <w:adjustRightInd w:val="0"/>
        <w:snapToGrid w:val="0"/>
        <w:spacing w:line="360" w:lineRule="auto"/>
        <w:jc w:val="center"/>
        <w:rPr>
          <w:rFonts w:ascii="Times New Roman" w:hAnsi="Times New Roman" w:eastAsia="仿宋" w:cs="Times New Roman"/>
          <w:b/>
          <w:snapToGrid w:val="0"/>
          <w:kern w:val="0"/>
          <w:sz w:val="28"/>
          <w:szCs w:val="24"/>
        </w:rPr>
      </w:pPr>
      <w:r>
        <w:rPr>
          <w:rFonts w:ascii="Times New Roman" w:hAnsi="Times New Roman" w:eastAsia="仿宋" w:cs="Times New Roman"/>
          <w:b/>
          <w:snapToGrid w:val="0"/>
          <w:kern w:val="0"/>
          <w:sz w:val="28"/>
          <w:szCs w:val="24"/>
        </w:rPr>
        <w:t>表2.</w:t>
      </w:r>
      <w:r>
        <w:rPr>
          <w:rFonts w:hint="eastAsia" w:ascii="Times New Roman" w:hAnsi="Times New Roman" w:eastAsia="仿宋" w:cs="Times New Roman"/>
          <w:b/>
          <w:snapToGrid w:val="0"/>
          <w:kern w:val="0"/>
          <w:sz w:val="28"/>
          <w:szCs w:val="24"/>
          <w:lang w:val="en-US" w:eastAsia="zh-CN"/>
        </w:rPr>
        <w:t>2</w:t>
      </w:r>
      <w:r>
        <w:rPr>
          <w:rFonts w:ascii="Times New Roman" w:hAnsi="Times New Roman" w:eastAsia="仿宋" w:cs="Times New Roman"/>
          <w:b/>
          <w:snapToGrid w:val="0"/>
          <w:kern w:val="0"/>
          <w:sz w:val="28"/>
          <w:szCs w:val="24"/>
        </w:rPr>
        <w:t>-</w:t>
      </w:r>
      <w:r>
        <w:rPr>
          <w:rFonts w:hint="eastAsia" w:ascii="Times New Roman" w:hAnsi="Times New Roman" w:eastAsia="仿宋" w:cs="Times New Roman"/>
          <w:b/>
          <w:snapToGrid w:val="0"/>
          <w:kern w:val="0"/>
          <w:sz w:val="28"/>
          <w:szCs w:val="24"/>
          <w:lang w:val="en-US" w:eastAsia="zh-CN"/>
        </w:rPr>
        <w:t>4</w:t>
      </w:r>
      <w:r>
        <w:rPr>
          <w:rFonts w:ascii="Times New Roman" w:hAnsi="Times New Roman" w:eastAsia="仿宋" w:cs="Times New Roman"/>
          <w:b/>
          <w:snapToGrid w:val="0"/>
          <w:kern w:val="0"/>
          <w:sz w:val="28"/>
          <w:szCs w:val="24"/>
        </w:rPr>
        <w:t xml:space="preserve">  水质类别与评分值对应表</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2982"/>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2" w:type="dxa"/>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营养状态分级</w:t>
            </w:r>
          </w:p>
        </w:tc>
        <w:tc>
          <w:tcPr>
            <w:tcW w:w="2982" w:type="dxa"/>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评分值TLI（∑）</w:t>
            </w:r>
          </w:p>
        </w:tc>
        <w:tc>
          <w:tcPr>
            <w:tcW w:w="2784" w:type="dxa"/>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定性评价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贫营养</w:t>
            </w:r>
          </w:p>
        </w:tc>
        <w:tc>
          <w:tcPr>
            <w:tcW w:w="298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0＜TLI（∑）≤30</w:t>
            </w:r>
          </w:p>
        </w:tc>
        <w:tc>
          <w:tcPr>
            <w:tcW w:w="278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中营养</w:t>
            </w:r>
          </w:p>
        </w:tc>
        <w:tc>
          <w:tcPr>
            <w:tcW w:w="298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30＜TLI（∑）≤50</w:t>
            </w:r>
          </w:p>
        </w:tc>
        <w:tc>
          <w:tcPr>
            <w:tcW w:w="278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轻度富营养</w:t>
            </w:r>
          </w:p>
        </w:tc>
        <w:tc>
          <w:tcPr>
            <w:tcW w:w="298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50＜TLI（∑）≤60</w:t>
            </w:r>
          </w:p>
        </w:tc>
        <w:tc>
          <w:tcPr>
            <w:tcW w:w="278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轻度污染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2" w:type="dxa"/>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中度富营养</w:t>
            </w:r>
          </w:p>
        </w:tc>
        <w:tc>
          <w:tcPr>
            <w:tcW w:w="298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60＜TLI（∑）≤70</w:t>
            </w:r>
          </w:p>
        </w:tc>
        <w:tc>
          <w:tcPr>
            <w:tcW w:w="278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中度污染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重度富营养</w:t>
            </w:r>
          </w:p>
        </w:tc>
        <w:tc>
          <w:tcPr>
            <w:tcW w:w="298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70＜TLI（∑）≤100</w:t>
            </w:r>
          </w:p>
        </w:tc>
        <w:tc>
          <w:tcPr>
            <w:tcW w:w="278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snapToGrid w:val="0"/>
                <w:kern w:val="0"/>
                <w:sz w:val="24"/>
                <w:szCs w:val="24"/>
              </w:rPr>
              <w:t>重度污染</w:t>
            </w:r>
          </w:p>
        </w:tc>
      </w:tr>
    </w:tbl>
    <w:p>
      <w:pPr>
        <w:keepNext/>
        <w:keepLines/>
        <w:widowControl/>
        <w:adjustRightInd w:val="0"/>
        <w:snapToGrid w:val="0"/>
        <w:spacing w:line="360" w:lineRule="auto"/>
        <w:ind w:firstLine="562" w:firstLineChars="200"/>
        <w:rPr>
          <w:rFonts w:ascii="Times New Roman" w:hAnsi="Times New Roman" w:eastAsia="仿宋" w:cs="Times New Roman"/>
          <w:b/>
          <w:bCs/>
          <w:snapToGrid w:val="0"/>
          <w:kern w:val="0"/>
          <w:sz w:val="28"/>
          <w:szCs w:val="28"/>
        </w:rPr>
      </w:pPr>
      <w:r>
        <w:rPr>
          <w:rFonts w:ascii="Times New Roman" w:hAnsi="Times New Roman" w:eastAsia="仿宋" w:cs="Times New Roman"/>
          <w:b/>
          <w:bCs/>
          <w:snapToGrid w:val="0"/>
          <w:kern w:val="0"/>
          <w:sz w:val="28"/>
          <w:szCs w:val="28"/>
        </w:rPr>
        <w:t>（4）主要污染因子筛选</w:t>
      </w:r>
    </w:p>
    <w:p>
      <w:pPr>
        <w:widowControl/>
        <w:adjustRightInd w:val="0"/>
        <w:snapToGrid w:val="0"/>
        <w:spacing w:line="360" w:lineRule="auto"/>
        <w:ind w:firstLine="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将监测点水质超过</w:t>
      </w:r>
      <w:r>
        <w:rPr>
          <w:rFonts w:ascii="Times New Roman" w:hAnsi="Times New Roman" w:eastAsia="宋体" w:cs="Times New Roman"/>
          <w:snapToGrid w:val="0"/>
          <w:kern w:val="0"/>
          <w:sz w:val="28"/>
          <w:szCs w:val="28"/>
        </w:rPr>
        <w:fldChar w:fldCharType="begin"/>
      </w:r>
      <w:r>
        <w:rPr>
          <w:rFonts w:ascii="Times New Roman" w:hAnsi="Times New Roman" w:eastAsia="宋体" w:cs="Times New Roman"/>
          <w:snapToGrid w:val="0"/>
          <w:kern w:val="0"/>
          <w:sz w:val="28"/>
          <w:szCs w:val="28"/>
        </w:rPr>
        <w:instrText xml:space="preserve"> = 3 \* ROMAN </w:instrText>
      </w:r>
      <w:r>
        <w:rPr>
          <w:rFonts w:ascii="Times New Roman" w:hAnsi="Times New Roman" w:eastAsia="宋体" w:cs="Times New Roman"/>
          <w:snapToGrid w:val="0"/>
          <w:kern w:val="0"/>
          <w:sz w:val="28"/>
          <w:szCs w:val="28"/>
        </w:rPr>
        <w:fldChar w:fldCharType="separate"/>
      </w:r>
      <w:r>
        <w:rPr>
          <w:rFonts w:ascii="Times New Roman" w:hAnsi="Times New Roman" w:eastAsia="宋体" w:cs="Times New Roman"/>
          <w:snapToGrid w:val="0"/>
          <w:kern w:val="0"/>
          <w:sz w:val="28"/>
          <w:szCs w:val="28"/>
        </w:rPr>
        <w:t>III</w:t>
      </w:r>
      <w:r>
        <w:rPr>
          <w:rFonts w:ascii="Times New Roman" w:hAnsi="Times New Roman" w:eastAsia="宋体" w:cs="Times New Roman"/>
          <w:snapToGrid w:val="0"/>
          <w:kern w:val="0"/>
          <w:sz w:val="28"/>
          <w:szCs w:val="28"/>
        </w:rPr>
        <w:fldChar w:fldCharType="end"/>
      </w:r>
      <w:r>
        <w:rPr>
          <w:rFonts w:ascii="Times New Roman" w:hAnsi="Times New Roman" w:eastAsia="仿宋" w:cs="Times New Roman"/>
          <w:snapToGrid w:val="0"/>
          <w:kern w:val="0"/>
          <w:sz w:val="28"/>
          <w:szCs w:val="28"/>
        </w:rPr>
        <w:t>类标准的项目全部作为主要污染项目（pH、溶解氧不参与计算）。</w:t>
      </w:r>
    </w:p>
    <w:p>
      <w:pPr>
        <w:widowControl/>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对单因子评价结果进行排序，对于标准指数位于前3位的污染因子，或标准指数大于0.8的污染因子，均列为主要污染项目；对标准指数大于0.6，小于0.8的污染因子列为潜在污染项目。</w:t>
      </w:r>
    </w:p>
    <w:p>
      <w:pPr>
        <w:widowControl/>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如果水库富营养化评分值小于60，则表明水体污染以化学污染为主，则仅按上面的方法筛选主要污染项目；如果水库富营养化评分值大于60，除按上面的方法筛选主要化学污染项目外，可确定氮、磷为主要污染项目。</w:t>
      </w:r>
    </w:p>
    <w:p>
      <w:pPr>
        <w:pStyle w:val="5"/>
        <w:widowControl/>
        <w:adjustRightInd w:val="0"/>
        <w:snapToGrid w:val="0"/>
        <w:spacing w:before="156" w:beforeLines="50" w:after="156" w:afterLines="50" w:line="360" w:lineRule="auto"/>
        <w:rPr>
          <w:rFonts w:cs="Times New Roman"/>
          <w:snapToGrid w:val="0"/>
          <w:kern w:val="0"/>
        </w:rPr>
      </w:pPr>
      <w:bookmarkStart w:id="57" w:name="_Toc27698356"/>
      <w:bookmarkStart w:id="58" w:name="_Toc478742816"/>
      <w:bookmarkStart w:id="59" w:name="_Toc272332645"/>
      <w:bookmarkStart w:id="60" w:name="_Toc524596431"/>
      <w:bookmarkStart w:id="61" w:name="_Toc4537"/>
      <w:r>
        <w:rPr>
          <w:rFonts w:cs="Times New Roman"/>
          <w:snapToGrid w:val="0"/>
          <w:kern w:val="0"/>
        </w:rPr>
        <w:t>2.</w:t>
      </w:r>
      <w:r>
        <w:rPr>
          <w:rFonts w:hint="eastAsia" w:cs="Times New Roman"/>
          <w:snapToGrid w:val="0"/>
          <w:kern w:val="0"/>
          <w:lang w:val="en-US" w:eastAsia="zh-CN"/>
        </w:rPr>
        <w:t>2</w:t>
      </w:r>
      <w:r>
        <w:rPr>
          <w:rFonts w:cs="Times New Roman"/>
          <w:snapToGrid w:val="0"/>
          <w:kern w:val="0"/>
        </w:rPr>
        <w:t>.</w:t>
      </w:r>
      <w:r>
        <w:rPr>
          <w:rFonts w:hint="eastAsia" w:cs="Times New Roman"/>
          <w:snapToGrid w:val="0"/>
          <w:kern w:val="0"/>
          <w:lang w:val="en-US" w:eastAsia="zh-CN"/>
        </w:rPr>
        <w:t>3</w:t>
      </w:r>
      <w:r>
        <w:rPr>
          <w:rFonts w:cs="Times New Roman"/>
          <w:snapToGrid w:val="0"/>
          <w:kern w:val="0"/>
        </w:rPr>
        <w:t xml:space="preserve"> 水质评价结果</w:t>
      </w:r>
      <w:bookmarkEnd w:id="57"/>
      <w:bookmarkEnd w:id="58"/>
      <w:bookmarkEnd w:id="59"/>
      <w:bookmarkEnd w:id="60"/>
      <w:bookmarkEnd w:id="61"/>
    </w:p>
    <w:p>
      <w:pPr>
        <w:pStyle w:val="6"/>
        <w:widowControl/>
        <w:adjustRightInd w:val="0"/>
        <w:snapToGrid w:val="0"/>
        <w:rPr>
          <w:rFonts w:cs="Times New Roman"/>
          <w:snapToGrid w:val="0"/>
          <w:kern w:val="0"/>
          <w:sz w:val="28"/>
        </w:rPr>
      </w:pPr>
      <w:r>
        <w:rPr>
          <w:rFonts w:cs="Times New Roman"/>
          <w:snapToGrid w:val="0"/>
          <w:kern w:val="0"/>
          <w:sz w:val="28"/>
        </w:rPr>
        <w:t>2.</w:t>
      </w:r>
      <w:r>
        <w:rPr>
          <w:rFonts w:hint="eastAsia" w:cs="Times New Roman"/>
          <w:snapToGrid w:val="0"/>
          <w:kern w:val="0"/>
          <w:sz w:val="28"/>
          <w:lang w:val="en-US" w:eastAsia="zh-CN"/>
        </w:rPr>
        <w:t>2</w:t>
      </w:r>
      <w:r>
        <w:rPr>
          <w:rFonts w:cs="Times New Roman"/>
          <w:snapToGrid w:val="0"/>
          <w:kern w:val="0"/>
          <w:sz w:val="28"/>
        </w:rPr>
        <w:t>.3.1 水质功能类别现状</w:t>
      </w:r>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（1）基本项目评价结果</w:t>
      </w:r>
    </w:p>
    <w:p>
      <w:pPr>
        <w:adjustRightInd w:val="0"/>
        <w:snapToGrid w:val="0"/>
        <w:spacing w:line="360" w:lineRule="auto"/>
        <w:ind w:firstLine="560" w:firstLineChars="200"/>
        <w:rPr>
          <w:rFonts w:ascii="Times New Roman" w:hAnsi="Times New Roman" w:eastAsia="仿宋" w:cs="Times New Roman"/>
          <w:b/>
          <w:snapToGrid w:val="0"/>
          <w:kern w:val="0"/>
          <w:sz w:val="28"/>
          <w:szCs w:val="28"/>
        </w:rPr>
      </w:pPr>
      <w:r>
        <w:rPr>
          <w:rFonts w:hint="eastAsia" w:ascii="Times New Roman" w:hAnsi="Times New Roman" w:eastAsia="仿宋" w:cs="Times New Roman"/>
          <w:snapToGrid w:val="0"/>
          <w:kern w:val="0"/>
          <w:sz w:val="28"/>
          <w:szCs w:val="28"/>
          <w:lang w:eastAsia="zh-CN"/>
        </w:rPr>
        <w:t>六诏水</w:t>
      </w:r>
      <w:r>
        <w:rPr>
          <w:rFonts w:hint="eastAsia" w:ascii="Times New Roman" w:hAnsi="Times New Roman" w:eastAsia="仿宋" w:cs="Times New Roman"/>
          <w:snapToGrid w:val="0"/>
          <w:color w:val="auto"/>
          <w:kern w:val="0"/>
          <w:sz w:val="28"/>
          <w:szCs w:val="28"/>
          <w:lang w:eastAsia="zh-CN"/>
        </w:rPr>
        <w:t>库</w:t>
      </w:r>
      <w:r>
        <w:rPr>
          <w:rFonts w:hint="eastAsia" w:ascii="Times New Roman" w:hAnsi="Times New Roman" w:eastAsia="仿宋" w:cs="Times New Roman"/>
          <w:snapToGrid w:val="0"/>
          <w:color w:val="auto"/>
          <w:kern w:val="0"/>
          <w:sz w:val="28"/>
          <w:szCs w:val="28"/>
          <w:lang w:val="en-US" w:eastAsia="zh-CN"/>
        </w:rPr>
        <w:t>2020年6月</w:t>
      </w:r>
      <w:r>
        <w:rPr>
          <w:rFonts w:ascii="Times New Roman" w:hAnsi="Times New Roman" w:eastAsia="仿宋" w:cs="Times New Roman"/>
          <w:snapToGrid w:val="0"/>
          <w:color w:val="auto"/>
          <w:kern w:val="0"/>
          <w:sz w:val="28"/>
          <w:szCs w:val="28"/>
        </w:rPr>
        <w:t>监测结果统计见表2.6-</w:t>
      </w:r>
      <w:r>
        <w:rPr>
          <w:rFonts w:hint="eastAsia" w:ascii="Times New Roman" w:hAnsi="Times New Roman" w:eastAsia="仿宋" w:cs="Times New Roman"/>
          <w:snapToGrid w:val="0"/>
          <w:color w:val="auto"/>
          <w:kern w:val="0"/>
          <w:sz w:val="28"/>
          <w:szCs w:val="28"/>
          <w:lang w:val="en-US" w:eastAsia="zh-CN"/>
        </w:rPr>
        <w:t>5</w:t>
      </w:r>
      <w:r>
        <w:rPr>
          <w:rFonts w:ascii="Times New Roman" w:hAnsi="Times New Roman" w:eastAsia="仿宋" w:cs="Times New Roman"/>
          <w:snapToGrid w:val="0"/>
          <w:color w:val="auto"/>
          <w:kern w:val="0"/>
          <w:sz w:val="28"/>
          <w:szCs w:val="28"/>
        </w:rPr>
        <w:t>。对照《地表水环境质量标准》（GB 3838-2002）表1</w:t>
      </w:r>
      <w:r>
        <w:rPr>
          <w:rFonts w:ascii="Times New Roman" w:hAnsi="Times New Roman" w:eastAsia="仿宋" w:cs="Times New Roman"/>
          <w:snapToGrid w:val="0"/>
          <w:kern w:val="0"/>
          <w:sz w:val="28"/>
          <w:szCs w:val="28"/>
        </w:rPr>
        <w:t>中的标准限值，</w:t>
      </w:r>
      <w:r>
        <w:rPr>
          <w:rFonts w:hint="eastAsia" w:ascii="Times New Roman" w:hAnsi="Times New Roman" w:eastAsia="仿宋" w:cs="Times New Roman"/>
          <w:snapToGrid w:val="0"/>
          <w:kern w:val="0"/>
          <w:sz w:val="28"/>
          <w:szCs w:val="28"/>
          <w:lang w:eastAsia="zh-CN"/>
        </w:rPr>
        <w:t>六诏水库</w:t>
      </w:r>
      <w:r>
        <w:rPr>
          <w:rFonts w:hint="eastAsia" w:ascii="Times New Roman" w:hAnsi="Times New Roman" w:eastAsia="仿宋" w:cs="Times New Roman"/>
          <w:snapToGrid w:val="0"/>
          <w:kern w:val="0"/>
          <w:sz w:val="28"/>
          <w:szCs w:val="28"/>
          <w:lang w:val="en-US" w:eastAsia="zh-CN"/>
        </w:rPr>
        <w:t>各项</w:t>
      </w:r>
      <w:r>
        <w:rPr>
          <w:rFonts w:ascii="Times New Roman" w:hAnsi="Times New Roman" w:eastAsia="仿宋" w:cs="Times New Roman"/>
          <w:snapToGrid w:val="0"/>
          <w:kern w:val="0"/>
          <w:sz w:val="28"/>
          <w:szCs w:val="28"/>
        </w:rPr>
        <w:t>监测项目均</w:t>
      </w:r>
      <w:r>
        <w:rPr>
          <w:rFonts w:hint="eastAsia" w:ascii="Times New Roman" w:hAnsi="Times New Roman" w:eastAsia="仿宋" w:cs="Times New Roman"/>
          <w:snapToGrid w:val="0"/>
          <w:kern w:val="0"/>
          <w:sz w:val="28"/>
          <w:szCs w:val="28"/>
        </w:rPr>
        <w:t>达到</w:t>
      </w:r>
      <w:r>
        <w:rPr>
          <w:rFonts w:ascii="Times New Roman" w:hAnsi="Times New Roman" w:eastAsia="仿宋" w:cs="Times New Roman"/>
          <w:snapToGrid w:val="0"/>
          <w:kern w:val="0"/>
          <w:sz w:val="28"/>
          <w:szCs w:val="28"/>
        </w:rPr>
        <w:t>II类水质标准限值（水温和pH值不参与水质功能类别评价）</w:t>
      </w:r>
      <w:r>
        <w:rPr>
          <w:rFonts w:hint="eastAsia" w:ascii="Times New Roman" w:hAnsi="Times New Roman" w:eastAsia="仿宋"/>
          <w:snapToGrid w:val="0"/>
          <w:kern w:val="0"/>
          <w:sz w:val="28"/>
          <w:szCs w:val="28"/>
        </w:rPr>
        <w:t>。</w:t>
      </w:r>
    </w:p>
    <w:p>
      <w:pPr>
        <w:keepNext/>
        <w:keepLines/>
        <w:widowControl/>
        <w:adjustRightInd w:val="0"/>
        <w:snapToGrid w:val="0"/>
        <w:spacing w:line="360" w:lineRule="auto"/>
        <w:jc w:val="center"/>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表2.</w:t>
      </w:r>
      <w:r>
        <w:rPr>
          <w:rFonts w:hint="eastAsia" w:ascii="Times New Roman" w:hAnsi="Times New Roman" w:eastAsia="仿宋" w:cs="Times New Roman"/>
          <w:b/>
          <w:snapToGrid w:val="0"/>
          <w:kern w:val="0"/>
          <w:sz w:val="28"/>
          <w:szCs w:val="28"/>
          <w:lang w:val="en-US" w:eastAsia="zh-CN"/>
        </w:rPr>
        <w:t>2</w:t>
      </w:r>
      <w:r>
        <w:rPr>
          <w:rFonts w:ascii="Times New Roman" w:hAnsi="Times New Roman" w:eastAsia="仿宋" w:cs="Times New Roman"/>
          <w:b/>
          <w:snapToGrid w:val="0"/>
          <w:kern w:val="0"/>
          <w:sz w:val="28"/>
          <w:szCs w:val="28"/>
        </w:rPr>
        <w:t>-</w:t>
      </w:r>
      <w:r>
        <w:rPr>
          <w:rFonts w:hint="eastAsia" w:ascii="Times New Roman" w:hAnsi="Times New Roman" w:eastAsia="仿宋" w:cs="Times New Roman"/>
          <w:b/>
          <w:snapToGrid w:val="0"/>
          <w:kern w:val="0"/>
          <w:sz w:val="28"/>
          <w:szCs w:val="28"/>
          <w:lang w:val="en-US" w:eastAsia="zh-CN"/>
        </w:rPr>
        <w:t>5</w:t>
      </w:r>
      <w:r>
        <w:rPr>
          <w:rFonts w:ascii="Times New Roman" w:hAnsi="Times New Roman" w:eastAsia="仿宋" w:cs="Times New Roman"/>
          <w:b/>
          <w:snapToGrid w:val="0"/>
          <w:kern w:val="0"/>
          <w:sz w:val="28"/>
          <w:szCs w:val="28"/>
        </w:rPr>
        <w:t xml:space="preserve">  </w:t>
      </w:r>
      <w:r>
        <w:rPr>
          <w:rFonts w:hint="eastAsia" w:ascii="Times New Roman" w:hAnsi="Times New Roman" w:eastAsia="仿宋" w:cs="Times New Roman"/>
          <w:b/>
          <w:snapToGrid w:val="0"/>
          <w:kern w:val="0"/>
          <w:sz w:val="28"/>
          <w:szCs w:val="28"/>
          <w:lang w:eastAsia="zh-CN"/>
        </w:rPr>
        <w:t>六诏水库</w:t>
      </w:r>
      <w:r>
        <w:rPr>
          <w:rFonts w:ascii="Times New Roman" w:hAnsi="Times New Roman" w:eastAsia="仿宋" w:cs="Times New Roman"/>
          <w:b/>
          <w:snapToGrid w:val="0"/>
          <w:kern w:val="0"/>
          <w:sz w:val="28"/>
          <w:szCs w:val="28"/>
        </w:rPr>
        <w:t>常规监测基本项目水质所达功能评价表</w:t>
      </w:r>
    </w:p>
    <w:tbl>
      <w:tblPr>
        <w:tblStyle w:val="45"/>
        <w:tblW w:w="42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3189"/>
        <w:gridCol w:w="2211"/>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81" w:type="pct"/>
            <w:vMerge w:val="restart"/>
            <w:shd w:val="clear" w:color="auto" w:fill="D8D8D8" w:themeFill="background1" w:themeFillShade="D9"/>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序号</w:t>
            </w:r>
          </w:p>
        </w:tc>
        <w:tc>
          <w:tcPr>
            <w:tcW w:w="1942" w:type="pct"/>
            <w:vMerge w:val="restart"/>
            <w:shd w:val="clear" w:color="auto" w:fill="D8D8D8" w:themeFill="background1" w:themeFillShade="D9"/>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监测因子</w:t>
            </w:r>
          </w:p>
        </w:tc>
        <w:tc>
          <w:tcPr>
            <w:tcW w:w="2575" w:type="pct"/>
            <w:gridSpan w:val="2"/>
            <w:shd w:val="clear" w:color="auto" w:fill="D8D8D8" w:themeFill="background1" w:themeFillShade="D9"/>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20</w:t>
            </w:r>
            <w:r>
              <w:rPr>
                <w:rFonts w:hint="eastAsia" w:ascii="Times New Roman" w:hAnsi="Times New Roman" w:eastAsia="仿宋" w:cs="Times New Roman"/>
                <w:b/>
                <w:snapToGrid w:val="0"/>
                <w:kern w:val="0"/>
                <w:sz w:val="24"/>
                <w:szCs w:val="24"/>
                <w:lang w:val="en-US" w:eastAsia="zh-CN"/>
              </w:rPr>
              <w:t>20</w:t>
            </w:r>
            <w:r>
              <w:rPr>
                <w:rFonts w:hint="default" w:ascii="Times New Roman" w:hAnsi="Times New Roman" w:eastAsia="仿宋" w:cs="Times New Roman"/>
                <w:b/>
                <w:snapToGrid w:val="0"/>
                <w:kern w:val="0"/>
                <w:sz w:val="24"/>
                <w:szCs w:val="24"/>
              </w:rPr>
              <w:t>年</w:t>
            </w:r>
            <w:r>
              <w:rPr>
                <w:rFonts w:hint="eastAsia" w:ascii="Times New Roman" w:hAnsi="Times New Roman" w:eastAsia="仿宋" w:cs="Times New Roman"/>
                <w:b/>
                <w:snapToGrid w:val="0"/>
                <w:kern w:val="0"/>
                <w:sz w:val="24"/>
                <w:szCs w:val="24"/>
                <w:lang w:val="en-US" w:eastAsia="zh-CN"/>
              </w:rPr>
              <w:t>6</w:t>
            </w:r>
            <w:r>
              <w:rPr>
                <w:rFonts w:hint="default" w:ascii="Times New Roman" w:hAnsi="Times New Roman" w:eastAsia="仿宋" w:cs="Times New Roman"/>
                <w:b/>
                <w:snapToGrid w:val="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81" w:type="pct"/>
            <w:vMerge w:val="continue"/>
            <w:shd w:val="clear" w:color="auto" w:fill="D8D8D8" w:themeFill="background1" w:themeFillShade="D9"/>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p>
        </w:tc>
        <w:tc>
          <w:tcPr>
            <w:tcW w:w="1942" w:type="pct"/>
            <w:vMerge w:val="continue"/>
            <w:shd w:val="clear" w:color="auto" w:fill="D8D8D8" w:themeFill="background1" w:themeFillShade="D9"/>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p>
        </w:tc>
        <w:tc>
          <w:tcPr>
            <w:tcW w:w="1347" w:type="pct"/>
            <w:shd w:val="clear" w:color="auto" w:fill="D8D8D8" w:themeFill="background1" w:themeFillShade="D9"/>
            <w:noWrap/>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监测值</w:t>
            </w:r>
          </w:p>
        </w:tc>
        <w:tc>
          <w:tcPr>
            <w:tcW w:w="1228" w:type="pct"/>
            <w:shd w:val="clear" w:color="auto" w:fill="D8D8D8" w:themeFill="background1" w:themeFillShade="D9"/>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水温（</w:t>
            </w:r>
            <w:r>
              <w:rPr>
                <w:rFonts w:hint="default" w:ascii="Times New Roman" w:hAnsi="Times New Roman" w:eastAsia="宋体" w:cs="Times New Roman"/>
                <w:snapToGrid w:val="0"/>
                <w:kern w:val="0"/>
                <w:sz w:val="24"/>
                <w:szCs w:val="24"/>
                <w:lang w:bidi="ar"/>
              </w:rPr>
              <w:t>℃</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等线" w:cs="Times New Roman"/>
                <w:snapToGrid w:val="0"/>
                <w:kern w:val="0"/>
                <w:sz w:val="24"/>
                <w:szCs w:val="24"/>
                <w:lang w:val="en-US" w:eastAsia="zh-CN"/>
              </w:rPr>
              <w:t>24.9</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等线" w:cs="Times New Roman"/>
                <w:snapToGrid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2</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snapToGrid w:val="0"/>
                <w:kern w:val="0"/>
                <w:sz w:val="24"/>
                <w:szCs w:val="24"/>
                <w:lang w:bidi="ar"/>
              </w:rPr>
              <w:t>pH</w:t>
            </w:r>
            <w:r>
              <w:rPr>
                <w:rFonts w:hint="default" w:ascii="Times New Roman" w:hAnsi="Times New Roman" w:eastAsia="仿宋" w:cs="Times New Roman"/>
                <w:snapToGrid w:val="0"/>
                <w:kern w:val="0"/>
                <w:sz w:val="24"/>
                <w:szCs w:val="24"/>
                <w:lang w:bidi="ar"/>
              </w:rPr>
              <w:t>值（无量纲）</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7.84</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Times New Roman" w:hAnsi="Times New Roman" w:eastAsia="仿宋" w:cs="Times New Roman"/>
                <w:snapToGrid w:val="0"/>
                <w:kern w:val="0"/>
                <w:sz w:val="24"/>
                <w:szCs w:val="24"/>
                <w:lang w:val="en-US" w:eastAsia="zh-CN" w:bidi="ar"/>
              </w:rPr>
            </w:pPr>
            <w:r>
              <w:rPr>
                <w:rFonts w:hint="eastAsia" w:ascii="Times New Roman" w:hAnsi="Times New Roman" w:eastAsia="仿宋" w:cs="Times New Roman"/>
                <w:snapToGrid w:val="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3</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溶解氧（</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6.32</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4</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高锰酸盐指数（</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1.7</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5</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snapToGrid w:val="0"/>
                <w:kern w:val="0"/>
                <w:sz w:val="24"/>
                <w:szCs w:val="24"/>
                <w:lang w:bidi="ar"/>
              </w:rPr>
              <w:t>COD</w:t>
            </w:r>
            <w:r>
              <w:rPr>
                <w:rFonts w:hint="default" w:ascii="Times New Roman" w:hAnsi="Times New Roman" w:eastAsia="宋体" w:cs="Times New Roman"/>
                <w:snapToGrid w:val="0"/>
                <w:kern w:val="0"/>
                <w:sz w:val="24"/>
                <w:szCs w:val="24"/>
                <w:vertAlign w:val="subscript"/>
                <w:lang w:bidi="ar"/>
              </w:rPr>
              <w:t>Cr</w:t>
            </w:r>
            <w:r>
              <w:rPr>
                <w:rFonts w:hint="default" w:ascii="Times New Roman" w:hAnsi="Times New Roman" w:eastAsia="仿宋" w:cs="Times New Roman"/>
                <w:snapToGrid w:val="0"/>
                <w:kern w:val="0"/>
                <w:sz w:val="24"/>
                <w:szCs w:val="24"/>
                <w:lang w:bidi="ar"/>
              </w:rPr>
              <w:t>（</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bottom"/>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等线" w:cs="Times New Roman"/>
                <w:snapToGrid w:val="0"/>
                <w:kern w:val="0"/>
                <w:sz w:val="24"/>
                <w:szCs w:val="24"/>
              </w:rPr>
              <w:t>/</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lang w:bidi="ar"/>
              </w:rPr>
            </w:pPr>
            <w:r>
              <w:rPr>
                <w:rFonts w:hint="default" w:ascii="Times New Roman" w:hAnsi="Times New Roman" w:eastAsia="等线" w:cs="Times New Roman"/>
                <w:snapToGrid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6</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snapToGrid w:val="0"/>
                <w:kern w:val="0"/>
                <w:sz w:val="24"/>
                <w:szCs w:val="24"/>
                <w:lang w:bidi="ar"/>
              </w:rPr>
              <w:t>BOD</w:t>
            </w:r>
            <w:r>
              <w:rPr>
                <w:rFonts w:hint="default" w:ascii="Times New Roman" w:hAnsi="Times New Roman" w:eastAsia="宋体" w:cs="Times New Roman"/>
                <w:snapToGrid w:val="0"/>
                <w:kern w:val="0"/>
                <w:sz w:val="24"/>
                <w:szCs w:val="24"/>
                <w:vertAlign w:val="subscript"/>
                <w:lang w:bidi="ar"/>
              </w:rPr>
              <w:t>5</w:t>
            </w:r>
            <w:r>
              <w:rPr>
                <w:rFonts w:hint="default" w:ascii="Times New Roman" w:hAnsi="Times New Roman" w:eastAsia="仿宋" w:cs="Times New Roman"/>
                <w:snapToGrid w:val="0"/>
                <w:kern w:val="0"/>
                <w:sz w:val="24"/>
                <w:szCs w:val="24"/>
                <w:lang w:bidi="ar"/>
              </w:rPr>
              <w:t>（</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b/>
                <w:snapToGrid w:val="0"/>
                <w:kern w:val="0"/>
                <w:sz w:val="24"/>
                <w:szCs w:val="24"/>
                <w:lang w:val="en-US" w:eastAsia="zh-CN"/>
              </w:rPr>
            </w:pPr>
            <w:r>
              <w:rPr>
                <w:rFonts w:hint="eastAsia" w:ascii="Times New Roman" w:hAnsi="Times New Roman" w:eastAsia="仿宋" w:cs="Times New Roman"/>
                <w:b w:val="0"/>
                <w:bCs/>
                <w:snapToGrid w:val="0"/>
                <w:kern w:val="0"/>
                <w:sz w:val="24"/>
                <w:szCs w:val="24"/>
                <w:lang w:val="en-US" w:eastAsia="zh-CN"/>
              </w:rPr>
              <w:t>2.02</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b/>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7</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氨氮（</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等线" w:cs="Times New Roman"/>
                <w:b/>
                <w:snapToGrid w:val="0"/>
                <w:kern w:val="0"/>
                <w:sz w:val="24"/>
                <w:szCs w:val="24"/>
                <w:lang w:val="en-US" w:eastAsia="zh-CN"/>
              </w:rPr>
            </w:pPr>
            <w:r>
              <w:rPr>
                <w:rFonts w:hint="default" w:ascii="Times New Roman" w:hAnsi="Times New Roman" w:eastAsia="等线" w:cs="Times New Roman"/>
                <w:snapToGrid w:val="0"/>
                <w:kern w:val="0"/>
                <w:sz w:val="24"/>
                <w:szCs w:val="24"/>
              </w:rPr>
              <w:t>0</w:t>
            </w:r>
            <w:r>
              <w:rPr>
                <w:rFonts w:hint="eastAsia" w:ascii="Times New Roman" w:hAnsi="Times New Roman" w:eastAsia="等线" w:cs="Times New Roman"/>
                <w:snapToGrid w:val="0"/>
                <w:kern w:val="0"/>
                <w:sz w:val="24"/>
                <w:szCs w:val="24"/>
                <w:lang w:eastAsia="zh-CN"/>
              </w:rPr>
              <w:t>.</w:t>
            </w:r>
            <w:r>
              <w:rPr>
                <w:rFonts w:hint="eastAsia" w:ascii="Times New Roman" w:hAnsi="Times New Roman" w:eastAsia="等线" w:cs="Times New Roman"/>
                <w:snapToGrid w:val="0"/>
                <w:kern w:val="0"/>
                <w:sz w:val="24"/>
                <w:szCs w:val="24"/>
                <w:lang w:val="en-US" w:eastAsia="zh-CN"/>
              </w:rPr>
              <w:t>162</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b/>
                <w:snapToGrid w:val="0"/>
                <w:kern w:val="0"/>
                <w:sz w:val="24"/>
                <w:szCs w:val="24"/>
                <w:lang w:bidi="ar"/>
              </w:rPr>
            </w:pPr>
            <w:r>
              <w:rPr>
                <w:rFonts w:hint="default" w:ascii="Times New Roman" w:hAnsi="Times New Roman" w:eastAsia="仿宋" w:cs="Times New Roman"/>
                <w:snapToGrid w:val="0"/>
                <w:kern w:val="0"/>
                <w:sz w:val="24"/>
                <w:szCs w:val="24"/>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8</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总磷（</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等线" w:cs="Times New Roman"/>
                <w:snapToGrid w:val="0"/>
                <w:kern w:val="0"/>
                <w:sz w:val="24"/>
                <w:szCs w:val="24"/>
                <w:lang w:val="en-US" w:eastAsia="zh-CN"/>
              </w:rPr>
            </w:pPr>
            <w:r>
              <w:rPr>
                <w:rFonts w:hint="default" w:ascii="Times New Roman" w:hAnsi="Times New Roman" w:eastAsia="等线" w:cs="Times New Roman"/>
                <w:snapToGrid w:val="0"/>
                <w:kern w:val="0"/>
                <w:sz w:val="24"/>
                <w:szCs w:val="24"/>
              </w:rPr>
              <w:t>0.</w:t>
            </w:r>
            <w:r>
              <w:rPr>
                <w:rFonts w:hint="eastAsia" w:ascii="Times New Roman" w:hAnsi="Times New Roman" w:eastAsia="等线" w:cs="Times New Roman"/>
                <w:snapToGrid w:val="0"/>
                <w:kern w:val="0"/>
                <w:sz w:val="24"/>
                <w:szCs w:val="24"/>
                <w:lang w:val="en-US" w:eastAsia="zh-CN"/>
              </w:rPr>
              <w:t>019</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9</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总氮（</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b/>
                <w:bCs/>
                <w:snapToGrid w:val="0"/>
                <w:kern w:val="0"/>
                <w:sz w:val="24"/>
                <w:szCs w:val="24"/>
                <w:lang w:val="en-US" w:eastAsia="zh-CN"/>
              </w:rPr>
            </w:pPr>
            <w:r>
              <w:rPr>
                <w:rFonts w:hint="eastAsia" w:ascii="Times New Roman" w:hAnsi="Times New Roman" w:eastAsia="仿宋" w:cs="Times New Roman"/>
                <w:b w:val="0"/>
                <w:bCs w:val="0"/>
                <w:snapToGrid w:val="0"/>
                <w:kern w:val="0"/>
                <w:sz w:val="24"/>
                <w:szCs w:val="24"/>
                <w:lang w:val="en-US" w:eastAsia="zh-CN"/>
              </w:rPr>
              <w:t>0.44</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b/>
                <w:bCs/>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10</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铜（</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1.48×10</w:t>
            </w:r>
            <w:r>
              <w:rPr>
                <w:rFonts w:hint="default" w:ascii="Times New Roman" w:hAnsi="Times New Roman" w:eastAsia="宋体" w:cs="Times New Roman"/>
                <w:kern w:val="2"/>
                <w:sz w:val="24"/>
                <w:szCs w:val="24"/>
                <w:vertAlign w:val="superscript"/>
                <w:lang w:val="en-US" w:eastAsia="zh-CN" w:bidi="ar"/>
              </w:rPr>
              <w:t>-3</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color w:val="000000" w:themeColor="text1"/>
                <w:kern w:val="0"/>
                <w:sz w:val="24"/>
                <w:szCs w:val="24"/>
                <w:lang w:bidi="ar"/>
                <w14:textFill>
                  <w14:solidFill>
                    <w14:schemeClr w14:val="tx1"/>
                  </w14:solidFill>
                </w14:textFill>
              </w:rPr>
            </w:pPr>
            <w:r>
              <w:rPr>
                <w:rFonts w:hint="default" w:ascii="Times New Roman" w:hAnsi="Times New Roman" w:eastAsia="仿宋" w:cs="Times New Roman"/>
                <w:snapToGrid w:val="0"/>
                <w:color w:val="000000" w:themeColor="text1"/>
                <w:kern w:val="0"/>
                <w:sz w:val="24"/>
                <w:szCs w:val="24"/>
                <w14:textFill>
                  <w14:solidFill>
                    <w14:schemeClr w14:val="tx1"/>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11</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锌（</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0.02L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color w:val="000000" w:themeColor="text1"/>
                <w:kern w:val="0"/>
                <w:sz w:val="24"/>
                <w:szCs w:val="24"/>
                <w:lang w:bidi="ar"/>
                <w14:textFill>
                  <w14:solidFill>
                    <w14:schemeClr w14:val="tx1"/>
                  </w14:solidFill>
                </w14:textFill>
              </w:rPr>
            </w:pPr>
            <w:r>
              <w:rPr>
                <w:rFonts w:hint="default" w:ascii="Times New Roman" w:hAnsi="Times New Roman" w:eastAsia="仿宋" w:cs="Times New Roman"/>
                <w:snapToGrid w:val="0"/>
                <w:color w:val="000000" w:themeColor="text1"/>
                <w:kern w:val="0"/>
                <w:sz w:val="24"/>
                <w:szCs w:val="24"/>
                <w14:textFill>
                  <w14:solidFill>
                    <w14:schemeClr w14:val="tx1"/>
                  </w14:solidFill>
                </w14:textFill>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12</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氟化物（</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val="en-US" w:eastAsia="zh-CN" w:bidi="ar"/>
              </w:rPr>
            </w:pPr>
            <w:r>
              <w:rPr>
                <w:rFonts w:hint="eastAsia" w:ascii="Times New Roman" w:hAnsi="Times New Roman" w:eastAsia="宋体" w:cs="Times New Roman"/>
                <w:snapToGrid w:val="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13</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硒（</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4.00×10</w:t>
            </w:r>
            <w:r>
              <w:rPr>
                <w:rFonts w:hint="default" w:ascii="Times New Roman" w:hAnsi="Times New Roman" w:eastAsia="宋体" w:cs="Times New Roman"/>
                <w:kern w:val="2"/>
                <w:sz w:val="24"/>
                <w:szCs w:val="24"/>
                <w:vertAlign w:val="superscript"/>
                <w:lang w:val="en-US" w:eastAsia="zh-CN" w:bidi="ar"/>
              </w:rPr>
              <w:t>-4</w:t>
            </w:r>
            <w:r>
              <w:rPr>
                <w:rFonts w:hint="default" w:ascii="Times New Roman" w:hAnsi="Times New Roman" w:eastAsia="宋体" w:cs="Times New Roman"/>
                <w:kern w:val="2"/>
                <w:sz w:val="24"/>
                <w:szCs w:val="24"/>
                <w:lang w:val="en-US" w:eastAsia="zh-CN" w:bidi="ar"/>
              </w:rPr>
              <w:t>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14</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砷（</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3.00×10</w:t>
            </w:r>
            <w:r>
              <w:rPr>
                <w:rFonts w:hint="default" w:ascii="Times New Roman" w:hAnsi="Times New Roman" w:eastAsia="宋体" w:cs="Times New Roman"/>
                <w:kern w:val="2"/>
                <w:sz w:val="24"/>
                <w:szCs w:val="24"/>
                <w:vertAlign w:val="superscript"/>
                <w:lang w:val="en-US" w:eastAsia="zh-CN" w:bidi="ar"/>
              </w:rPr>
              <w:t>-4</w:t>
            </w:r>
            <w:r>
              <w:rPr>
                <w:rFonts w:hint="default" w:ascii="Times New Roman" w:hAnsi="Times New Roman" w:eastAsia="宋体" w:cs="Times New Roman"/>
                <w:kern w:val="2"/>
                <w:sz w:val="24"/>
                <w:szCs w:val="24"/>
                <w:lang w:val="en-US" w:eastAsia="zh-CN" w:bidi="ar"/>
              </w:rPr>
              <w:t>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15</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汞（</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4.00×10</w:t>
            </w:r>
            <w:r>
              <w:rPr>
                <w:rFonts w:hint="default" w:ascii="Times New Roman" w:hAnsi="Times New Roman" w:eastAsia="宋体" w:cs="Times New Roman"/>
                <w:kern w:val="2"/>
                <w:sz w:val="24"/>
                <w:szCs w:val="24"/>
                <w:vertAlign w:val="superscript"/>
                <w:lang w:val="en-US" w:eastAsia="zh-CN" w:bidi="ar"/>
              </w:rPr>
              <w:t>-5</w:t>
            </w:r>
            <w:r>
              <w:rPr>
                <w:rFonts w:hint="default" w:ascii="Times New Roman" w:hAnsi="Times New Roman" w:eastAsia="宋体" w:cs="Times New Roman"/>
                <w:kern w:val="2"/>
                <w:sz w:val="24"/>
                <w:szCs w:val="24"/>
                <w:lang w:val="en-US" w:eastAsia="zh-CN" w:bidi="ar"/>
              </w:rPr>
              <w:t>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16</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镉（</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1.00×10</w:t>
            </w:r>
            <w:r>
              <w:rPr>
                <w:rFonts w:hint="default" w:ascii="Times New Roman" w:hAnsi="Times New Roman" w:eastAsia="宋体" w:cs="Times New Roman"/>
                <w:kern w:val="2"/>
                <w:sz w:val="24"/>
                <w:szCs w:val="24"/>
                <w:vertAlign w:val="superscript"/>
                <w:lang w:val="en-US" w:eastAsia="zh-CN" w:bidi="ar"/>
              </w:rPr>
              <w:t>-4</w:t>
            </w:r>
            <w:r>
              <w:rPr>
                <w:rFonts w:hint="default" w:ascii="Times New Roman" w:hAnsi="Times New Roman" w:eastAsia="宋体" w:cs="Times New Roman"/>
                <w:kern w:val="2"/>
                <w:sz w:val="24"/>
                <w:szCs w:val="24"/>
                <w:lang w:val="en-US" w:eastAsia="zh-CN" w:bidi="ar"/>
              </w:rPr>
              <w:t>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17</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六价铬（</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0.004L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18</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铅（</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1.00×10</w:t>
            </w:r>
            <w:r>
              <w:rPr>
                <w:rFonts w:hint="default" w:ascii="Times New Roman" w:hAnsi="Times New Roman" w:eastAsia="宋体" w:cs="Times New Roman"/>
                <w:kern w:val="2"/>
                <w:sz w:val="24"/>
                <w:szCs w:val="24"/>
                <w:vertAlign w:val="superscript"/>
                <w:lang w:val="en-US" w:eastAsia="zh-CN" w:bidi="ar"/>
              </w:rPr>
              <w:t>-3</w:t>
            </w:r>
            <w:r>
              <w:rPr>
                <w:rFonts w:hint="default" w:ascii="Times New Roman" w:hAnsi="Times New Roman" w:eastAsia="宋体" w:cs="Times New Roman"/>
                <w:kern w:val="2"/>
                <w:sz w:val="24"/>
                <w:szCs w:val="24"/>
                <w:lang w:val="en-US" w:eastAsia="zh-CN" w:bidi="ar"/>
              </w:rPr>
              <w:t>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19</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氰化物（</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0.004L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20</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挥发酚（</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0.0003L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21</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石油类（</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0.01L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22</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阴离子表面活性剂</w:t>
            </w:r>
            <w:r>
              <w:rPr>
                <w:rFonts w:hint="default" w:ascii="Times New Roman" w:hAnsi="Times New Roman" w:eastAsia="宋体" w:cs="Times New Roman"/>
                <w:snapToGrid w:val="0"/>
                <w:kern w:val="0"/>
                <w:sz w:val="24"/>
                <w:szCs w:val="24"/>
                <w:lang w:bidi="ar"/>
              </w:rPr>
              <w:t>(mg/L)</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0.05L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23</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硫化物（</w:t>
            </w:r>
            <w:r>
              <w:rPr>
                <w:rFonts w:hint="default" w:ascii="Times New Roman" w:hAnsi="Times New Roman" w:eastAsia="宋体" w:cs="Times New Roman"/>
                <w:snapToGrid w:val="0"/>
                <w:kern w:val="0"/>
                <w:sz w:val="24"/>
                <w:szCs w:val="24"/>
                <w:lang w:bidi="ar"/>
              </w:rPr>
              <w:t>mg/L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0.005L</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24</w:t>
            </w:r>
          </w:p>
        </w:tc>
        <w:tc>
          <w:tcPr>
            <w:tcW w:w="1942"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lang w:bidi="ar"/>
              </w:rPr>
              <w:t>粪大肠菌群（个</w:t>
            </w:r>
            <w:r>
              <w:rPr>
                <w:rFonts w:hint="default" w:ascii="Times New Roman" w:hAnsi="Times New Roman" w:eastAsia="宋体" w:cs="Times New Roman"/>
                <w:snapToGrid w:val="0"/>
                <w:kern w:val="0"/>
                <w:sz w:val="24"/>
                <w:szCs w:val="24"/>
                <w:lang w:bidi="ar"/>
              </w:rPr>
              <w:t>/L</w:t>
            </w:r>
            <w:r>
              <w:rPr>
                <w:rFonts w:hint="default" w:ascii="Times New Roman" w:hAnsi="Times New Roman" w:eastAsia="仿宋" w:cs="Times New Roman"/>
                <w:snapToGrid w:val="0"/>
                <w:kern w:val="0"/>
                <w:sz w:val="24"/>
                <w:szCs w:val="24"/>
                <w:lang w:bidi="ar"/>
              </w:rPr>
              <w:t>）</w:t>
            </w:r>
          </w:p>
        </w:tc>
        <w:tc>
          <w:tcPr>
            <w:tcW w:w="1347" w:type="pct"/>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宋体" w:cs="Times New Roman"/>
                <w:kern w:val="2"/>
                <w:sz w:val="24"/>
                <w:szCs w:val="24"/>
                <w:lang w:val="en-US" w:eastAsia="zh-CN" w:bidi="ar"/>
              </w:rPr>
              <w:t>&lt;20</w:t>
            </w:r>
          </w:p>
        </w:tc>
        <w:tc>
          <w:tcPr>
            <w:tcW w:w="1228"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宋体" w:cs="Times New Roman"/>
                <w:snapToGrid w:val="0"/>
                <w:kern w:val="0"/>
                <w:sz w:val="24"/>
                <w:szCs w:val="24"/>
                <w:lang w:bidi="ar"/>
              </w:rPr>
            </w:pPr>
            <w:r>
              <w:rPr>
                <w:rFonts w:hint="default" w:ascii="Times New Roman" w:hAnsi="Times New Roman" w:eastAsia="仿宋" w:cs="Times New Roman"/>
                <w:snapToGrid w:val="0"/>
                <w:kern w:val="0"/>
                <w:sz w:val="24"/>
                <w:szCs w:val="24"/>
              </w:rPr>
              <w:t>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4" w:type="pct"/>
            <w:gridSpan w:val="2"/>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lang w:bidi="ar"/>
              </w:rPr>
            </w:pPr>
            <w:r>
              <w:rPr>
                <w:rFonts w:hint="eastAsia" w:ascii="Times New Roman" w:hAnsi="Times New Roman" w:eastAsia="仿宋" w:cs="Times New Roman"/>
                <w:snapToGrid w:val="0"/>
                <w:kern w:val="0"/>
                <w:sz w:val="24"/>
                <w:szCs w:val="24"/>
                <w:lang w:bidi="ar"/>
              </w:rPr>
              <w:t>综合评价</w:t>
            </w:r>
          </w:p>
        </w:tc>
        <w:tc>
          <w:tcPr>
            <w:tcW w:w="2575" w:type="pct"/>
            <w:gridSpan w:val="2"/>
            <w:shd w:val="clear" w:color="auto" w:fill="auto"/>
            <w:noWrap/>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eastAsia" w:ascii="仿宋" w:hAnsi="仿宋" w:eastAsia="仿宋" w:cs="Times New Roman"/>
                <w:bCs/>
                <w:snapToGrid w:val="0"/>
                <w:color w:val="auto"/>
                <w:kern w:val="0"/>
                <w:sz w:val="24"/>
                <w:szCs w:val="24"/>
              </w:rPr>
              <w:t>Ⅱ类</w:t>
            </w:r>
          </w:p>
        </w:tc>
      </w:tr>
    </w:tbl>
    <w:p>
      <w:pPr>
        <w:keepNext/>
        <w:keepLines/>
        <w:widowControl/>
        <w:adjustRightInd w:val="0"/>
        <w:snapToGrid w:val="0"/>
        <w:spacing w:before="156" w:beforeLines="50" w:line="360" w:lineRule="auto"/>
        <w:rPr>
          <w:rFonts w:hint="eastAsia" w:ascii="Times New Roman" w:hAnsi="Times New Roman" w:eastAsia="仿宋"/>
          <w:snapToGrid w:val="0"/>
          <w:kern w:val="0"/>
          <w:sz w:val="24"/>
          <w:szCs w:val="24"/>
        </w:rPr>
      </w:pPr>
      <w:r>
        <w:rPr>
          <w:rFonts w:hint="eastAsia" w:ascii="Times New Roman" w:hAnsi="Times New Roman" w:eastAsia="仿宋"/>
          <w:snapToGrid w:val="0"/>
          <w:kern w:val="0"/>
          <w:sz w:val="24"/>
          <w:szCs w:val="24"/>
        </w:rPr>
        <w:t>注：1、根据《水环境监测规范》（SL 219-98），当测定结果低于分析方法的最低检出浓度时，按1/2最低检出浓度值参与统计处理。</w:t>
      </w:r>
    </w:p>
    <w:p>
      <w:pPr>
        <w:keepNext/>
        <w:keepLines/>
        <w:widowControl/>
        <w:adjustRightInd w:val="0"/>
        <w:snapToGrid w:val="0"/>
        <w:spacing w:before="156" w:beforeLines="50"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（2）补充项目和特定项目评价结果</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color w:val="auto"/>
          <w:kern w:val="0"/>
          <w:sz w:val="28"/>
          <w:szCs w:val="28"/>
        </w:rPr>
        <w:t>根据</w:t>
      </w:r>
      <w:r>
        <w:rPr>
          <w:rFonts w:hint="eastAsia" w:ascii="Times New Roman" w:hAnsi="Times New Roman" w:eastAsia="仿宋" w:cs="Times New Roman"/>
          <w:snapToGrid w:val="0"/>
          <w:color w:val="auto"/>
          <w:kern w:val="0"/>
          <w:sz w:val="28"/>
          <w:szCs w:val="28"/>
          <w:lang w:eastAsia="zh-CN"/>
        </w:rPr>
        <w:t>六诏水库</w:t>
      </w:r>
      <w:r>
        <w:rPr>
          <w:rFonts w:hint="eastAsia" w:ascii="Times New Roman" w:hAnsi="Times New Roman" w:eastAsia="仿宋" w:cs="Times New Roman"/>
          <w:snapToGrid w:val="0"/>
          <w:color w:val="auto"/>
          <w:kern w:val="0"/>
          <w:sz w:val="28"/>
          <w:szCs w:val="28"/>
          <w:lang w:val="en-US" w:eastAsia="zh-CN"/>
        </w:rPr>
        <w:t>2020年6月</w:t>
      </w:r>
      <w:r>
        <w:rPr>
          <w:rFonts w:ascii="Times New Roman" w:hAnsi="Times New Roman" w:eastAsia="仿宋" w:cs="Times New Roman"/>
          <w:snapToGrid w:val="0"/>
          <w:color w:val="auto"/>
          <w:kern w:val="0"/>
          <w:sz w:val="28"/>
          <w:szCs w:val="28"/>
        </w:rPr>
        <w:t>监测结果，所有集中式饮用</w:t>
      </w:r>
      <w:r>
        <w:rPr>
          <w:rFonts w:hint="eastAsia" w:ascii="Times New Roman" w:hAnsi="Times New Roman" w:eastAsia="仿宋" w:cs="Times New Roman"/>
          <w:snapToGrid w:val="0"/>
          <w:color w:val="auto"/>
          <w:kern w:val="0"/>
          <w:sz w:val="28"/>
          <w:szCs w:val="28"/>
          <w:lang w:val="en-US" w:eastAsia="zh-CN"/>
        </w:rPr>
        <w:t>水地</w:t>
      </w:r>
      <w:r>
        <w:rPr>
          <w:rFonts w:ascii="Times New Roman" w:hAnsi="Times New Roman" w:eastAsia="仿宋" w:cs="Times New Roman"/>
          <w:snapToGrid w:val="0"/>
          <w:color w:val="auto"/>
          <w:kern w:val="0"/>
          <w:sz w:val="28"/>
          <w:szCs w:val="28"/>
        </w:rPr>
        <w:t>表水源地补充项目和特</w:t>
      </w:r>
      <w:r>
        <w:rPr>
          <w:rFonts w:ascii="Times New Roman" w:hAnsi="Times New Roman" w:eastAsia="仿宋" w:cs="Times New Roman"/>
          <w:snapToGrid w:val="0"/>
          <w:kern w:val="0"/>
          <w:sz w:val="28"/>
          <w:szCs w:val="28"/>
        </w:rPr>
        <w:t>定项目监测结果均满足</w:t>
      </w:r>
      <w:bookmarkStart w:id="62" w:name="_Hlk20072943"/>
      <w:r>
        <w:rPr>
          <w:rFonts w:ascii="Times New Roman" w:hAnsi="Times New Roman" w:eastAsia="仿宋" w:cs="Times New Roman"/>
          <w:snapToGrid w:val="0"/>
          <w:kern w:val="0"/>
          <w:sz w:val="28"/>
          <w:szCs w:val="28"/>
        </w:rPr>
        <w:t>《地表水环境质量标准》（GB 3838-2002）</w:t>
      </w:r>
      <w:bookmarkEnd w:id="62"/>
      <w:r>
        <w:rPr>
          <w:rFonts w:ascii="Times New Roman" w:hAnsi="Times New Roman" w:eastAsia="仿宋" w:cs="Times New Roman"/>
          <w:snapToGrid w:val="0"/>
          <w:kern w:val="0"/>
          <w:sz w:val="28"/>
          <w:szCs w:val="28"/>
        </w:rPr>
        <w:t>表2和表3集中式生活饮用水地表水源地标准限值要求。</w:t>
      </w:r>
    </w:p>
    <w:p>
      <w:pPr>
        <w:keepNext/>
        <w:keepLines/>
        <w:widowControl/>
        <w:adjustRightInd w:val="0"/>
        <w:snapToGrid w:val="0"/>
        <w:spacing w:line="360" w:lineRule="auto"/>
        <w:jc w:val="center"/>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表2.</w:t>
      </w:r>
      <w:r>
        <w:rPr>
          <w:rFonts w:hint="eastAsia" w:ascii="Times New Roman" w:hAnsi="Times New Roman" w:eastAsia="仿宋" w:cs="Times New Roman"/>
          <w:b/>
          <w:snapToGrid w:val="0"/>
          <w:kern w:val="0"/>
          <w:sz w:val="28"/>
          <w:szCs w:val="28"/>
          <w:lang w:val="en-US" w:eastAsia="zh-CN"/>
        </w:rPr>
        <w:t>2</w:t>
      </w:r>
      <w:r>
        <w:rPr>
          <w:rFonts w:ascii="Times New Roman" w:hAnsi="Times New Roman" w:eastAsia="仿宋" w:cs="Times New Roman"/>
          <w:b/>
          <w:snapToGrid w:val="0"/>
          <w:kern w:val="0"/>
          <w:sz w:val="28"/>
          <w:szCs w:val="28"/>
        </w:rPr>
        <w:t>-</w:t>
      </w:r>
      <w:r>
        <w:rPr>
          <w:rFonts w:hint="eastAsia" w:ascii="Times New Roman" w:hAnsi="Times New Roman" w:eastAsia="仿宋" w:cs="Times New Roman"/>
          <w:b/>
          <w:snapToGrid w:val="0"/>
          <w:kern w:val="0"/>
          <w:sz w:val="28"/>
          <w:szCs w:val="28"/>
          <w:lang w:val="en-US" w:eastAsia="zh-CN"/>
        </w:rPr>
        <w:t>6</w:t>
      </w:r>
      <w:r>
        <w:rPr>
          <w:rFonts w:ascii="Times New Roman" w:hAnsi="Times New Roman" w:eastAsia="仿宋" w:cs="Times New Roman"/>
          <w:b/>
          <w:snapToGrid w:val="0"/>
          <w:kern w:val="0"/>
          <w:sz w:val="28"/>
          <w:szCs w:val="28"/>
        </w:rPr>
        <w:t xml:space="preserve">  </w:t>
      </w:r>
      <w:r>
        <w:rPr>
          <w:rFonts w:hint="eastAsia" w:ascii="Times New Roman" w:hAnsi="Times New Roman" w:eastAsia="仿宋" w:cs="Times New Roman"/>
          <w:b/>
          <w:snapToGrid w:val="0"/>
          <w:kern w:val="0"/>
          <w:sz w:val="28"/>
          <w:szCs w:val="28"/>
          <w:lang w:eastAsia="zh-CN"/>
        </w:rPr>
        <w:t>六诏水库</w:t>
      </w:r>
      <w:r>
        <w:rPr>
          <w:rFonts w:ascii="Times New Roman" w:hAnsi="Times New Roman" w:eastAsia="仿宋" w:cs="Times New Roman"/>
          <w:b/>
          <w:snapToGrid w:val="0"/>
          <w:kern w:val="0"/>
          <w:sz w:val="28"/>
          <w:szCs w:val="28"/>
        </w:rPr>
        <w:t>常规监测补充项目达标评价表</w:t>
      </w:r>
    </w:p>
    <w:tbl>
      <w:tblPr>
        <w:tblStyle w:val="46"/>
        <w:tblW w:w="45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3"/>
        <w:gridCol w:w="2789"/>
        <w:gridCol w:w="1495"/>
        <w:gridCol w:w="2298"/>
        <w:gridCol w:w="15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396"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序号</w:t>
            </w:r>
          </w:p>
        </w:tc>
        <w:tc>
          <w:tcPr>
            <w:tcW w:w="1571"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监测因子</w:t>
            </w:r>
          </w:p>
        </w:tc>
        <w:tc>
          <w:tcPr>
            <w:tcW w:w="842"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标准限值</w:t>
            </w:r>
          </w:p>
        </w:tc>
        <w:tc>
          <w:tcPr>
            <w:tcW w:w="1294" w:type="pct"/>
            <w:tcBorders>
              <w:right w:val="single" w:color="auto" w:sz="4" w:space="0"/>
            </w:tcBorders>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20</w:t>
            </w:r>
            <w:r>
              <w:rPr>
                <w:rFonts w:hint="eastAsia" w:ascii="Times New Roman" w:hAnsi="Times New Roman" w:eastAsia="仿宋" w:cs="Times New Roman"/>
                <w:b/>
                <w:snapToGrid w:val="0"/>
                <w:kern w:val="0"/>
                <w:sz w:val="24"/>
                <w:szCs w:val="24"/>
                <w:lang w:val="en-US" w:eastAsia="zh-CN"/>
              </w:rPr>
              <w:t>20</w:t>
            </w:r>
            <w:r>
              <w:rPr>
                <w:rFonts w:hint="default" w:ascii="Times New Roman" w:hAnsi="Times New Roman" w:eastAsia="仿宋" w:cs="Times New Roman"/>
                <w:b/>
                <w:snapToGrid w:val="0"/>
                <w:kern w:val="0"/>
                <w:sz w:val="24"/>
                <w:szCs w:val="24"/>
              </w:rPr>
              <w:t>年</w:t>
            </w:r>
            <w:r>
              <w:rPr>
                <w:rFonts w:hint="eastAsia" w:ascii="Times New Roman" w:hAnsi="Times New Roman" w:eastAsia="仿宋" w:cs="Times New Roman"/>
                <w:b/>
                <w:snapToGrid w:val="0"/>
                <w:kern w:val="0"/>
                <w:sz w:val="24"/>
                <w:szCs w:val="24"/>
                <w:lang w:val="en-US" w:eastAsia="zh-CN"/>
              </w:rPr>
              <w:t>6</w:t>
            </w:r>
            <w:r>
              <w:rPr>
                <w:rFonts w:hint="default" w:ascii="Times New Roman" w:hAnsi="Times New Roman" w:eastAsia="仿宋" w:cs="Times New Roman"/>
                <w:b/>
                <w:snapToGrid w:val="0"/>
                <w:kern w:val="0"/>
                <w:sz w:val="24"/>
                <w:szCs w:val="24"/>
              </w:rPr>
              <w:t>月</w:t>
            </w:r>
          </w:p>
        </w:tc>
        <w:tc>
          <w:tcPr>
            <w:tcW w:w="895"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达标评价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1</w:t>
            </w:r>
          </w:p>
        </w:tc>
        <w:tc>
          <w:tcPr>
            <w:tcW w:w="1571"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硫酸盐</w:t>
            </w:r>
            <w:r>
              <w:rPr>
                <w:rFonts w:hint="default" w:ascii="Times New Roman" w:hAnsi="Times New Roman" w:eastAsia="宋体" w:cs="Times New Roman"/>
                <w:snapToGrid w:val="0"/>
                <w:kern w:val="0"/>
                <w:sz w:val="24"/>
                <w:szCs w:val="24"/>
                <w:lang w:bidi="ar"/>
              </w:rPr>
              <w:t>(mg/L)</w:t>
            </w:r>
          </w:p>
        </w:tc>
        <w:tc>
          <w:tcPr>
            <w:tcW w:w="842"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250</w:t>
            </w:r>
          </w:p>
        </w:tc>
        <w:tc>
          <w:tcPr>
            <w:tcW w:w="1294"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等线" w:cs="Times New Roman"/>
                <w:snapToGrid w:val="0"/>
                <w:kern w:val="0"/>
                <w:sz w:val="24"/>
                <w:szCs w:val="24"/>
              </w:rPr>
              <w:t>3.24</w:t>
            </w:r>
          </w:p>
        </w:tc>
        <w:tc>
          <w:tcPr>
            <w:tcW w:w="895"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2</w:t>
            </w:r>
          </w:p>
        </w:tc>
        <w:tc>
          <w:tcPr>
            <w:tcW w:w="1571"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氯化物</w:t>
            </w:r>
            <w:r>
              <w:rPr>
                <w:rFonts w:hint="default" w:ascii="Times New Roman" w:hAnsi="Times New Roman" w:eastAsia="宋体" w:cs="Times New Roman"/>
                <w:snapToGrid w:val="0"/>
                <w:kern w:val="0"/>
                <w:sz w:val="24"/>
                <w:szCs w:val="24"/>
                <w:lang w:bidi="ar"/>
              </w:rPr>
              <w:t>(mg/L)</w:t>
            </w:r>
          </w:p>
        </w:tc>
        <w:tc>
          <w:tcPr>
            <w:tcW w:w="842"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250</w:t>
            </w:r>
          </w:p>
        </w:tc>
        <w:tc>
          <w:tcPr>
            <w:tcW w:w="1294"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等线" w:cs="Times New Roman"/>
                <w:snapToGrid w:val="0"/>
                <w:kern w:val="0"/>
                <w:sz w:val="24"/>
                <w:szCs w:val="24"/>
              </w:rPr>
              <w:t>0.56</w:t>
            </w:r>
          </w:p>
        </w:tc>
        <w:tc>
          <w:tcPr>
            <w:tcW w:w="895"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3</w:t>
            </w:r>
          </w:p>
        </w:tc>
        <w:tc>
          <w:tcPr>
            <w:tcW w:w="1571"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硝酸盐氮</w:t>
            </w:r>
            <w:r>
              <w:rPr>
                <w:rFonts w:hint="default" w:ascii="Times New Roman" w:hAnsi="Times New Roman" w:eastAsia="宋体" w:cs="Times New Roman"/>
                <w:snapToGrid w:val="0"/>
                <w:kern w:val="0"/>
                <w:sz w:val="24"/>
                <w:szCs w:val="24"/>
                <w:lang w:bidi="ar"/>
              </w:rPr>
              <w:t>(mg/L)</w:t>
            </w:r>
          </w:p>
        </w:tc>
        <w:tc>
          <w:tcPr>
            <w:tcW w:w="842"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10</w:t>
            </w:r>
          </w:p>
        </w:tc>
        <w:tc>
          <w:tcPr>
            <w:tcW w:w="1294"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等线" w:cs="Times New Roman"/>
                <w:snapToGrid w:val="0"/>
                <w:kern w:val="0"/>
                <w:sz w:val="24"/>
                <w:szCs w:val="24"/>
              </w:rPr>
              <w:t>0.42</w:t>
            </w:r>
          </w:p>
        </w:tc>
        <w:tc>
          <w:tcPr>
            <w:tcW w:w="895"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4</w:t>
            </w:r>
          </w:p>
        </w:tc>
        <w:tc>
          <w:tcPr>
            <w:tcW w:w="1571"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铁</w:t>
            </w:r>
            <w:r>
              <w:rPr>
                <w:rFonts w:hint="default" w:ascii="Times New Roman" w:hAnsi="Times New Roman" w:eastAsia="宋体" w:cs="Times New Roman"/>
                <w:snapToGrid w:val="0"/>
                <w:kern w:val="0"/>
                <w:sz w:val="24"/>
                <w:szCs w:val="24"/>
                <w:lang w:bidi="ar"/>
              </w:rPr>
              <w:t>(mg/L)</w:t>
            </w:r>
          </w:p>
        </w:tc>
        <w:tc>
          <w:tcPr>
            <w:tcW w:w="842"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0.3</w:t>
            </w:r>
          </w:p>
        </w:tc>
        <w:tc>
          <w:tcPr>
            <w:tcW w:w="1294"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等线" w:cs="Times New Roman"/>
                <w:snapToGrid w:val="0"/>
                <w:kern w:val="0"/>
                <w:sz w:val="24"/>
                <w:szCs w:val="24"/>
              </w:rPr>
              <w:t>0.03L</w:t>
            </w:r>
          </w:p>
        </w:tc>
        <w:tc>
          <w:tcPr>
            <w:tcW w:w="895"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5</w:t>
            </w:r>
          </w:p>
        </w:tc>
        <w:tc>
          <w:tcPr>
            <w:tcW w:w="1571"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锰</w:t>
            </w:r>
            <w:r>
              <w:rPr>
                <w:rFonts w:hint="default" w:ascii="Times New Roman" w:hAnsi="Times New Roman" w:eastAsia="宋体" w:cs="Times New Roman"/>
                <w:snapToGrid w:val="0"/>
                <w:kern w:val="0"/>
                <w:sz w:val="24"/>
                <w:szCs w:val="24"/>
                <w:lang w:bidi="ar"/>
              </w:rPr>
              <w:t>(mg/L)</w:t>
            </w:r>
          </w:p>
        </w:tc>
        <w:tc>
          <w:tcPr>
            <w:tcW w:w="842"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0.1</w:t>
            </w:r>
          </w:p>
        </w:tc>
        <w:tc>
          <w:tcPr>
            <w:tcW w:w="1294" w:type="pct"/>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Times New Roman" w:hAnsi="Times New Roman" w:eastAsia="仿宋" w:cs="Times New Roman"/>
                <w:snapToGrid w:val="0"/>
                <w:kern w:val="0"/>
                <w:sz w:val="24"/>
                <w:szCs w:val="24"/>
              </w:rPr>
            </w:pPr>
            <w:r>
              <w:rPr>
                <w:rFonts w:hint="default" w:ascii="Times New Roman" w:hAnsi="Times New Roman" w:eastAsia="等线" w:cs="Times New Roman"/>
                <w:snapToGrid w:val="0"/>
                <w:kern w:val="0"/>
                <w:sz w:val="24"/>
                <w:szCs w:val="24"/>
              </w:rPr>
              <w:t>0.01L</w:t>
            </w:r>
          </w:p>
        </w:tc>
        <w:tc>
          <w:tcPr>
            <w:tcW w:w="895"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rPr>
              <w:t>达标</w:t>
            </w:r>
          </w:p>
        </w:tc>
      </w:tr>
    </w:tbl>
    <w:p>
      <w:pPr>
        <w:adjustRightInd w:val="0"/>
        <w:snapToGrid w:val="0"/>
        <w:spacing w:before="156" w:beforeLines="50" w:line="360" w:lineRule="auto"/>
        <w:rPr>
          <w:rFonts w:ascii="Times New Roman" w:hAnsi="Times New Roman" w:eastAsia="仿宋"/>
          <w:snapToGrid w:val="0"/>
          <w:kern w:val="0"/>
          <w:sz w:val="24"/>
          <w:szCs w:val="24"/>
        </w:rPr>
      </w:pPr>
      <w:bookmarkStart w:id="63" w:name="_Toc272332646"/>
      <w:r>
        <w:rPr>
          <w:rFonts w:hint="eastAsia" w:ascii="Times New Roman" w:hAnsi="Times New Roman" w:eastAsia="仿宋"/>
          <w:snapToGrid w:val="0"/>
          <w:kern w:val="0"/>
          <w:sz w:val="24"/>
          <w:szCs w:val="24"/>
        </w:rPr>
        <w:t>注：1、《地表水环境质量标准》（GB 3838-2002）表3数据见附件监测报告。</w:t>
      </w:r>
    </w:p>
    <w:p>
      <w:pPr>
        <w:pStyle w:val="6"/>
        <w:widowControl/>
        <w:adjustRightInd w:val="0"/>
        <w:snapToGrid w:val="0"/>
        <w:rPr>
          <w:rFonts w:cs="Times New Roman"/>
          <w:snapToGrid w:val="0"/>
          <w:kern w:val="0"/>
          <w:sz w:val="28"/>
        </w:rPr>
      </w:pPr>
      <w:r>
        <w:rPr>
          <w:rFonts w:cs="Times New Roman"/>
          <w:snapToGrid w:val="0"/>
          <w:kern w:val="0"/>
          <w:sz w:val="28"/>
        </w:rPr>
        <w:t>2.</w:t>
      </w:r>
      <w:r>
        <w:rPr>
          <w:rFonts w:hint="eastAsia" w:cs="Times New Roman"/>
          <w:snapToGrid w:val="0"/>
          <w:kern w:val="0"/>
          <w:sz w:val="28"/>
          <w:lang w:val="en-US" w:eastAsia="zh-CN"/>
        </w:rPr>
        <w:t>2</w:t>
      </w:r>
      <w:r>
        <w:rPr>
          <w:rFonts w:cs="Times New Roman"/>
          <w:snapToGrid w:val="0"/>
          <w:kern w:val="0"/>
          <w:sz w:val="28"/>
        </w:rPr>
        <w:t>.3.2 单</w:t>
      </w:r>
      <w:r>
        <w:rPr>
          <w:rFonts w:cs="Times New Roman"/>
          <w:snapToGrid w:val="0"/>
          <w:color w:val="000000" w:themeColor="text1"/>
          <w:kern w:val="0"/>
          <w:sz w:val="28"/>
          <w14:textFill>
            <w14:solidFill>
              <w14:schemeClr w14:val="tx1"/>
            </w14:solidFill>
          </w14:textFill>
        </w:rPr>
        <w:t>因子指数评价</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根据</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常规监测水质功能类别评价结果，</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各项监测指标均达到《地表水环境质量标准》（GB 3838-2002）中</w:t>
      </w:r>
      <w:r>
        <w:rPr>
          <w:rFonts w:ascii="Times New Roman" w:hAnsi="Times New Roman" w:eastAsia="宋体" w:cs="Times New Roman"/>
          <w:snapToGrid w:val="0"/>
          <w:kern w:val="0"/>
          <w:sz w:val="28"/>
          <w:szCs w:val="28"/>
        </w:rPr>
        <w:fldChar w:fldCharType="begin"/>
      </w:r>
      <w:r>
        <w:rPr>
          <w:rFonts w:ascii="Times New Roman" w:hAnsi="Times New Roman" w:eastAsia="宋体" w:cs="Times New Roman"/>
          <w:snapToGrid w:val="0"/>
          <w:kern w:val="0"/>
          <w:sz w:val="28"/>
          <w:szCs w:val="28"/>
        </w:rPr>
        <w:instrText xml:space="preserve"> = 2 \* ROMAN </w:instrText>
      </w:r>
      <w:r>
        <w:rPr>
          <w:rFonts w:ascii="Times New Roman" w:hAnsi="Times New Roman" w:eastAsia="宋体" w:cs="Times New Roman"/>
          <w:snapToGrid w:val="0"/>
          <w:kern w:val="0"/>
          <w:sz w:val="28"/>
          <w:szCs w:val="28"/>
        </w:rPr>
        <w:fldChar w:fldCharType="separate"/>
      </w:r>
      <w:r>
        <w:rPr>
          <w:rFonts w:ascii="Times New Roman" w:hAnsi="Times New Roman" w:eastAsia="宋体" w:cs="Times New Roman"/>
          <w:snapToGrid w:val="0"/>
          <w:kern w:val="0"/>
          <w:sz w:val="28"/>
          <w:szCs w:val="28"/>
        </w:rPr>
        <w:t>II</w:t>
      </w:r>
      <w:r>
        <w:rPr>
          <w:rFonts w:ascii="Times New Roman" w:hAnsi="Times New Roman" w:eastAsia="宋体" w:cs="Times New Roman"/>
          <w:snapToGrid w:val="0"/>
          <w:kern w:val="0"/>
          <w:sz w:val="28"/>
          <w:szCs w:val="28"/>
        </w:rPr>
        <w:fldChar w:fldCharType="end"/>
      </w:r>
      <w:r>
        <w:rPr>
          <w:rFonts w:ascii="Times New Roman" w:hAnsi="Times New Roman" w:eastAsia="仿宋" w:cs="Times New Roman"/>
          <w:snapToGrid w:val="0"/>
          <w:kern w:val="0"/>
          <w:sz w:val="28"/>
          <w:szCs w:val="28"/>
        </w:rPr>
        <w:t>类水质标准。</w:t>
      </w:r>
      <w:bookmarkEnd w:id="63"/>
    </w:p>
    <w:p>
      <w:pPr>
        <w:pStyle w:val="6"/>
        <w:widowControl/>
        <w:adjustRightInd w:val="0"/>
        <w:snapToGrid w:val="0"/>
        <w:rPr>
          <w:rFonts w:cs="Times New Roman"/>
          <w:snapToGrid w:val="0"/>
          <w:kern w:val="0"/>
          <w:sz w:val="28"/>
        </w:rPr>
      </w:pPr>
      <w:r>
        <w:rPr>
          <w:rFonts w:cs="Times New Roman"/>
          <w:snapToGrid w:val="0"/>
          <w:kern w:val="0"/>
          <w:sz w:val="28"/>
        </w:rPr>
        <w:t>2.</w:t>
      </w:r>
      <w:r>
        <w:rPr>
          <w:rFonts w:hint="eastAsia" w:cs="Times New Roman"/>
          <w:snapToGrid w:val="0"/>
          <w:kern w:val="0"/>
          <w:sz w:val="28"/>
          <w:lang w:val="en-US" w:eastAsia="zh-CN"/>
        </w:rPr>
        <w:t>2</w:t>
      </w:r>
      <w:r>
        <w:rPr>
          <w:rFonts w:cs="Times New Roman"/>
          <w:snapToGrid w:val="0"/>
          <w:kern w:val="0"/>
          <w:sz w:val="28"/>
        </w:rPr>
        <w:t>.3.4 主要污染物</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根据前述评价，</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各项监测指标均达到《地表水环境质量标准》（GB 3838-2002）中</w:t>
      </w:r>
      <w:r>
        <w:rPr>
          <w:rFonts w:ascii="Times New Roman" w:hAnsi="Times New Roman" w:eastAsia="宋体" w:cs="Times New Roman"/>
          <w:snapToGrid w:val="0"/>
          <w:kern w:val="0"/>
          <w:sz w:val="28"/>
          <w:szCs w:val="28"/>
        </w:rPr>
        <w:fldChar w:fldCharType="begin"/>
      </w:r>
      <w:r>
        <w:rPr>
          <w:rFonts w:ascii="Times New Roman" w:hAnsi="Times New Roman" w:eastAsia="宋体" w:cs="Times New Roman"/>
          <w:snapToGrid w:val="0"/>
          <w:kern w:val="0"/>
          <w:sz w:val="28"/>
          <w:szCs w:val="28"/>
        </w:rPr>
        <w:instrText xml:space="preserve"> = 2 \* ROMAN </w:instrText>
      </w:r>
      <w:r>
        <w:rPr>
          <w:rFonts w:ascii="Times New Roman" w:hAnsi="Times New Roman" w:eastAsia="宋体" w:cs="Times New Roman"/>
          <w:snapToGrid w:val="0"/>
          <w:kern w:val="0"/>
          <w:sz w:val="28"/>
          <w:szCs w:val="28"/>
        </w:rPr>
        <w:fldChar w:fldCharType="separate"/>
      </w:r>
      <w:r>
        <w:rPr>
          <w:rFonts w:ascii="Times New Roman" w:hAnsi="Times New Roman" w:eastAsia="宋体" w:cs="Times New Roman"/>
          <w:snapToGrid w:val="0"/>
          <w:kern w:val="0"/>
          <w:sz w:val="28"/>
          <w:szCs w:val="28"/>
        </w:rPr>
        <w:t>II</w:t>
      </w:r>
      <w:r>
        <w:rPr>
          <w:rFonts w:ascii="Times New Roman" w:hAnsi="Times New Roman" w:eastAsia="宋体" w:cs="Times New Roman"/>
          <w:snapToGrid w:val="0"/>
          <w:kern w:val="0"/>
          <w:sz w:val="28"/>
          <w:szCs w:val="28"/>
        </w:rPr>
        <w:fldChar w:fldCharType="end"/>
      </w:r>
      <w:r>
        <w:rPr>
          <w:rFonts w:ascii="Times New Roman" w:hAnsi="Times New Roman" w:eastAsia="仿宋" w:cs="Times New Roman"/>
          <w:snapToGrid w:val="0"/>
          <w:kern w:val="0"/>
          <w:sz w:val="28"/>
          <w:szCs w:val="28"/>
        </w:rPr>
        <w:t>类水质标准、集中式饮用水地表水源地补充项目标准限值要求。</w:t>
      </w:r>
    </w:p>
    <w:p>
      <w:pPr>
        <w:pStyle w:val="4"/>
        <w:adjustRightInd w:val="0"/>
        <w:snapToGrid w:val="0"/>
        <w:spacing w:before="156" w:beforeLines="50" w:after="156" w:afterLines="50" w:line="360" w:lineRule="auto"/>
        <w:rPr>
          <w:rFonts w:cs="Times New Roman"/>
          <w:snapToGrid w:val="0"/>
          <w:kern w:val="0"/>
        </w:rPr>
      </w:pPr>
      <w:bookmarkStart w:id="64" w:name="_Toc10015"/>
      <w:bookmarkStart w:id="65" w:name="_Toc27698362"/>
      <w:r>
        <w:rPr>
          <w:rFonts w:cs="Times New Roman"/>
          <w:snapToGrid w:val="0"/>
          <w:kern w:val="0"/>
        </w:rPr>
        <w:t>2.</w:t>
      </w:r>
      <w:r>
        <w:rPr>
          <w:rFonts w:hint="eastAsia" w:cs="Times New Roman"/>
          <w:snapToGrid w:val="0"/>
          <w:kern w:val="0"/>
          <w:lang w:val="en-US" w:eastAsia="zh-CN"/>
        </w:rPr>
        <w:t>3</w:t>
      </w:r>
      <w:r>
        <w:rPr>
          <w:rFonts w:cs="Times New Roman"/>
          <w:snapToGrid w:val="0"/>
          <w:kern w:val="0"/>
        </w:rPr>
        <w:t xml:space="preserve"> 饮用水水源地环境管理状况调查</w:t>
      </w:r>
      <w:bookmarkEnd w:id="64"/>
      <w:bookmarkEnd w:id="65"/>
    </w:p>
    <w:p>
      <w:pPr>
        <w:pStyle w:val="5"/>
        <w:widowControl/>
        <w:adjustRightInd w:val="0"/>
        <w:snapToGrid w:val="0"/>
        <w:spacing w:before="156" w:beforeLines="50" w:after="156" w:afterLines="50" w:line="360" w:lineRule="auto"/>
        <w:rPr>
          <w:rFonts w:cs="Times New Roman"/>
          <w:snapToGrid w:val="0"/>
          <w:kern w:val="0"/>
        </w:rPr>
      </w:pPr>
      <w:bookmarkStart w:id="66" w:name="_Toc27698363"/>
      <w:bookmarkStart w:id="67" w:name="_Toc12769"/>
      <w:r>
        <w:rPr>
          <w:rFonts w:cs="Times New Roman"/>
          <w:snapToGrid w:val="0"/>
          <w:kern w:val="0"/>
        </w:rPr>
        <w:t>2.</w:t>
      </w:r>
      <w:r>
        <w:rPr>
          <w:rFonts w:hint="eastAsia" w:cs="Times New Roman"/>
          <w:snapToGrid w:val="0"/>
          <w:kern w:val="0"/>
          <w:lang w:val="en-US" w:eastAsia="zh-CN"/>
        </w:rPr>
        <w:t>3</w:t>
      </w:r>
      <w:r>
        <w:rPr>
          <w:rFonts w:cs="Times New Roman"/>
          <w:snapToGrid w:val="0"/>
          <w:kern w:val="0"/>
        </w:rPr>
        <w:t>.1 环境管理现状</w:t>
      </w:r>
      <w:bookmarkEnd w:id="66"/>
      <w:bookmarkEnd w:id="67"/>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作为在用</w:t>
      </w:r>
      <w:r>
        <w:rPr>
          <w:rFonts w:hint="eastAsia" w:ascii="Times New Roman" w:hAnsi="Times New Roman" w:eastAsia="仿宋" w:cs="Times New Roman"/>
          <w:snapToGrid w:val="0"/>
          <w:kern w:val="0"/>
          <w:sz w:val="28"/>
          <w:szCs w:val="28"/>
        </w:rPr>
        <w:t>饮用</w:t>
      </w:r>
      <w:r>
        <w:rPr>
          <w:rFonts w:ascii="Times New Roman" w:hAnsi="Times New Roman" w:eastAsia="仿宋" w:cs="Times New Roman"/>
          <w:snapToGrid w:val="0"/>
          <w:kern w:val="0"/>
          <w:sz w:val="28"/>
          <w:szCs w:val="28"/>
        </w:rPr>
        <w:t>水源，但未按《集中式饮用水源地规范化建设环境保护技术要求》（HJ 773-2015）开展水源地保护相关保护工作。根据现场调查及资料收集，目前已开展的保护工作主要有：</w:t>
      </w:r>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（1）管理机构设置</w:t>
      </w:r>
    </w:p>
    <w:p>
      <w:pPr>
        <w:pStyle w:val="352"/>
        <w:keepNext w:val="0"/>
        <w:keepLines w:val="0"/>
        <w:pageBreakBefore w:val="0"/>
        <w:widowControl w:val="0"/>
        <w:kinsoku/>
        <w:wordWrap/>
        <w:overflowPunct/>
        <w:topLinePunct w:val="0"/>
        <w:autoSpaceDN/>
        <w:bidi w:val="0"/>
        <w:spacing w:before="0" w:beforeLines="0" w:beforeAutospacing="0" w:line="540" w:lineRule="exact"/>
        <w:ind w:left="0" w:leftChars="0" w:right="0" w:rightChars="0"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由</w:t>
      </w:r>
      <w:r>
        <w:rPr>
          <w:rFonts w:hint="eastAsia" w:ascii="Times New Roman" w:hAnsi="Times New Roman" w:eastAsia="仿宋" w:cs="Times New Roman"/>
          <w:snapToGrid w:val="0"/>
          <w:kern w:val="0"/>
          <w:sz w:val="28"/>
          <w:szCs w:val="28"/>
        </w:rPr>
        <w:t>砚山县廻龙水库管理中心</w:t>
      </w:r>
      <w:r>
        <w:rPr>
          <w:rFonts w:ascii="Times New Roman" w:hAnsi="Times New Roman" w:eastAsia="仿宋" w:cs="Times New Roman"/>
          <w:snapToGrid w:val="0"/>
          <w:kern w:val="0"/>
          <w:sz w:val="28"/>
          <w:szCs w:val="28"/>
        </w:rPr>
        <w:t>管理，隶属于砚山县水务局，属于</w:t>
      </w:r>
      <w:r>
        <w:rPr>
          <w:rFonts w:hint="eastAsia" w:ascii="Times New Roman" w:hAnsi="Times New Roman" w:eastAsia="仿宋" w:cs="Times New Roman"/>
          <w:snapToGrid w:val="0"/>
          <w:kern w:val="0"/>
          <w:sz w:val="28"/>
          <w:szCs w:val="28"/>
          <w:lang w:val="en-US" w:eastAsia="zh-CN"/>
        </w:rPr>
        <w:t>公益一类</w:t>
      </w:r>
      <w:r>
        <w:rPr>
          <w:rFonts w:ascii="Times New Roman" w:hAnsi="Times New Roman" w:eastAsia="仿宋" w:cs="Times New Roman"/>
          <w:snapToGrid w:val="0"/>
          <w:kern w:val="0"/>
          <w:sz w:val="28"/>
          <w:szCs w:val="28"/>
        </w:rPr>
        <w:t>事业单位</w:t>
      </w:r>
      <w:r>
        <w:rPr>
          <w:rFonts w:hint="eastAsia" w:ascii="Times New Roman" w:hAnsi="Times New Roman" w:eastAsia="仿宋" w:cs="Times New Roman"/>
          <w:snapToGrid w:val="0"/>
          <w:kern w:val="0"/>
          <w:sz w:val="28"/>
          <w:szCs w:val="28"/>
          <w:lang w:eastAsia="zh-CN"/>
        </w:rPr>
        <w:t>，</w:t>
      </w:r>
      <w:r>
        <w:rPr>
          <w:rFonts w:hint="eastAsia" w:ascii="Times New Roman" w:hAnsi="Times New Roman" w:eastAsia="仿宋" w:cs="Times New Roman"/>
          <w:snapToGrid w:val="0"/>
          <w:kern w:val="0"/>
          <w:sz w:val="28"/>
          <w:szCs w:val="28"/>
        </w:rPr>
        <w:t>核定事业编制2</w:t>
      </w:r>
      <w:r>
        <w:rPr>
          <w:rFonts w:hint="eastAsia" w:ascii="Times New Roman" w:hAnsi="Times New Roman" w:eastAsia="仿宋" w:cs="Times New Roman"/>
          <w:snapToGrid w:val="0"/>
          <w:kern w:val="0"/>
          <w:sz w:val="28"/>
          <w:szCs w:val="28"/>
          <w:lang w:val="en-US" w:eastAsia="zh-CN"/>
        </w:rPr>
        <w:t>6</w:t>
      </w:r>
      <w:r>
        <w:rPr>
          <w:rFonts w:hint="eastAsia" w:ascii="Times New Roman" w:hAnsi="Times New Roman" w:eastAsia="仿宋" w:cs="Times New Roman"/>
          <w:snapToGrid w:val="0"/>
          <w:kern w:val="0"/>
          <w:sz w:val="28"/>
          <w:szCs w:val="28"/>
        </w:rPr>
        <w:t>名</w:t>
      </w:r>
      <w:r>
        <w:rPr>
          <w:rFonts w:ascii="Times New Roman" w:hAnsi="Times New Roman" w:eastAsia="仿宋" w:cs="Times New Roman"/>
          <w:snapToGrid w:val="0"/>
          <w:kern w:val="0"/>
          <w:sz w:val="28"/>
          <w:szCs w:val="28"/>
        </w:rPr>
        <w:t>。</w:t>
      </w:r>
      <w:r>
        <w:rPr>
          <w:rFonts w:hint="eastAsia" w:ascii="Times New Roman" w:hAnsi="Times New Roman" w:eastAsia="仿宋" w:cs="Times New Roman"/>
          <w:snapToGrid w:val="0"/>
          <w:kern w:val="0"/>
          <w:sz w:val="28"/>
          <w:szCs w:val="28"/>
        </w:rPr>
        <w:t>砚山县廻龙水库管理中心</w:t>
      </w:r>
      <w:r>
        <w:rPr>
          <w:rFonts w:hint="eastAsia" w:ascii="Times New Roman" w:hAnsi="Times New Roman" w:eastAsia="仿宋" w:cs="Times New Roman"/>
          <w:snapToGrid w:val="0"/>
          <w:kern w:val="0"/>
          <w:sz w:val="28"/>
          <w:szCs w:val="28"/>
          <w:lang w:eastAsia="zh-CN"/>
        </w:rPr>
        <w:t>设</w:t>
      </w:r>
      <w:r>
        <w:rPr>
          <w:rFonts w:hint="eastAsia" w:ascii="Times New Roman" w:hAnsi="Times New Roman" w:eastAsia="仿宋" w:cs="Times New Roman"/>
          <w:snapToGrid w:val="0"/>
          <w:kern w:val="0"/>
          <w:sz w:val="28"/>
          <w:szCs w:val="28"/>
          <w:lang w:val="en-US" w:eastAsia="zh-CN"/>
        </w:rPr>
        <w:t>5</w:t>
      </w:r>
      <w:r>
        <w:rPr>
          <w:rFonts w:hint="eastAsia" w:ascii="Times New Roman" w:hAnsi="Times New Roman" w:eastAsia="仿宋" w:cs="Times New Roman"/>
          <w:snapToGrid w:val="0"/>
          <w:kern w:val="0"/>
          <w:sz w:val="28"/>
          <w:szCs w:val="28"/>
        </w:rPr>
        <w:t>个</w:t>
      </w:r>
      <w:r>
        <w:rPr>
          <w:rFonts w:hint="eastAsia" w:ascii="Times New Roman" w:hAnsi="Times New Roman" w:eastAsia="仿宋" w:cs="Times New Roman"/>
          <w:snapToGrid w:val="0"/>
          <w:kern w:val="0"/>
          <w:sz w:val="28"/>
          <w:szCs w:val="28"/>
          <w:lang w:eastAsia="zh-CN"/>
        </w:rPr>
        <w:t>内设</w:t>
      </w:r>
      <w:r>
        <w:rPr>
          <w:rFonts w:hint="eastAsia" w:ascii="Times New Roman" w:hAnsi="Times New Roman" w:eastAsia="仿宋" w:cs="Times New Roman"/>
          <w:snapToGrid w:val="0"/>
          <w:kern w:val="0"/>
          <w:sz w:val="28"/>
          <w:szCs w:val="28"/>
        </w:rPr>
        <w:t>机构，即办公室、财务室、水库安全监测管理办公室、水库调度运行管理办公室、水库维修养护管理办公室。</w:t>
      </w:r>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（2）保护区标识标牌设置</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在坝顶设置有水库水源地警示牌、公示牌等。</w:t>
      </w:r>
    </w:p>
    <w:tbl>
      <w:tblPr>
        <w:tblStyle w:val="4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1"/>
        <w:gridCol w:w="46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4261" w:type="dxa"/>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Times New Roman" w:hAnsi="Times New Roman" w:eastAsia="仿宋" w:cs="Times New Roman"/>
                <w:snapToGrid w:val="0"/>
                <w:kern w:val="0"/>
                <w:sz w:val="24"/>
                <w:szCs w:val="24"/>
                <w:lang w:eastAsia="zh-CN"/>
              </w:rPr>
            </w:pPr>
            <w:r>
              <w:rPr>
                <w:rFonts w:hint="eastAsia" w:ascii="Times New Roman" w:hAnsi="Times New Roman" w:eastAsia="仿宋" w:cs="Times New Roman"/>
                <w:snapToGrid w:val="0"/>
                <w:kern w:val="0"/>
                <w:sz w:val="24"/>
                <w:szCs w:val="24"/>
                <w:lang w:eastAsia="zh-CN"/>
              </w:rPr>
              <w:drawing>
                <wp:inline distT="0" distB="0" distL="114300" distR="114300">
                  <wp:extent cx="2455545" cy="1979930"/>
                  <wp:effectExtent l="0" t="0" r="13335" b="1270"/>
                  <wp:docPr id="18" name="图片 18" descr="59a41f468ad36f94e029d1e00084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59a41f468ad36f94e029d1e00084e76"/>
                          <pic:cNvPicPr>
                            <a:picLocks noChangeAspect="1"/>
                          </pic:cNvPicPr>
                        </pic:nvPicPr>
                        <pic:blipFill>
                          <a:blip r:embed="rId14"/>
                          <a:stretch>
                            <a:fillRect/>
                          </a:stretch>
                        </pic:blipFill>
                        <pic:spPr>
                          <a:xfrm>
                            <a:off x="0" y="0"/>
                            <a:ext cx="2455545" cy="1979930"/>
                          </a:xfrm>
                          <a:prstGeom prst="rect">
                            <a:avLst/>
                          </a:prstGeom>
                        </pic:spPr>
                      </pic:pic>
                    </a:graphicData>
                  </a:graphic>
                </wp:inline>
              </w:drawing>
            </w:r>
          </w:p>
        </w:tc>
        <w:tc>
          <w:tcPr>
            <w:tcW w:w="4261" w:type="dxa"/>
          </w:tcPr>
          <w:p>
            <w:pPr>
              <w:keepNext w:val="0"/>
              <w:keepLines w:val="0"/>
              <w:widowControl/>
              <w:suppressLineNumbers w:val="0"/>
              <w:adjustRightInd w:val="0"/>
              <w:snapToGrid w:val="0"/>
              <w:spacing w:before="0" w:beforeAutospacing="0" w:after="0" w:afterAutospacing="0" w:line="360" w:lineRule="auto"/>
              <w:ind w:left="0" w:right="0"/>
              <w:jc w:val="both"/>
              <w:rPr>
                <w:rFonts w:hint="eastAsia" w:ascii="Times New Roman" w:hAnsi="Times New Roman" w:eastAsia="仿宋" w:cs="Times New Roman"/>
                <w:snapToGrid w:val="0"/>
                <w:kern w:val="0"/>
                <w:sz w:val="24"/>
                <w:szCs w:val="24"/>
                <w:lang w:eastAsia="zh-CN"/>
              </w:rPr>
            </w:pPr>
            <w:r>
              <w:rPr>
                <w:rFonts w:hint="eastAsia" w:ascii="Times New Roman" w:hAnsi="Times New Roman" w:eastAsia="仿宋" w:cs="Times New Roman"/>
                <w:snapToGrid w:val="0"/>
                <w:kern w:val="0"/>
                <w:sz w:val="24"/>
                <w:szCs w:val="24"/>
                <w:lang w:eastAsia="zh-CN"/>
              </w:rPr>
              <w:drawing>
                <wp:inline distT="0" distB="0" distL="114300" distR="114300">
                  <wp:extent cx="2804160" cy="2009775"/>
                  <wp:effectExtent l="0" t="0" r="0" b="1905"/>
                  <wp:docPr id="19" name="图片 19" descr="a23e28ebc0f5dd49c7c86b7dd2a6b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a23e28ebc0f5dd49c7c86b7dd2a6b99"/>
                          <pic:cNvPicPr>
                            <a:picLocks noChangeAspect="1"/>
                          </pic:cNvPicPr>
                        </pic:nvPicPr>
                        <pic:blipFill>
                          <a:blip r:embed="rId15"/>
                          <a:srcRect l="14750" t="19056" r="10675" b="17169"/>
                          <a:stretch>
                            <a:fillRect/>
                          </a:stretch>
                        </pic:blipFill>
                        <pic:spPr>
                          <a:xfrm>
                            <a:off x="0" y="0"/>
                            <a:ext cx="2804160" cy="2009775"/>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4261" w:type="dxa"/>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eastAsia="zh-CN"/>
              </w:rPr>
              <w:t>六诏水库</w:t>
            </w:r>
            <w:r>
              <w:rPr>
                <w:rFonts w:hint="default" w:ascii="Times New Roman" w:hAnsi="Times New Roman" w:eastAsia="仿宋" w:cs="Times New Roman"/>
                <w:snapToGrid w:val="0"/>
                <w:kern w:val="0"/>
                <w:sz w:val="24"/>
                <w:szCs w:val="24"/>
              </w:rPr>
              <w:t>警示牌</w:t>
            </w:r>
          </w:p>
        </w:tc>
        <w:tc>
          <w:tcPr>
            <w:tcW w:w="4261" w:type="dxa"/>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eastAsia="zh-CN"/>
              </w:rPr>
              <w:t>六诏水库</w:t>
            </w:r>
            <w:r>
              <w:rPr>
                <w:rFonts w:hint="default" w:ascii="Times New Roman" w:hAnsi="Times New Roman" w:eastAsia="仿宋" w:cs="Times New Roman"/>
                <w:snapToGrid w:val="0"/>
                <w:kern w:val="0"/>
                <w:sz w:val="24"/>
                <w:szCs w:val="24"/>
              </w:rPr>
              <w:t>公示牌</w:t>
            </w:r>
          </w:p>
        </w:tc>
      </w:tr>
    </w:tbl>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（3）常规水质监测能力建设</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color w:val="auto"/>
          <w:kern w:val="0"/>
          <w:sz w:val="28"/>
          <w:szCs w:val="28"/>
        </w:rPr>
        <w:t>根据</w:t>
      </w:r>
      <w:r>
        <w:rPr>
          <w:rFonts w:hint="eastAsia" w:ascii="Times New Roman" w:hAnsi="Times New Roman" w:eastAsia="仿宋" w:cs="Times New Roman"/>
          <w:snapToGrid w:val="0"/>
          <w:color w:val="auto"/>
          <w:kern w:val="0"/>
          <w:sz w:val="28"/>
          <w:szCs w:val="28"/>
          <w:lang w:val="en-US" w:eastAsia="zh-CN"/>
        </w:rPr>
        <w:t>管理人员访谈</w:t>
      </w:r>
      <w:r>
        <w:rPr>
          <w:rFonts w:ascii="Times New Roman" w:hAnsi="Times New Roman" w:eastAsia="仿宋" w:cs="Times New Roman"/>
          <w:snapToGrid w:val="0"/>
          <w:color w:val="auto"/>
          <w:kern w:val="0"/>
          <w:sz w:val="28"/>
          <w:szCs w:val="28"/>
        </w:rPr>
        <w:t>，</w:t>
      </w:r>
      <w:r>
        <w:rPr>
          <w:rFonts w:hint="eastAsia" w:ascii="Times New Roman" w:hAnsi="Times New Roman" w:eastAsia="仿宋" w:cs="Times New Roman"/>
          <w:snapToGrid w:val="0"/>
          <w:color w:val="auto"/>
          <w:kern w:val="0"/>
          <w:sz w:val="28"/>
          <w:szCs w:val="28"/>
          <w:lang w:eastAsia="zh-CN"/>
        </w:rPr>
        <w:t>六诏水库</w:t>
      </w:r>
      <w:r>
        <w:rPr>
          <w:rFonts w:ascii="Times New Roman" w:hAnsi="Times New Roman" w:eastAsia="仿宋" w:cs="Times New Roman"/>
          <w:snapToGrid w:val="0"/>
          <w:color w:val="auto"/>
          <w:kern w:val="0"/>
          <w:sz w:val="28"/>
          <w:szCs w:val="28"/>
        </w:rPr>
        <w:t>水质</w:t>
      </w:r>
      <w:r>
        <w:rPr>
          <w:rFonts w:hint="eastAsia" w:ascii="Times New Roman" w:hAnsi="Times New Roman" w:eastAsia="仿宋" w:cs="Times New Roman"/>
          <w:snapToGrid w:val="0"/>
          <w:color w:val="auto"/>
          <w:kern w:val="0"/>
          <w:sz w:val="28"/>
          <w:szCs w:val="28"/>
          <w:lang w:val="en-US" w:eastAsia="zh-CN"/>
        </w:rPr>
        <w:t>进行不定期抽查</w:t>
      </w:r>
      <w:r>
        <w:rPr>
          <w:rFonts w:ascii="Times New Roman" w:hAnsi="Times New Roman" w:eastAsia="仿宋" w:cs="Times New Roman"/>
          <w:snapToGrid w:val="0"/>
          <w:color w:val="auto"/>
          <w:kern w:val="0"/>
          <w:sz w:val="28"/>
          <w:szCs w:val="28"/>
        </w:rPr>
        <w:t>监测，</w:t>
      </w:r>
      <w:r>
        <w:rPr>
          <w:rFonts w:hint="eastAsia" w:ascii="Times New Roman" w:hAnsi="Times New Roman" w:eastAsia="仿宋" w:cs="Times New Roman"/>
          <w:snapToGrid w:val="0"/>
          <w:color w:val="auto"/>
          <w:kern w:val="0"/>
          <w:sz w:val="28"/>
          <w:szCs w:val="28"/>
          <w:lang w:val="en-US" w:eastAsia="zh-CN"/>
        </w:rPr>
        <w:t>监测指标含</w:t>
      </w:r>
      <w:r>
        <w:rPr>
          <w:rFonts w:ascii="Times New Roman" w:hAnsi="Times New Roman" w:eastAsia="仿宋" w:cs="Times New Roman"/>
          <w:snapToGrid w:val="0"/>
          <w:color w:val="auto"/>
          <w:kern w:val="0"/>
          <w:sz w:val="28"/>
          <w:szCs w:val="28"/>
        </w:rPr>
        <w:t>《地表水环境质量标准》（</w:t>
      </w:r>
      <w:r>
        <w:rPr>
          <w:rFonts w:ascii="Times New Roman" w:hAnsi="Times New Roman" w:eastAsia="仿宋" w:cs="Times New Roman"/>
          <w:snapToGrid w:val="0"/>
          <w:kern w:val="0"/>
          <w:sz w:val="28"/>
          <w:szCs w:val="28"/>
        </w:rPr>
        <w:t>GB3838-2002）表1中22项（除化学需氧量、溶解氧）、表2中5项及透明度、叶绿素a等2项指标，共计29项指标。</w:t>
      </w:r>
    </w:p>
    <w:p>
      <w:pPr>
        <w:pStyle w:val="5"/>
        <w:widowControl/>
        <w:adjustRightInd w:val="0"/>
        <w:snapToGrid w:val="0"/>
        <w:spacing w:before="156" w:beforeLines="50" w:after="156" w:afterLines="50" w:line="360" w:lineRule="auto"/>
        <w:rPr>
          <w:rFonts w:cs="Times New Roman"/>
          <w:snapToGrid w:val="0"/>
          <w:kern w:val="0"/>
        </w:rPr>
      </w:pPr>
      <w:bookmarkStart w:id="68" w:name="_Toc27698364"/>
      <w:bookmarkStart w:id="69" w:name="_Toc26285"/>
      <w:r>
        <w:rPr>
          <w:rFonts w:cs="Times New Roman"/>
          <w:snapToGrid w:val="0"/>
          <w:kern w:val="0"/>
        </w:rPr>
        <w:t>2.</w:t>
      </w:r>
      <w:r>
        <w:rPr>
          <w:rFonts w:hint="eastAsia" w:cs="Times New Roman"/>
          <w:snapToGrid w:val="0"/>
          <w:kern w:val="0"/>
          <w:lang w:val="en-US" w:eastAsia="zh-CN"/>
        </w:rPr>
        <w:t>3</w:t>
      </w:r>
      <w:r>
        <w:rPr>
          <w:rFonts w:cs="Times New Roman"/>
          <w:snapToGrid w:val="0"/>
          <w:kern w:val="0"/>
        </w:rPr>
        <w:t>.2 存在的问题</w:t>
      </w:r>
      <w:bookmarkEnd w:id="68"/>
      <w:bookmarkEnd w:id="69"/>
    </w:p>
    <w:p>
      <w:pPr>
        <w:adjustRightInd w:val="0"/>
        <w:snapToGrid w:val="0"/>
        <w:spacing w:line="360" w:lineRule="auto"/>
        <w:ind w:firstLine="560" w:firstLineChars="200"/>
        <w:rPr>
          <w:rFonts w:ascii="Times New Roman" w:hAnsi="Times New Roman" w:eastAsia="仿宋" w:cs="Times New Roman"/>
          <w:b/>
          <w:snapToGrid w:val="0"/>
          <w:kern w:val="0"/>
          <w:sz w:val="28"/>
          <w:szCs w:val="28"/>
        </w:rPr>
      </w:pPr>
      <w:r>
        <w:rPr>
          <w:rFonts w:ascii="Times New Roman" w:hAnsi="Times New Roman" w:eastAsia="仿宋" w:cs="Times New Roman"/>
          <w:snapToGrid w:val="0"/>
          <w:kern w:val="0"/>
          <w:sz w:val="28"/>
          <w:szCs w:val="28"/>
        </w:rPr>
        <w:t>根据《集中式饮用水源地规范化建设环境保护技术要求》（HJ 773-2015）等技术规范，结合现场调查，</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水源地规范化建设存在问题如下：</w:t>
      </w:r>
    </w:p>
    <w:p>
      <w:pPr>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w:t>
      </w:r>
      <w:r>
        <w:rPr>
          <w:rFonts w:hint="eastAsia" w:ascii="Times New Roman" w:hAnsi="Times New Roman" w:eastAsia="仿宋" w:cs="Times New Roman"/>
          <w:b/>
          <w:snapToGrid w:val="0"/>
          <w:kern w:val="0"/>
          <w:sz w:val="28"/>
          <w:szCs w:val="28"/>
          <w:lang w:val="en-US" w:eastAsia="zh-CN"/>
        </w:rPr>
        <w:t>1</w:t>
      </w:r>
      <w:r>
        <w:rPr>
          <w:rFonts w:ascii="Times New Roman" w:hAnsi="Times New Roman" w:eastAsia="仿宋" w:cs="Times New Roman"/>
          <w:b/>
          <w:snapToGrid w:val="0"/>
          <w:kern w:val="0"/>
          <w:sz w:val="28"/>
          <w:szCs w:val="28"/>
        </w:rPr>
        <w:t>）保护区分级划界问题</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作为在用水源地，未按相关技术规范要求</w:t>
      </w:r>
      <w:r>
        <w:rPr>
          <w:rFonts w:hint="eastAsia" w:ascii="Times New Roman" w:hAnsi="Times New Roman" w:eastAsia="仿宋" w:cs="Times New Roman"/>
          <w:snapToGrid w:val="0"/>
          <w:kern w:val="0"/>
          <w:sz w:val="28"/>
          <w:szCs w:val="28"/>
        </w:rPr>
        <w:t>划分</w:t>
      </w:r>
      <w:r>
        <w:rPr>
          <w:rFonts w:ascii="Times New Roman" w:hAnsi="Times New Roman" w:eastAsia="仿宋" w:cs="Times New Roman"/>
          <w:snapToGrid w:val="0"/>
          <w:kern w:val="0"/>
          <w:sz w:val="28"/>
          <w:szCs w:val="28"/>
        </w:rPr>
        <w:t>水源保护区并依法审批并颁布实施，也未按水源保护区边界范围并根据《饮用水水源保护区标志技术要求》（HJ/T 433-2008）设置界碑、交通警示牌、宣传牌等标识。</w:t>
      </w:r>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w:t>
      </w:r>
      <w:r>
        <w:rPr>
          <w:rFonts w:hint="eastAsia" w:ascii="Times New Roman" w:hAnsi="Times New Roman" w:eastAsia="仿宋" w:cs="Times New Roman"/>
          <w:b/>
          <w:snapToGrid w:val="0"/>
          <w:kern w:val="0"/>
          <w:sz w:val="28"/>
          <w:szCs w:val="28"/>
          <w:lang w:val="en-US" w:eastAsia="zh-CN"/>
        </w:rPr>
        <w:t>2</w:t>
      </w:r>
      <w:r>
        <w:rPr>
          <w:rFonts w:ascii="Times New Roman" w:hAnsi="Times New Roman" w:eastAsia="仿宋" w:cs="Times New Roman"/>
          <w:b/>
          <w:snapToGrid w:val="0"/>
          <w:kern w:val="0"/>
          <w:sz w:val="28"/>
          <w:szCs w:val="28"/>
        </w:rPr>
        <w:t>）保护区整治问题</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饮用水水源保护区内无工业、生活排污口、规模化养殖等点源污染，但存在</w:t>
      </w:r>
      <w:r>
        <w:rPr>
          <w:rFonts w:hint="eastAsia" w:ascii="Times New Roman" w:hAnsi="Times New Roman" w:eastAsia="仿宋" w:cs="Times New Roman"/>
          <w:snapToGrid w:val="0"/>
          <w:kern w:val="0"/>
          <w:sz w:val="28"/>
          <w:szCs w:val="28"/>
        </w:rPr>
        <w:t>农村生活污水及垃圾、</w:t>
      </w:r>
      <w:r>
        <w:rPr>
          <w:rFonts w:ascii="Times New Roman" w:hAnsi="Times New Roman" w:eastAsia="仿宋" w:cs="Times New Roman"/>
          <w:snapToGrid w:val="0"/>
          <w:kern w:val="0"/>
          <w:sz w:val="28"/>
          <w:szCs w:val="28"/>
        </w:rPr>
        <w:t>农业种植、水土流失等面源污染，农业种植农药化肥污染问题显著。</w:t>
      </w:r>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w:t>
      </w:r>
      <w:r>
        <w:rPr>
          <w:rFonts w:hint="eastAsia" w:ascii="Times New Roman" w:hAnsi="Times New Roman" w:eastAsia="仿宋" w:cs="Times New Roman"/>
          <w:b/>
          <w:snapToGrid w:val="0"/>
          <w:kern w:val="0"/>
          <w:sz w:val="28"/>
          <w:szCs w:val="28"/>
          <w:lang w:val="en-US" w:eastAsia="zh-CN"/>
        </w:rPr>
        <w:t>3</w:t>
      </w:r>
      <w:r>
        <w:rPr>
          <w:rFonts w:ascii="Times New Roman" w:hAnsi="Times New Roman" w:eastAsia="仿宋" w:cs="Times New Roman"/>
          <w:b/>
          <w:snapToGrid w:val="0"/>
          <w:kern w:val="0"/>
          <w:sz w:val="28"/>
          <w:szCs w:val="28"/>
        </w:rPr>
        <w:t>）风险防控与应急能力建设问题</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饮用水水源地应定期或不定期开展水源地周边安全隐患排查及风险评估，建立水源保护区内风险源名录和风险防控方案。同时制定水库饮用水水源地应急预案，按照生态环境部门要求备案并定期开展应急演练，储备应急物资，设有应急防护工程，具备饮用水水源地突发环境事件应急处置技术方案及应急专家库，并具备应急监测能力。</w:t>
      </w:r>
      <w:r>
        <w:rPr>
          <w:rFonts w:hint="eastAsia" w:ascii="Times New Roman" w:hAnsi="Times New Roman" w:eastAsia="仿宋" w:cs="Times New Roman"/>
          <w:snapToGrid w:val="0"/>
          <w:kern w:val="0"/>
          <w:sz w:val="28"/>
          <w:szCs w:val="28"/>
          <w:lang w:eastAsia="zh-CN"/>
        </w:rPr>
        <w:t>六诏水库</w:t>
      </w:r>
      <w:r>
        <w:rPr>
          <w:rFonts w:hint="eastAsia" w:ascii="Times New Roman" w:hAnsi="Times New Roman" w:eastAsia="仿宋"/>
          <w:snapToGrid w:val="0"/>
          <w:kern w:val="0"/>
          <w:sz w:val="28"/>
          <w:szCs w:val="28"/>
        </w:rPr>
        <w:t>非点源环境风险较高，但水库目前未制定相应的应急预案及采取应急措施，风险防控与应急能力待加强。</w:t>
      </w:r>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w:t>
      </w:r>
      <w:r>
        <w:rPr>
          <w:rFonts w:hint="eastAsia" w:ascii="Times New Roman" w:hAnsi="Times New Roman" w:eastAsia="仿宋" w:cs="Times New Roman"/>
          <w:b/>
          <w:snapToGrid w:val="0"/>
          <w:kern w:val="0"/>
          <w:sz w:val="28"/>
          <w:szCs w:val="28"/>
          <w:lang w:val="en-US" w:eastAsia="zh-CN"/>
        </w:rPr>
        <w:t>4</w:t>
      </w:r>
      <w:r>
        <w:rPr>
          <w:rFonts w:ascii="Times New Roman" w:hAnsi="Times New Roman" w:eastAsia="仿宋" w:cs="Times New Roman"/>
          <w:b/>
          <w:snapToGrid w:val="0"/>
          <w:kern w:val="0"/>
          <w:sz w:val="28"/>
          <w:szCs w:val="28"/>
        </w:rPr>
        <w:t>）管理问题</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按照《集中式饮用水水源编码规范》（HJ 747-2015）要求，应对水源地进行编码，完善水源地档案，做到“一源一档”，并按照环境监察要求定期巡查、开展水源地环境状况评估，建立水源地信息化管理平台，定期公开水源地相关信息。</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需加强管理，建立完善水源地档案及环境监察。</w:t>
      </w:r>
    </w:p>
    <w:p>
      <w:pPr>
        <w:keepNext/>
        <w:keepLines/>
        <w:pageBreakBefore/>
        <w:widowControl/>
        <w:adjustRightInd w:val="0"/>
        <w:snapToGrid w:val="0"/>
        <w:spacing w:before="312" w:beforeLines="100" w:after="312" w:afterLines="100" w:line="360" w:lineRule="auto"/>
        <w:jc w:val="center"/>
        <w:outlineLvl w:val="0"/>
        <w:rPr>
          <w:rFonts w:ascii="Times New Roman" w:hAnsi="Times New Roman" w:eastAsia="仿宋" w:cs="Times New Roman"/>
          <w:b/>
          <w:snapToGrid w:val="0"/>
          <w:kern w:val="0"/>
          <w:sz w:val="36"/>
          <w:szCs w:val="36"/>
        </w:rPr>
      </w:pPr>
      <w:bookmarkStart w:id="70" w:name="_Toc27698365"/>
      <w:bookmarkStart w:id="71" w:name="_Toc26433"/>
      <w:r>
        <w:rPr>
          <w:rFonts w:ascii="Times New Roman" w:hAnsi="Times New Roman" w:eastAsia="仿宋" w:cs="Times New Roman"/>
          <w:b/>
          <w:snapToGrid w:val="0"/>
          <w:kern w:val="0"/>
          <w:sz w:val="36"/>
          <w:szCs w:val="36"/>
        </w:rPr>
        <w:t>第</w:t>
      </w:r>
      <w:bookmarkEnd w:id="0"/>
      <w:r>
        <w:rPr>
          <w:rFonts w:ascii="Times New Roman" w:hAnsi="Times New Roman" w:eastAsia="仿宋" w:cs="Times New Roman"/>
          <w:b/>
          <w:snapToGrid w:val="0"/>
          <w:kern w:val="0"/>
          <w:sz w:val="36"/>
          <w:szCs w:val="36"/>
        </w:rPr>
        <w:t>三章 饮用水水源地保护区划</w:t>
      </w:r>
      <w:bookmarkEnd w:id="1"/>
      <w:bookmarkEnd w:id="70"/>
      <w:r>
        <w:rPr>
          <w:rFonts w:hint="eastAsia" w:ascii="Times New Roman" w:hAnsi="Times New Roman" w:eastAsia="仿宋" w:cs="Times New Roman"/>
          <w:b/>
          <w:snapToGrid w:val="0"/>
          <w:kern w:val="0"/>
          <w:sz w:val="36"/>
          <w:szCs w:val="36"/>
        </w:rPr>
        <w:t>分</w:t>
      </w:r>
      <w:bookmarkEnd w:id="71"/>
    </w:p>
    <w:p>
      <w:pPr>
        <w:widowControl/>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根据《中华人民共和国环境保护法》《中华人民共和国水污染防治法》，按照《饮用水水源保护区划分技术规范》（HJ 338-2018），结合饮用水水源地环境特征及其重要性，对</w:t>
      </w:r>
      <w:bookmarkStart w:id="72" w:name="_Hlk11936852"/>
      <w:r>
        <w:rPr>
          <w:rFonts w:ascii="Times New Roman" w:hAnsi="Times New Roman" w:eastAsia="仿宋" w:cs="Times New Roman"/>
          <w:snapToGrid w:val="0"/>
          <w:kern w:val="0"/>
          <w:sz w:val="28"/>
          <w:szCs w:val="28"/>
        </w:rPr>
        <w:t>砚山县</w:t>
      </w: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饮用水水源地</w:t>
      </w:r>
      <w:bookmarkEnd w:id="72"/>
      <w:r>
        <w:rPr>
          <w:rFonts w:ascii="Times New Roman" w:hAnsi="Times New Roman" w:eastAsia="仿宋" w:cs="Times New Roman"/>
          <w:snapToGrid w:val="0"/>
          <w:kern w:val="0"/>
          <w:sz w:val="28"/>
          <w:szCs w:val="28"/>
        </w:rPr>
        <w:t>开展饮用水水源保护区划</w:t>
      </w:r>
      <w:r>
        <w:rPr>
          <w:rFonts w:hint="eastAsia" w:ascii="Times New Roman" w:hAnsi="Times New Roman" w:eastAsia="仿宋" w:cs="Times New Roman"/>
          <w:snapToGrid w:val="0"/>
          <w:kern w:val="0"/>
          <w:sz w:val="28"/>
          <w:szCs w:val="28"/>
        </w:rPr>
        <w:t>分</w:t>
      </w:r>
      <w:r>
        <w:rPr>
          <w:rFonts w:ascii="Times New Roman" w:hAnsi="Times New Roman" w:eastAsia="仿宋" w:cs="Times New Roman"/>
          <w:snapToGrid w:val="0"/>
          <w:kern w:val="0"/>
          <w:sz w:val="28"/>
          <w:szCs w:val="28"/>
        </w:rPr>
        <w:t>工作。</w:t>
      </w:r>
    </w:p>
    <w:p>
      <w:pPr>
        <w:widowControl/>
        <w:adjustRightInd w:val="0"/>
        <w:snapToGrid w:val="0"/>
        <w:spacing w:line="360" w:lineRule="auto"/>
        <w:ind w:firstLine="560" w:firstLineChars="200"/>
        <w:rPr>
          <w:rFonts w:ascii="Times New Roman" w:hAnsi="Times New Roman" w:eastAsia="仿宋" w:cs="Times New Roman"/>
          <w:snapToGrid w:val="0"/>
          <w:kern w:val="0"/>
          <w:sz w:val="28"/>
          <w:szCs w:val="28"/>
        </w:rPr>
      </w:pPr>
    </w:p>
    <w:p>
      <w:pPr>
        <w:pStyle w:val="4"/>
        <w:widowControl/>
        <w:adjustRightInd w:val="0"/>
        <w:snapToGrid w:val="0"/>
        <w:spacing w:before="156" w:beforeLines="50" w:after="156" w:afterLines="50" w:line="360" w:lineRule="auto"/>
        <w:rPr>
          <w:rFonts w:cs="Times New Roman"/>
          <w:snapToGrid w:val="0"/>
          <w:kern w:val="0"/>
        </w:rPr>
      </w:pPr>
      <w:bookmarkStart w:id="73" w:name="_Toc27698366"/>
      <w:bookmarkStart w:id="74" w:name="_Toc530362548"/>
      <w:bookmarkStart w:id="75" w:name="_Toc28166"/>
      <w:r>
        <w:rPr>
          <w:rFonts w:cs="Times New Roman"/>
          <w:snapToGrid w:val="0"/>
          <w:kern w:val="0"/>
        </w:rPr>
        <w:t xml:space="preserve">3.1 </w:t>
      </w:r>
      <w:bookmarkEnd w:id="73"/>
      <w:bookmarkEnd w:id="74"/>
      <w:bookmarkStart w:id="76" w:name="_Toc27698370"/>
      <w:bookmarkStart w:id="77" w:name="_Toc530362553"/>
      <w:r>
        <w:rPr>
          <w:rFonts w:cs="Times New Roman"/>
          <w:snapToGrid w:val="0"/>
          <w:kern w:val="0"/>
        </w:rPr>
        <w:t>划</w:t>
      </w:r>
      <w:r>
        <w:rPr>
          <w:rFonts w:hint="eastAsia" w:cs="Times New Roman"/>
          <w:snapToGrid w:val="0"/>
          <w:kern w:val="0"/>
        </w:rPr>
        <w:t>分</w:t>
      </w:r>
      <w:r>
        <w:rPr>
          <w:rFonts w:cs="Times New Roman"/>
          <w:snapToGrid w:val="0"/>
          <w:kern w:val="0"/>
        </w:rPr>
        <w:t>结果</w:t>
      </w:r>
      <w:bookmarkEnd w:id="75"/>
      <w:bookmarkEnd w:id="76"/>
      <w:bookmarkEnd w:id="77"/>
    </w:p>
    <w:p>
      <w:pPr>
        <w:pStyle w:val="5"/>
        <w:widowControl/>
        <w:adjustRightInd w:val="0"/>
        <w:snapToGrid w:val="0"/>
        <w:spacing w:before="156" w:beforeLines="50" w:after="156" w:afterLines="50" w:line="360" w:lineRule="auto"/>
        <w:rPr>
          <w:rFonts w:cs="Times New Roman"/>
          <w:snapToGrid w:val="0"/>
          <w:kern w:val="0"/>
        </w:rPr>
      </w:pPr>
      <w:bookmarkStart w:id="78" w:name="_Toc27698371"/>
      <w:bookmarkStart w:id="79" w:name="_Toc20456"/>
      <w:r>
        <w:rPr>
          <w:rFonts w:cs="Times New Roman"/>
          <w:snapToGrid w:val="0"/>
          <w:kern w:val="0"/>
        </w:rPr>
        <w:t>3.</w:t>
      </w:r>
      <w:r>
        <w:rPr>
          <w:rFonts w:hint="eastAsia" w:cs="Times New Roman"/>
          <w:snapToGrid w:val="0"/>
          <w:kern w:val="0"/>
          <w:lang w:val="en-US" w:eastAsia="zh-CN"/>
        </w:rPr>
        <w:t>1</w:t>
      </w:r>
      <w:r>
        <w:rPr>
          <w:rFonts w:cs="Times New Roman"/>
          <w:snapToGrid w:val="0"/>
          <w:kern w:val="0"/>
        </w:rPr>
        <w:t>.1 一级保护区划</w:t>
      </w:r>
      <w:r>
        <w:rPr>
          <w:rFonts w:hint="eastAsia" w:cs="Times New Roman"/>
          <w:snapToGrid w:val="0"/>
          <w:kern w:val="0"/>
        </w:rPr>
        <w:t>分</w:t>
      </w:r>
      <w:r>
        <w:rPr>
          <w:rFonts w:cs="Times New Roman"/>
          <w:snapToGrid w:val="0"/>
          <w:kern w:val="0"/>
        </w:rPr>
        <w:t>结果</w:t>
      </w:r>
      <w:bookmarkEnd w:id="78"/>
      <w:bookmarkEnd w:id="79"/>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（1）水域范围</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bookmarkStart w:id="80" w:name="_Hlk25103292"/>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正常蓄水位15</w:t>
      </w:r>
      <w:r>
        <w:rPr>
          <w:rFonts w:hint="eastAsia" w:ascii="Times New Roman" w:hAnsi="Times New Roman" w:eastAsia="仿宋" w:cs="Times New Roman"/>
          <w:snapToGrid w:val="0"/>
          <w:kern w:val="0"/>
          <w:sz w:val="28"/>
          <w:szCs w:val="28"/>
          <w:lang w:val="en-US" w:eastAsia="zh-CN"/>
        </w:rPr>
        <w:t>29.150</w:t>
      </w:r>
      <w:r>
        <w:rPr>
          <w:rFonts w:ascii="Times New Roman" w:hAnsi="Times New Roman" w:eastAsia="仿宋" w:cs="Times New Roman"/>
          <w:snapToGrid w:val="0"/>
          <w:kern w:val="0"/>
          <w:sz w:val="28"/>
          <w:szCs w:val="28"/>
        </w:rPr>
        <w:t>m以下全部水域划</w:t>
      </w:r>
      <w:r>
        <w:rPr>
          <w:rFonts w:hint="eastAsia" w:ascii="Times New Roman" w:hAnsi="Times New Roman" w:eastAsia="仿宋" w:cs="Times New Roman"/>
          <w:snapToGrid w:val="0"/>
          <w:kern w:val="0"/>
          <w:sz w:val="28"/>
          <w:szCs w:val="28"/>
        </w:rPr>
        <w:t>分</w:t>
      </w:r>
      <w:r>
        <w:rPr>
          <w:rFonts w:ascii="Times New Roman" w:hAnsi="Times New Roman" w:eastAsia="仿宋" w:cs="Times New Roman"/>
          <w:snapToGrid w:val="0"/>
          <w:kern w:val="0"/>
          <w:sz w:val="28"/>
          <w:szCs w:val="28"/>
        </w:rPr>
        <w:t>为一级保护区水域</w:t>
      </w:r>
      <w:bookmarkEnd w:id="80"/>
      <w:r>
        <w:rPr>
          <w:rFonts w:ascii="Times New Roman" w:hAnsi="Times New Roman" w:eastAsia="仿宋" w:cs="Times New Roman"/>
          <w:snapToGrid w:val="0"/>
          <w:kern w:val="0"/>
          <w:sz w:val="28"/>
          <w:szCs w:val="28"/>
        </w:rPr>
        <w:t>，</w:t>
      </w:r>
      <w:r>
        <w:rPr>
          <w:rFonts w:ascii="Times New Roman" w:hAnsi="Times New Roman" w:eastAsia="仿宋" w:cs="Times New Roman"/>
          <w:snapToGrid w:val="0"/>
          <w:color w:val="auto"/>
          <w:kern w:val="0"/>
          <w:sz w:val="28"/>
          <w:szCs w:val="28"/>
        </w:rPr>
        <w:t>面积</w:t>
      </w:r>
      <w:r>
        <w:rPr>
          <w:rFonts w:hint="eastAsia" w:ascii="Times New Roman" w:hAnsi="Times New Roman" w:eastAsia="仿宋" w:cs="Times New Roman"/>
          <w:snapToGrid w:val="0"/>
          <w:color w:val="auto"/>
          <w:kern w:val="0"/>
          <w:sz w:val="28"/>
          <w:szCs w:val="28"/>
          <w:lang w:val="en-US" w:eastAsia="zh-CN"/>
        </w:rPr>
        <w:t>0.0545k</w:t>
      </w:r>
      <w:r>
        <w:rPr>
          <w:rFonts w:ascii="Times New Roman" w:hAnsi="Times New Roman" w:eastAsia="仿宋" w:cs="Times New Roman"/>
          <w:snapToGrid w:val="0"/>
          <w:color w:val="auto"/>
          <w:kern w:val="0"/>
          <w:sz w:val="28"/>
          <w:szCs w:val="28"/>
        </w:rPr>
        <w:t>m</w:t>
      </w:r>
      <w:r>
        <w:rPr>
          <w:rFonts w:ascii="Times New Roman" w:hAnsi="Times New Roman" w:eastAsia="仿宋" w:cs="Times New Roman"/>
          <w:snapToGrid w:val="0"/>
          <w:kern w:val="0"/>
          <w:sz w:val="28"/>
          <w:szCs w:val="28"/>
          <w:vertAlign w:val="superscript"/>
        </w:rPr>
        <w:t>2</w:t>
      </w:r>
      <w:r>
        <w:rPr>
          <w:rFonts w:ascii="Times New Roman" w:hAnsi="Times New Roman" w:eastAsia="仿宋" w:cs="Times New Roman"/>
          <w:snapToGrid w:val="0"/>
          <w:kern w:val="0"/>
          <w:sz w:val="28"/>
          <w:szCs w:val="28"/>
        </w:rPr>
        <w:t>。</w:t>
      </w:r>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（2）陆域范围</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bookmarkStart w:id="81" w:name="_Hlk25103320"/>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正常蓄</w:t>
      </w:r>
      <w:r>
        <w:rPr>
          <w:rFonts w:ascii="Times New Roman" w:hAnsi="Times New Roman" w:eastAsia="仿宋" w:cs="Times New Roman"/>
          <w:snapToGrid w:val="0"/>
          <w:color w:val="auto"/>
          <w:kern w:val="0"/>
          <w:sz w:val="28"/>
          <w:szCs w:val="28"/>
        </w:rPr>
        <w:t>水位15</w:t>
      </w:r>
      <w:r>
        <w:rPr>
          <w:rFonts w:hint="eastAsia" w:ascii="Times New Roman" w:hAnsi="Times New Roman" w:eastAsia="仿宋" w:cs="Times New Roman"/>
          <w:snapToGrid w:val="0"/>
          <w:color w:val="auto"/>
          <w:kern w:val="0"/>
          <w:sz w:val="28"/>
          <w:szCs w:val="28"/>
          <w:lang w:val="en-US" w:eastAsia="zh-CN"/>
        </w:rPr>
        <w:t>29.150</w:t>
      </w:r>
      <w:r>
        <w:rPr>
          <w:rFonts w:ascii="Times New Roman" w:hAnsi="Times New Roman" w:eastAsia="仿宋" w:cs="Times New Roman"/>
          <w:snapToGrid w:val="0"/>
          <w:color w:val="auto"/>
          <w:kern w:val="0"/>
          <w:sz w:val="28"/>
          <w:szCs w:val="28"/>
        </w:rPr>
        <w:t>m外200米范</w:t>
      </w:r>
      <w:r>
        <w:rPr>
          <w:rFonts w:ascii="Times New Roman" w:hAnsi="Times New Roman" w:eastAsia="仿宋" w:cs="Times New Roman"/>
          <w:snapToGrid w:val="0"/>
          <w:kern w:val="0"/>
          <w:sz w:val="28"/>
          <w:szCs w:val="28"/>
        </w:rPr>
        <w:t>围内，</w:t>
      </w:r>
      <w:bookmarkStart w:id="82" w:name="_Hlk25103398"/>
      <w:r>
        <w:rPr>
          <w:rFonts w:hint="eastAsia" w:ascii="Times New Roman" w:hAnsi="Times New Roman" w:eastAsia="仿宋" w:cs="Times New Roman"/>
          <w:snapToGrid w:val="0"/>
          <w:kern w:val="0"/>
          <w:sz w:val="28"/>
          <w:szCs w:val="28"/>
        </w:rPr>
        <w:t>不超过第一重山脊线、水库大坝迎水侧坝顶</w:t>
      </w:r>
      <w:bookmarkEnd w:id="82"/>
      <w:r>
        <w:rPr>
          <w:rFonts w:hint="eastAsia" w:ascii="Times New Roman" w:hAnsi="Times New Roman" w:eastAsia="仿宋" w:cs="Times New Roman"/>
          <w:snapToGrid w:val="0"/>
          <w:kern w:val="0"/>
          <w:sz w:val="28"/>
          <w:szCs w:val="28"/>
        </w:rPr>
        <w:t>的陆域</w:t>
      </w:r>
      <w:r>
        <w:rPr>
          <w:rFonts w:ascii="Times New Roman" w:hAnsi="Times New Roman" w:eastAsia="仿宋" w:cs="Times New Roman"/>
          <w:snapToGrid w:val="0"/>
          <w:kern w:val="0"/>
          <w:sz w:val="28"/>
          <w:szCs w:val="28"/>
        </w:rPr>
        <w:t>划</w:t>
      </w:r>
      <w:r>
        <w:rPr>
          <w:rFonts w:hint="eastAsia" w:ascii="Times New Roman" w:hAnsi="Times New Roman" w:eastAsia="仿宋" w:cs="Times New Roman"/>
          <w:snapToGrid w:val="0"/>
          <w:kern w:val="0"/>
          <w:sz w:val="28"/>
          <w:szCs w:val="28"/>
        </w:rPr>
        <w:t>分</w:t>
      </w:r>
      <w:r>
        <w:rPr>
          <w:rFonts w:ascii="Times New Roman" w:hAnsi="Times New Roman" w:eastAsia="仿宋" w:cs="Times New Roman"/>
          <w:snapToGrid w:val="0"/>
          <w:kern w:val="0"/>
          <w:sz w:val="28"/>
          <w:szCs w:val="28"/>
        </w:rPr>
        <w:t>为一级保护区</w:t>
      </w:r>
      <w:r>
        <w:rPr>
          <w:rFonts w:hint="eastAsia" w:ascii="Times New Roman" w:hAnsi="Times New Roman" w:eastAsia="仿宋" w:cs="Times New Roman"/>
          <w:snapToGrid w:val="0"/>
          <w:kern w:val="0"/>
          <w:sz w:val="28"/>
          <w:szCs w:val="28"/>
        </w:rPr>
        <w:t>陆域</w:t>
      </w:r>
      <w:bookmarkEnd w:id="81"/>
      <w:r>
        <w:rPr>
          <w:rFonts w:ascii="Times New Roman" w:hAnsi="Times New Roman" w:eastAsia="仿宋" w:cs="Times New Roman"/>
          <w:snapToGrid w:val="0"/>
          <w:kern w:val="0"/>
          <w:sz w:val="28"/>
          <w:szCs w:val="28"/>
        </w:rPr>
        <w:t>，面积</w:t>
      </w:r>
      <w:r>
        <w:rPr>
          <w:rFonts w:hint="eastAsia" w:ascii="Times New Roman" w:hAnsi="Times New Roman" w:eastAsia="仿宋" w:cs="Times New Roman"/>
          <w:snapToGrid w:val="0"/>
          <w:kern w:val="0"/>
          <w:sz w:val="28"/>
          <w:szCs w:val="28"/>
          <w:lang w:val="en-US" w:eastAsia="zh-CN"/>
        </w:rPr>
        <w:t>0.</w:t>
      </w:r>
      <w:r>
        <w:rPr>
          <w:rFonts w:hint="eastAsia" w:ascii="Times New Roman" w:hAnsi="Times New Roman" w:eastAsia="仿宋" w:cs="Times New Roman"/>
          <w:snapToGrid w:val="0"/>
          <w:color w:val="auto"/>
          <w:kern w:val="0"/>
          <w:sz w:val="28"/>
          <w:szCs w:val="28"/>
          <w:lang w:val="en-US" w:eastAsia="zh-CN"/>
        </w:rPr>
        <w:t>3707k</w:t>
      </w:r>
      <w:r>
        <w:rPr>
          <w:rFonts w:ascii="Times New Roman" w:hAnsi="Times New Roman" w:eastAsia="仿宋" w:cs="Times New Roman"/>
          <w:snapToGrid w:val="0"/>
          <w:color w:val="auto"/>
          <w:kern w:val="0"/>
          <w:sz w:val="28"/>
          <w:szCs w:val="28"/>
        </w:rPr>
        <w:t>m</w:t>
      </w:r>
      <w:r>
        <w:rPr>
          <w:rFonts w:ascii="Times New Roman" w:hAnsi="Times New Roman" w:eastAsia="仿宋" w:cs="Times New Roman"/>
          <w:snapToGrid w:val="0"/>
          <w:color w:val="auto"/>
          <w:kern w:val="0"/>
          <w:sz w:val="28"/>
          <w:szCs w:val="28"/>
          <w:vertAlign w:val="superscript"/>
        </w:rPr>
        <w:t>2</w:t>
      </w:r>
      <w:r>
        <w:rPr>
          <w:rFonts w:ascii="Times New Roman" w:hAnsi="Times New Roman" w:eastAsia="仿宋" w:cs="Times New Roman"/>
          <w:snapToGrid w:val="0"/>
          <w:color w:val="auto"/>
          <w:kern w:val="0"/>
          <w:sz w:val="28"/>
          <w:szCs w:val="28"/>
        </w:rPr>
        <w:t>。</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一级保护区总面积合计</w:t>
      </w:r>
      <w:r>
        <w:rPr>
          <w:rFonts w:hint="eastAsia" w:ascii="Times New Roman" w:hAnsi="Times New Roman" w:eastAsia="仿宋" w:cs="Times New Roman"/>
          <w:snapToGrid w:val="0"/>
          <w:kern w:val="0"/>
          <w:sz w:val="28"/>
          <w:szCs w:val="28"/>
          <w:lang w:val="en-US" w:eastAsia="zh-CN"/>
        </w:rPr>
        <w:t>0.4253k</w:t>
      </w:r>
      <w:r>
        <w:rPr>
          <w:rFonts w:ascii="Times New Roman" w:hAnsi="Times New Roman" w:eastAsia="仿宋" w:cs="Times New Roman"/>
          <w:snapToGrid w:val="0"/>
          <w:kern w:val="0"/>
          <w:sz w:val="28"/>
          <w:szCs w:val="28"/>
        </w:rPr>
        <w:t>m</w:t>
      </w:r>
      <w:r>
        <w:rPr>
          <w:rFonts w:ascii="Times New Roman" w:hAnsi="Times New Roman" w:eastAsia="仿宋" w:cs="Times New Roman"/>
          <w:snapToGrid w:val="0"/>
          <w:kern w:val="0"/>
          <w:sz w:val="28"/>
          <w:szCs w:val="28"/>
          <w:vertAlign w:val="superscript"/>
        </w:rPr>
        <w:t>2</w:t>
      </w:r>
      <w:r>
        <w:rPr>
          <w:rFonts w:ascii="Times New Roman" w:hAnsi="Times New Roman" w:eastAsia="仿宋" w:cs="Times New Roman"/>
          <w:snapToGrid w:val="0"/>
          <w:kern w:val="0"/>
          <w:sz w:val="28"/>
          <w:szCs w:val="28"/>
        </w:rPr>
        <w:t>。</w:t>
      </w:r>
    </w:p>
    <w:p>
      <w:pPr>
        <w:pStyle w:val="5"/>
        <w:widowControl/>
        <w:adjustRightInd w:val="0"/>
        <w:snapToGrid w:val="0"/>
        <w:spacing w:before="156" w:beforeLines="50" w:after="156" w:afterLines="50" w:line="360" w:lineRule="auto"/>
        <w:rPr>
          <w:rFonts w:cs="Times New Roman"/>
          <w:snapToGrid w:val="0"/>
          <w:kern w:val="0"/>
        </w:rPr>
      </w:pPr>
      <w:bookmarkStart w:id="83" w:name="_Toc22691"/>
      <w:bookmarkStart w:id="84" w:name="_Toc27698372"/>
      <w:r>
        <w:rPr>
          <w:rFonts w:cs="Times New Roman"/>
          <w:snapToGrid w:val="0"/>
          <w:kern w:val="0"/>
        </w:rPr>
        <w:t>3.</w:t>
      </w:r>
      <w:r>
        <w:rPr>
          <w:rFonts w:hint="eastAsia" w:cs="Times New Roman"/>
          <w:snapToGrid w:val="0"/>
          <w:kern w:val="0"/>
          <w:lang w:val="en-US" w:eastAsia="zh-CN"/>
        </w:rPr>
        <w:t>1</w:t>
      </w:r>
      <w:r>
        <w:rPr>
          <w:rFonts w:cs="Times New Roman"/>
          <w:snapToGrid w:val="0"/>
          <w:kern w:val="0"/>
        </w:rPr>
        <w:t>.2 二级保护区划</w:t>
      </w:r>
      <w:r>
        <w:rPr>
          <w:rFonts w:hint="eastAsia" w:cs="Times New Roman"/>
          <w:snapToGrid w:val="0"/>
          <w:kern w:val="0"/>
        </w:rPr>
        <w:t>分</w:t>
      </w:r>
      <w:r>
        <w:rPr>
          <w:rFonts w:cs="Times New Roman"/>
          <w:snapToGrid w:val="0"/>
          <w:kern w:val="0"/>
        </w:rPr>
        <w:t>结果</w:t>
      </w:r>
      <w:bookmarkEnd w:id="83"/>
      <w:bookmarkEnd w:id="84"/>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（1）水域范围</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ascii="Times New Roman" w:hAnsi="Times New Roman" w:eastAsia="仿宋" w:cs="Times New Roman"/>
          <w:snapToGrid w:val="0"/>
          <w:kern w:val="0"/>
          <w:sz w:val="28"/>
          <w:szCs w:val="28"/>
        </w:rPr>
        <w:t>一级保护区边界外无大中型河流，仅为小型溪流，面积并入陆域范围统计。</w:t>
      </w:r>
    </w:p>
    <w:p>
      <w:pPr>
        <w:keepNext/>
        <w:keepLines/>
        <w:widowControl/>
        <w:adjustRightInd w:val="0"/>
        <w:snapToGrid w:val="0"/>
        <w:spacing w:line="360" w:lineRule="auto"/>
        <w:ind w:firstLine="562" w:firstLineChars="200"/>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（2）陆域范围</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hint="eastAsia" w:ascii="Times New Roman" w:hAnsi="Times New Roman" w:eastAsia="仿宋" w:cs="Times New Roman"/>
          <w:snapToGrid w:val="0"/>
          <w:kern w:val="0"/>
          <w:sz w:val="28"/>
          <w:szCs w:val="28"/>
          <w:lang w:eastAsia="zh-CN"/>
        </w:rPr>
        <w:t>六诏水库</w:t>
      </w:r>
      <w:r>
        <w:rPr>
          <w:rFonts w:hint="eastAsia" w:ascii="Times New Roman" w:hAnsi="Times New Roman" w:eastAsia="仿宋" w:cs="Times New Roman"/>
          <w:snapToGrid w:val="0"/>
          <w:kern w:val="0"/>
          <w:sz w:val="28"/>
          <w:szCs w:val="28"/>
        </w:rPr>
        <w:t>周边山脊线以内（一级保护区以外）的汇水区域划分为</w:t>
      </w:r>
      <w:r>
        <w:rPr>
          <w:rFonts w:ascii="Times New Roman" w:hAnsi="Times New Roman" w:eastAsia="仿宋" w:cs="Times New Roman"/>
          <w:snapToGrid w:val="0"/>
          <w:kern w:val="0"/>
          <w:sz w:val="28"/>
          <w:szCs w:val="28"/>
        </w:rPr>
        <w:t>二级保护区，面积</w:t>
      </w:r>
      <w:r>
        <w:rPr>
          <w:rFonts w:hint="eastAsia" w:ascii="Times New Roman" w:hAnsi="Times New Roman" w:eastAsia="仿宋" w:cs="Times New Roman"/>
          <w:snapToGrid w:val="0"/>
          <w:kern w:val="0"/>
          <w:sz w:val="28"/>
          <w:szCs w:val="28"/>
          <w:lang w:val="en-US" w:eastAsia="zh-CN"/>
        </w:rPr>
        <w:t>5.5891k</w:t>
      </w:r>
      <w:r>
        <w:rPr>
          <w:rFonts w:ascii="Times New Roman" w:hAnsi="Times New Roman" w:eastAsia="仿宋" w:cs="Times New Roman"/>
          <w:snapToGrid w:val="0"/>
          <w:kern w:val="0"/>
          <w:sz w:val="28"/>
          <w:szCs w:val="28"/>
        </w:rPr>
        <w:t>m</w:t>
      </w:r>
      <w:r>
        <w:rPr>
          <w:rFonts w:ascii="Times New Roman" w:hAnsi="Times New Roman" w:eastAsia="仿宋" w:cs="Times New Roman"/>
          <w:snapToGrid w:val="0"/>
          <w:kern w:val="0"/>
          <w:sz w:val="28"/>
          <w:szCs w:val="28"/>
          <w:vertAlign w:val="superscript"/>
        </w:rPr>
        <w:t>2</w:t>
      </w:r>
      <w:r>
        <w:rPr>
          <w:rFonts w:ascii="Times New Roman" w:hAnsi="Times New Roman" w:eastAsia="仿宋" w:cs="Times New Roman"/>
          <w:snapToGrid w:val="0"/>
          <w:kern w:val="0"/>
          <w:sz w:val="28"/>
          <w:szCs w:val="28"/>
        </w:rPr>
        <w:t>。</w:t>
      </w:r>
    </w:p>
    <w:p>
      <w:pPr>
        <w:adjustRightInd w:val="0"/>
        <w:snapToGrid w:val="0"/>
        <w:spacing w:line="360" w:lineRule="auto"/>
        <w:ind w:firstLine="560" w:firstLineChars="200"/>
        <w:rPr>
          <w:rFonts w:ascii="Times New Roman" w:hAnsi="Times New Roman" w:eastAsia="仿宋" w:cs="Times New Roman"/>
          <w:snapToGrid w:val="0"/>
          <w:kern w:val="0"/>
          <w:sz w:val="28"/>
          <w:szCs w:val="28"/>
        </w:rPr>
      </w:pPr>
      <w:r>
        <w:rPr>
          <w:rFonts w:ascii="Times New Roman" w:hAnsi="Times New Roman" w:eastAsia="仿宋" w:cs="Times New Roman"/>
          <w:snapToGrid w:val="0"/>
          <w:kern w:val="0"/>
          <w:sz w:val="28"/>
          <w:szCs w:val="28"/>
        </w:rPr>
        <w:t>二级保护区总面积合计</w:t>
      </w:r>
      <w:r>
        <w:rPr>
          <w:rFonts w:hint="eastAsia" w:ascii="Times New Roman" w:hAnsi="Times New Roman" w:eastAsia="仿宋" w:cs="Times New Roman"/>
          <w:snapToGrid w:val="0"/>
          <w:kern w:val="0"/>
          <w:sz w:val="28"/>
          <w:szCs w:val="28"/>
          <w:lang w:val="en-US" w:eastAsia="zh-CN"/>
        </w:rPr>
        <w:t>5.5891k</w:t>
      </w:r>
      <w:r>
        <w:rPr>
          <w:rFonts w:ascii="Times New Roman" w:hAnsi="Times New Roman" w:eastAsia="仿宋" w:cs="Times New Roman"/>
          <w:snapToGrid w:val="0"/>
          <w:kern w:val="0"/>
          <w:sz w:val="28"/>
          <w:szCs w:val="28"/>
        </w:rPr>
        <w:t>m</w:t>
      </w:r>
      <w:r>
        <w:rPr>
          <w:rFonts w:ascii="Times New Roman" w:hAnsi="Times New Roman" w:eastAsia="仿宋" w:cs="Times New Roman"/>
          <w:snapToGrid w:val="0"/>
          <w:kern w:val="0"/>
          <w:sz w:val="28"/>
          <w:szCs w:val="28"/>
          <w:vertAlign w:val="superscript"/>
        </w:rPr>
        <w:t>2</w:t>
      </w:r>
      <w:r>
        <w:rPr>
          <w:rFonts w:ascii="Times New Roman" w:hAnsi="Times New Roman" w:eastAsia="仿宋" w:cs="Times New Roman"/>
          <w:snapToGrid w:val="0"/>
          <w:kern w:val="0"/>
          <w:sz w:val="28"/>
          <w:szCs w:val="28"/>
        </w:rPr>
        <w:t>。</w:t>
      </w:r>
    </w:p>
    <w:p>
      <w:pPr>
        <w:keepNext/>
        <w:keepLines/>
        <w:widowControl/>
        <w:adjustRightInd w:val="0"/>
        <w:snapToGrid w:val="0"/>
        <w:spacing w:line="360" w:lineRule="auto"/>
        <w:jc w:val="center"/>
        <w:rPr>
          <w:rFonts w:ascii="Times New Roman" w:hAnsi="Times New Roman" w:eastAsia="仿宋" w:cs="Times New Roman"/>
          <w:b/>
          <w:snapToGrid w:val="0"/>
          <w:kern w:val="0"/>
          <w:sz w:val="28"/>
          <w:szCs w:val="28"/>
        </w:rPr>
      </w:pPr>
      <w:r>
        <w:rPr>
          <w:rFonts w:ascii="Times New Roman" w:hAnsi="Times New Roman" w:eastAsia="仿宋" w:cs="Times New Roman"/>
          <w:b/>
          <w:snapToGrid w:val="0"/>
          <w:kern w:val="0"/>
          <w:sz w:val="28"/>
          <w:szCs w:val="28"/>
        </w:rPr>
        <w:t>表3.</w:t>
      </w:r>
      <w:r>
        <w:rPr>
          <w:rFonts w:hint="eastAsia" w:ascii="Times New Roman" w:hAnsi="Times New Roman" w:eastAsia="仿宋" w:cs="Times New Roman"/>
          <w:b/>
          <w:snapToGrid w:val="0"/>
          <w:kern w:val="0"/>
          <w:sz w:val="28"/>
          <w:szCs w:val="28"/>
          <w:lang w:val="en-US" w:eastAsia="zh-CN"/>
        </w:rPr>
        <w:t>1</w:t>
      </w:r>
      <w:r>
        <w:rPr>
          <w:rFonts w:ascii="Times New Roman" w:hAnsi="Times New Roman" w:eastAsia="仿宋" w:cs="Times New Roman"/>
          <w:b/>
          <w:snapToGrid w:val="0"/>
          <w:kern w:val="0"/>
          <w:sz w:val="28"/>
          <w:szCs w:val="28"/>
        </w:rPr>
        <w:t xml:space="preserve">-1  </w:t>
      </w:r>
      <w:r>
        <w:rPr>
          <w:rFonts w:hint="eastAsia" w:ascii="Times New Roman" w:hAnsi="Times New Roman" w:eastAsia="仿宋" w:cs="Times New Roman"/>
          <w:b/>
          <w:snapToGrid w:val="0"/>
          <w:kern w:val="0"/>
          <w:sz w:val="28"/>
          <w:szCs w:val="28"/>
          <w:lang w:eastAsia="zh-CN"/>
        </w:rPr>
        <w:t>六诏水库</w:t>
      </w:r>
      <w:r>
        <w:rPr>
          <w:rFonts w:ascii="Times New Roman" w:hAnsi="Times New Roman" w:eastAsia="仿宋" w:cs="Times New Roman"/>
          <w:b/>
          <w:snapToGrid w:val="0"/>
          <w:kern w:val="0"/>
          <w:sz w:val="28"/>
          <w:szCs w:val="28"/>
        </w:rPr>
        <w:t>饮用水水源保护区区划成果</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90"/>
        <w:gridCol w:w="714"/>
        <w:gridCol w:w="3642"/>
        <w:gridCol w:w="3428"/>
        <w:gridCol w:w="13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624" w:type="pct"/>
            <w:gridSpan w:val="2"/>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eastAsia" w:ascii="Times New Roman" w:hAnsi="Times New Roman" w:eastAsia="仿宋" w:cs="Times New Roman"/>
                <w:b/>
                <w:snapToGrid w:val="0"/>
                <w:kern w:val="0"/>
                <w:sz w:val="24"/>
                <w:szCs w:val="24"/>
              </w:rPr>
              <w:t>保护区</w:t>
            </w:r>
          </w:p>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eastAsia" w:ascii="Times New Roman" w:hAnsi="Times New Roman" w:eastAsia="仿宋" w:cs="Times New Roman"/>
                <w:b/>
                <w:snapToGrid w:val="0"/>
                <w:kern w:val="0"/>
                <w:sz w:val="24"/>
                <w:szCs w:val="24"/>
              </w:rPr>
              <w:t>级别</w:t>
            </w:r>
          </w:p>
        </w:tc>
        <w:tc>
          <w:tcPr>
            <w:tcW w:w="1887"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eastAsia" w:ascii="Times New Roman" w:hAnsi="Times New Roman" w:eastAsia="仿宋" w:cs="Times New Roman"/>
                <w:b/>
                <w:snapToGrid w:val="0"/>
                <w:kern w:val="0"/>
                <w:sz w:val="24"/>
                <w:szCs w:val="24"/>
              </w:rPr>
              <w:t>划分</w:t>
            </w:r>
            <w:r>
              <w:rPr>
                <w:rFonts w:hint="default" w:ascii="Times New Roman" w:hAnsi="Times New Roman" w:eastAsia="仿宋" w:cs="Times New Roman"/>
                <w:b/>
                <w:snapToGrid w:val="0"/>
                <w:kern w:val="0"/>
                <w:sz w:val="24"/>
                <w:szCs w:val="24"/>
              </w:rPr>
              <w:t>依据</w:t>
            </w:r>
          </w:p>
        </w:tc>
        <w:tc>
          <w:tcPr>
            <w:tcW w:w="1775"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eastAsia" w:ascii="Times New Roman" w:hAnsi="Times New Roman" w:eastAsia="仿宋" w:cs="Times New Roman"/>
                <w:b/>
                <w:snapToGrid w:val="0"/>
                <w:kern w:val="0"/>
                <w:sz w:val="24"/>
                <w:szCs w:val="24"/>
              </w:rPr>
              <w:t>划分范围</w:t>
            </w:r>
          </w:p>
        </w:tc>
        <w:tc>
          <w:tcPr>
            <w:tcW w:w="713" w:type="pct"/>
            <w:shd w:val="clear" w:color="auto" w:fill="D8D8D8" w:themeFill="background1" w:themeFillShade="D9"/>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面积</w:t>
            </w:r>
          </w:p>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snapToGrid w:val="0"/>
                <w:kern w:val="0"/>
                <w:sz w:val="24"/>
                <w:szCs w:val="24"/>
              </w:rPr>
            </w:pPr>
            <w:r>
              <w:rPr>
                <w:rFonts w:hint="default" w:ascii="Times New Roman" w:hAnsi="Times New Roman" w:eastAsia="仿宋" w:cs="Times New Roman"/>
                <w:b/>
                <w:snapToGrid w:val="0"/>
                <w:kern w:val="0"/>
                <w:sz w:val="24"/>
                <w:szCs w:val="24"/>
              </w:rPr>
              <w:t>（</w:t>
            </w:r>
            <w:r>
              <w:rPr>
                <w:rFonts w:hint="eastAsia" w:ascii="Times New Roman" w:hAnsi="Times New Roman" w:eastAsia="仿宋" w:cs="Times New Roman"/>
                <w:b/>
                <w:snapToGrid w:val="0"/>
                <w:kern w:val="0"/>
                <w:sz w:val="24"/>
                <w:szCs w:val="24"/>
                <w:lang w:val="en-US" w:eastAsia="zh-CN"/>
              </w:rPr>
              <w:t>km</w:t>
            </w:r>
            <w:r>
              <w:rPr>
                <w:rFonts w:hint="default" w:ascii="Times New Roman" w:hAnsi="Times New Roman" w:eastAsia="仿宋" w:cs="Times New Roman"/>
                <w:b/>
                <w:snapToGrid w:val="0"/>
                <w:kern w:val="0"/>
                <w:sz w:val="24"/>
                <w:szCs w:val="24"/>
                <w:vertAlign w:val="superscript"/>
              </w:rPr>
              <w:t>2</w:t>
            </w:r>
            <w:r>
              <w:rPr>
                <w:rFonts w:hint="default" w:ascii="Times New Roman" w:hAnsi="Times New Roman" w:eastAsia="仿宋" w:cs="Times New Roman"/>
                <w:b/>
                <w:snapToGrid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restar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一</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级</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保</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护</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区</w:t>
            </w:r>
          </w:p>
        </w:tc>
        <w:tc>
          <w:tcPr>
            <w:tcW w:w="370"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水</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域</w:t>
            </w:r>
          </w:p>
        </w:tc>
        <w:tc>
          <w:tcPr>
            <w:tcW w:w="1887"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6.2.1.1  小型水库和单一供水功能的湖泊、水库应将多年平均水位对应的高程线以下的全部水域面积划为一级保护区。</w:t>
            </w:r>
          </w:p>
        </w:tc>
        <w:tc>
          <w:tcPr>
            <w:tcW w:w="1775"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eastAsia="zh-CN"/>
              </w:rPr>
              <w:t>六诏水库</w:t>
            </w:r>
            <w:r>
              <w:rPr>
                <w:rFonts w:hint="default" w:ascii="Times New Roman" w:hAnsi="Times New Roman" w:eastAsia="仿宋" w:cs="Times New Roman"/>
                <w:snapToGrid w:val="0"/>
                <w:kern w:val="0"/>
                <w:sz w:val="24"/>
                <w:szCs w:val="24"/>
              </w:rPr>
              <w:t>正常蓄水位15</w:t>
            </w:r>
            <w:r>
              <w:rPr>
                <w:rFonts w:hint="eastAsia" w:ascii="Times New Roman" w:hAnsi="Times New Roman" w:eastAsia="仿宋" w:cs="Times New Roman"/>
                <w:snapToGrid w:val="0"/>
                <w:kern w:val="0"/>
                <w:sz w:val="24"/>
                <w:szCs w:val="24"/>
                <w:lang w:val="en-US" w:eastAsia="zh-CN"/>
              </w:rPr>
              <w:t>29.150</w:t>
            </w:r>
            <w:r>
              <w:rPr>
                <w:rFonts w:hint="default" w:ascii="Times New Roman" w:hAnsi="Times New Roman" w:eastAsia="仿宋" w:cs="Times New Roman"/>
                <w:snapToGrid w:val="0"/>
                <w:kern w:val="0"/>
                <w:sz w:val="24"/>
                <w:szCs w:val="24"/>
              </w:rPr>
              <w:t>m以下全部水域。</w:t>
            </w:r>
          </w:p>
        </w:tc>
        <w:tc>
          <w:tcPr>
            <w:tcW w:w="713"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0.0545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p>
        </w:tc>
        <w:tc>
          <w:tcPr>
            <w:tcW w:w="370"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陆</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域</w:t>
            </w:r>
          </w:p>
        </w:tc>
        <w:tc>
          <w:tcPr>
            <w:tcW w:w="1887"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 xml:space="preserve">6.2.2.1  </w:t>
            </w:r>
            <w:r>
              <w:rPr>
                <w:rFonts w:hint="eastAsia" w:ascii="Times New Roman" w:hAnsi="Times New Roman" w:eastAsia="仿宋" w:cs="Times New Roman"/>
                <w:snapToGrid w:val="0"/>
                <w:kern w:val="0"/>
                <w:sz w:val="24"/>
                <w:szCs w:val="24"/>
              </w:rPr>
              <w:t>小型和单一供水功能的湖泊、水库以及中小型水库为一级保护区水域外不小于200 m范围内的陆域，或一定高程线以下的陆域，但不超过流域分水岭范围。</w:t>
            </w:r>
          </w:p>
        </w:tc>
        <w:tc>
          <w:tcPr>
            <w:tcW w:w="1775"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eastAsia="zh-CN"/>
              </w:rPr>
              <w:t>六诏水库</w:t>
            </w:r>
            <w:r>
              <w:rPr>
                <w:rFonts w:hint="eastAsia" w:ascii="Times New Roman" w:hAnsi="Times New Roman" w:eastAsia="仿宋" w:cs="Times New Roman"/>
                <w:snapToGrid w:val="0"/>
                <w:kern w:val="0"/>
                <w:sz w:val="24"/>
                <w:szCs w:val="24"/>
              </w:rPr>
              <w:t>正常蓄水位</w:t>
            </w:r>
            <w:r>
              <w:rPr>
                <w:rFonts w:hint="default" w:ascii="Times New Roman" w:hAnsi="Times New Roman" w:eastAsia="仿宋" w:cs="Times New Roman"/>
                <w:snapToGrid w:val="0"/>
                <w:kern w:val="0"/>
                <w:sz w:val="24"/>
                <w:szCs w:val="24"/>
              </w:rPr>
              <w:t>15</w:t>
            </w:r>
            <w:r>
              <w:rPr>
                <w:rFonts w:hint="eastAsia" w:ascii="Times New Roman" w:hAnsi="Times New Roman" w:eastAsia="仿宋" w:cs="Times New Roman"/>
                <w:snapToGrid w:val="0"/>
                <w:kern w:val="0"/>
                <w:sz w:val="24"/>
                <w:szCs w:val="24"/>
                <w:lang w:val="en-US" w:eastAsia="zh-CN"/>
              </w:rPr>
              <w:t>29.150</w:t>
            </w:r>
            <w:r>
              <w:rPr>
                <w:rFonts w:hint="default" w:ascii="Times New Roman" w:hAnsi="Times New Roman" w:eastAsia="仿宋" w:cs="Times New Roman"/>
                <w:snapToGrid w:val="0"/>
                <w:kern w:val="0"/>
                <w:sz w:val="24"/>
                <w:szCs w:val="24"/>
              </w:rPr>
              <w:t>m</w:t>
            </w:r>
            <w:r>
              <w:rPr>
                <w:rFonts w:hint="eastAsia" w:ascii="Times New Roman" w:hAnsi="Times New Roman" w:eastAsia="仿宋" w:cs="Times New Roman"/>
                <w:snapToGrid w:val="0"/>
                <w:kern w:val="0"/>
                <w:sz w:val="24"/>
                <w:szCs w:val="24"/>
              </w:rPr>
              <w:t>外200米范围内，不超过第一重山脊线、水库大坝迎水侧坝顶的陆域。</w:t>
            </w:r>
          </w:p>
        </w:tc>
        <w:tc>
          <w:tcPr>
            <w:tcW w:w="713"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0.3707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p>
        </w:tc>
        <w:tc>
          <w:tcPr>
            <w:tcW w:w="4032" w:type="pct"/>
            <w:gridSpan w:val="3"/>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小计</w:t>
            </w:r>
          </w:p>
        </w:tc>
        <w:tc>
          <w:tcPr>
            <w:tcW w:w="713"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val="en-US" w:eastAsia="zh-CN"/>
              </w:rPr>
              <w:t>0.4253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restar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二</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级</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保</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护</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区</w:t>
            </w:r>
          </w:p>
        </w:tc>
        <w:tc>
          <w:tcPr>
            <w:tcW w:w="370"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水</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域</w:t>
            </w:r>
          </w:p>
        </w:tc>
        <w:tc>
          <w:tcPr>
            <w:tcW w:w="1887"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6.3.1.1  小型湖泊、中小型水库一级保护区边界外的水域面积设定为二级保护区。</w:t>
            </w:r>
          </w:p>
        </w:tc>
        <w:tc>
          <w:tcPr>
            <w:tcW w:w="1775"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eastAsia="zh-CN"/>
              </w:rPr>
              <w:t>六诏水库</w:t>
            </w:r>
            <w:r>
              <w:rPr>
                <w:rFonts w:hint="default" w:ascii="Times New Roman" w:hAnsi="Times New Roman" w:eastAsia="仿宋" w:cs="Times New Roman"/>
                <w:snapToGrid w:val="0"/>
                <w:kern w:val="0"/>
                <w:sz w:val="24"/>
                <w:szCs w:val="24"/>
              </w:rPr>
              <w:t>一级保护区边界外无大中型河流，仅为小型溪流，面积并入陆域范围统计。</w:t>
            </w:r>
          </w:p>
        </w:tc>
        <w:tc>
          <w:tcPr>
            <w:tcW w:w="713"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p>
        </w:tc>
        <w:tc>
          <w:tcPr>
            <w:tcW w:w="370"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陆</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域</w:t>
            </w:r>
          </w:p>
        </w:tc>
        <w:tc>
          <w:tcPr>
            <w:tcW w:w="1887"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 xml:space="preserve">6.3.2.2  </w:t>
            </w:r>
            <w:r>
              <w:rPr>
                <w:rFonts w:hint="eastAsia" w:ascii="Times New Roman" w:hAnsi="Times New Roman" w:eastAsia="仿宋" w:cs="Times New Roman"/>
                <w:snapToGrid w:val="0"/>
                <w:kern w:val="0"/>
                <w:sz w:val="24"/>
                <w:szCs w:val="24"/>
              </w:rPr>
              <w:t>小型水库可将上游整个流域（一级保护区陆域外区域）设定为二级保护区。</w:t>
            </w:r>
          </w:p>
        </w:tc>
        <w:tc>
          <w:tcPr>
            <w:tcW w:w="1775" w:type="pct"/>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eastAsia="zh-CN"/>
              </w:rPr>
              <w:t>六诏水库</w:t>
            </w:r>
            <w:r>
              <w:rPr>
                <w:rFonts w:hint="eastAsia" w:ascii="Times New Roman" w:hAnsi="Times New Roman" w:eastAsia="仿宋" w:cs="Times New Roman"/>
                <w:snapToGrid w:val="0"/>
                <w:kern w:val="0"/>
                <w:sz w:val="24"/>
                <w:szCs w:val="24"/>
              </w:rPr>
              <w:t>周边山脊线以内（一级保护区以外）的汇水区域。</w:t>
            </w:r>
          </w:p>
        </w:tc>
        <w:tc>
          <w:tcPr>
            <w:tcW w:w="713"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5.5891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4" w:type="pct"/>
            <w:vMerge w:val="continue"/>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p>
        </w:tc>
        <w:tc>
          <w:tcPr>
            <w:tcW w:w="4032" w:type="pct"/>
            <w:gridSpan w:val="3"/>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小计</w:t>
            </w:r>
          </w:p>
        </w:tc>
        <w:tc>
          <w:tcPr>
            <w:tcW w:w="713"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5.5891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287" w:type="pct"/>
            <w:gridSpan w:val="4"/>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合计</w:t>
            </w:r>
          </w:p>
        </w:tc>
        <w:tc>
          <w:tcPr>
            <w:tcW w:w="713" w:type="pct"/>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6.0144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000" w:type="pct"/>
            <w:gridSpan w:val="5"/>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备注：水位线高程为1985国家高程基准，采用2000国家大地坐标系计算面积。</w:t>
            </w:r>
          </w:p>
        </w:tc>
      </w:tr>
      <w:bookmarkEnd w:id="2"/>
      <w:bookmarkEnd w:id="3"/>
      <w:bookmarkEnd w:id="4"/>
      <w:bookmarkEnd w:id="5"/>
      <w:bookmarkEnd w:id="6"/>
      <w:bookmarkEnd w:id="7"/>
      <w:bookmarkEnd w:id="8"/>
      <w:bookmarkEnd w:id="9"/>
      <w:bookmarkEnd w:id="10"/>
      <w:bookmarkEnd w:id="11"/>
      <w:bookmarkEnd w:id="12"/>
    </w:tbl>
    <w:p>
      <w:pPr>
        <w:keepNext/>
        <w:keepLines/>
        <w:pageBreakBefore/>
        <w:widowControl/>
        <w:adjustRightInd w:val="0"/>
        <w:snapToGrid w:val="0"/>
        <w:spacing w:before="312" w:beforeLines="100" w:after="312" w:afterLines="100" w:line="360" w:lineRule="auto"/>
        <w:jc w:val="left"/>
        <w:outlineLvl w:val="0"/>
        <w:sectPr>
          <w:footerReference r:id="rId7" w:type="default"/>
          <w:pgSz w:w="11906" w:h="16838"/>
          <w:pgMar w:top="1440" w:right="1236" w:bottom="1440" w:left="1236" w:header="851" w:footer="992" w:gutter="0"/>
          <w:pgNumType w:fmt="numberInDash"/>
          <w:cols w:space="0" w:num="1"/>
          <w:docGrid w:type="lines" w:linePitch="312" w:charSpace="0"/>
        </w:sectPr>
      </w:pPr>
      <w:bookmarkStart w:id="85" w:name="_Toc18506561"/>
      <w:bookmarkStart w:id="86" w:name="_Toc15250573"/>
      <w:bookmarkStart w:id="92" w:name="_GoBack"/>
      <w:bookmarkEnd w:id="92"/>
    </w:p>
    <w:p>
      <w:pPr>
        <w:pStyle w:val="4"/>
        <w:widowControl/>
        <w:adjustRightInd w:val="0"/>
        <w:snapToGrid w:val="0"/>
        <w:spacing w:before="156" w:beforeLines="50" w:after="156" w:afterLines="50" w:line="360" w:lineRule="auto"/>
        <w:rPr>
          <w:rFonts w:cs="Times New Roman"/>
          <w:snapToGrid w:val="0"/>
          <w:kern w:val="0"/>
        </w:rPr>
      </w:pPr>
      <w:bookmarkStart w:id="87" w:name="_Toc27698423"/>
      <w:r>
        <w:rPr>
          <w:rFonts w:hint="eastAsia" w:cs="Times New Roman"/>
          <w:snapToGrid w:val="0"/>
          <w:kern w:val="0"/>
        </w:rPr>
        <w:t xml:space="preserve"> </w:t>
      </w:r>
      <w:bookmarkStart w:id="88" w:name="_Toc22723"/>
      <w:r>
        <w:rPr>
          <w:rFonts w:cs="Times New Roman"/>
          <w:snapToGrid w:val="0"/>
          <w:kern w:val="0"/>
        </w:rPr>
        <w:t>附表</w:t>
      </w:r>
      <w:bookmarkEnd w:id="85"/>
      <w:bookmarkEnd w:id="87"/>
      <w:bookmarkEnd w:id="88"/>
      <w:bookmarkStart w:id="89" w:name="_Toc10723934"/>
      <w:bookmarkStart w:id="90" w:name="_Toc12621611"/>
      <w:bookmarkStart w:id="91" w:name="_Toc18506562"/>
      <w:r>
        <w:rPr>
          <w:rFonts w:hint="eastAsia" w:cs="Times New Roman"/>
          <w:snapToGrid w:val="0"/>
          <w:kern w:val="0"/>
          <w:lang w:val="en-US" w:eastAsia="zh-CN"/>
        </w:rPr>
        <w:t>1</w:t>
      </w:r>
      <w:r>
        <w:rPr>
          <w:rFonts w:hint="eastAsia" w:cs="Times New Roman"/>
          <w:snapToGrid w:val="0"/>
          <w:kern w:val="0"/>
        </w:rPr>
        <w:t>文山州砚山县</w:t>
      </w:r>
      <w:r>
        <w:rPr>
          <w:rFonts w:hint="eastAsia" w:cs="Times New Roman"/>
          <w:snapToGrid w:val="0"/>
          <w:kern w:val="0"/>
          <w:lang w:eastAsia="zh-CN"/>
        </w:rPr>
        <w:t>蚌峨乡六诏水库</w:t>
      </w:r>
      <w:r>
        <w:rPr>
          <w:rFonts w:hint="eastAsia" w:cs="Times New Roman"/>
          <w:snapToGrid w:val="0"/>
          <w:kern w:val="0"/>
        </w:rPr>
        <w:t>饮用水水源保护区划定结果表</w:t>
      </w:r>
    </w:p>
    <w:p>
      <w:pPr>
        <w:adjustRightInd w:val="0"/>
        <w:snapToGrid w:val="0"/>
        <w:spacing w:line="360" w:lineRule="auto"/>
        <w:jc w:val="center"/>
        <w:rPr>
          <w:rFonts w:ascii="仿宋" w:hAnsi="仿宋" w:eastAsia="仿宋"/>
          <w:b/>
          <w:snapToGrid w:val="0"/>
          <w:kern w:val="0"/>
          <w:sz w:val="28"/>
          <w:szCs w:val="28"/>
          <w:u w:val="single"/>
        </w:rPr>
      </w:pPr>
      <w:r>
        <w:rPr>
          <w:rFonts w:hint="eastAsia" w:ascii="仿宋" w:hAnsi="仿宋" w:eastAsia="仿宋"/>
          <w:b/>
          <w:snapToGrid w:val="0"/>
          <w:kern w:val="0"/>
          <w:sz w:val="28"/>
          <w:szCs w:val="28"/>
          <w:u w:val="single"/>
        </w:rPr>
        <w:t>文山州砚山县</w:t>
      </w:r>
      <w:r>
        <w:rPr>
          <w:rFonts w:hint="eastAsia" w:ascii="仿宋" w:hAnsi="仿宋" w:eastAsia="仿宋"/>
          <w:b/>
          <w:snapToGrid w:val="0"/>
          <w:kern w:val="0"/>
          <w:sz w:val="28"/>
          <w:szCs w:val="28"/>
          <w:u w:val="single"/>
          <w:lang w:eastAsia="zh-CN"/>
        </w:rPr>
        <w:t>蚌峨乡六诏水库</w:t>
      </w:r>
      <w:r>
        <w:rPr>
          <w:rFonts w:hint="eastAsia" w:ascii="仿宋" w:hAnsi="仿宋" w:eastAsia="仿宋"/>
          <w:b/>
          <w:snapToGrid w:val="0"/>
          <w:kern w:val="0"/>
          <w:sz w:val="28"/>
          <w:szCs w:val="28"/>
          <w:u w:val="single"/>
        </w:rPr>
        <w:t>饮用水水源保护区划定结果表</w:t>
      </w:r>
      <w:r>
        <w:rPr>
          <w:rFonts w:ascii="仿宋" w:hAnsi="仿宋" w:eastAsia="仿宋"/>
          <w:b/>
          <w:snapToGrid w:val="0"/>
          <w:kern w:val="0"/>
          <w:sz w:val="28"/>
          <w:szCs w:val="28"/>
          <w:u w:val="single"/>
        </w:rPr>
        <w:t>（二）</w:t>
      </w:r>
    </w:p>
    <w:tbl>
      <w:tblPr>
        <w:tblStyle w:val="45"/>
        <w:tblW w:w="14198" w:type="dxa"/>
        <w:tblInd w:w="0" w:type="dxa"/>
        <w:tblLayout w:type="fixed"/>
        <w:tblCellMar>
          <w:top w:w="0" w:type="dxa"/>
          <w:left w:w="108" w:type="dxa"/>
          <w:bottom w:w="0" w:type="dxa"/>
          <w:right w:w="108" w:type="dxa"/>
        </w:tblCellMar>
      </w:tblPr>
      <w:tblGrid>
        <w:gridCol w:w="1042"/>
        <w:gridCol w:w="1597"/>
        <w:gridCol w:w="1235"/>
        <w:gridCol w:w="1586"/>
        <w:gridCol w:w="1939"/>
        <w:gridCol w:w="1409"/>
        <w:gridCol w:w="1739"/>
        <w:gridCol w:w="1739"/>
        <w:gridCol w:w="1912"/>
      </w:tblGrid>
      <w:tr>
        <w:tblPrEx>
          <w:tblCellMar>
            <w:top w:w="0" w:type="dxa"/>
            <w:left w:w="108" w:type="dxa"/>
            <w:bottom w:w="0" w:type="dxa"/>
            <w:right w:w="108" w:type="dxa"/>
          </w:tblCellMar>
        </w:tblPrEx>
        <w:trPr>
          <w:trHeight w:val="462" w:hRule="atLeast"/>
        </w:trPr>
        <w:tc>
          <w:tcPr>
            <w:tcW w:w="10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城市</w:t>
            </w:r>
          </w:p>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名称</w:t>
            </w:r>
          </w:p>
        </w:tc>
        <w:tc>
          <w:tcPr>
            <w:tcW w:w="15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饮用水水源地名称</w:t>
            </w:r>
          </w:p>
        </w:tc>
        <w:tc>
          <w:tcPr>
            <w:tcW w:w="12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水源地类型</w:t>
            </w:r>
          </w:p>
        </w:tc>
        <w:tc>
          <w:tcPr>
            <w:tcW w:w="15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水环境</w:t>
            </w:r>
          </w:p>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功能类别</w:t>
            </w:r>
          </w:p>
        </w:tc>
        <w:tc>
          <w:tcPr>
            <w:tcW w:w="19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指标名称</w:t>
            </w:r>
          </w:p>
        </w:tc>
        <w:tc>
          <w:tcPr>
            <w:tcW w:w="314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一级保护区</w:t>
            </w:r>
          </w:p>
        </w:tc>
        <w:tc>
          <w:tcPr>
            <w:tcW w:w="36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二级保护区</w:t>
            </w:r>
          </w:p>
        </w:tc>
      </w:tr>
      <w:tr>
        <w:tblPrEx>
          <w:tblCellMar>
            <w:top w:w="0" w:type="dxa"/>
            <w:left w:w="108" w:type="dxa"/>
            <w:bottom w:w="0" w:type="dxa"/>
            <w:right w:w="108" w:type="dxa"/>
          </w:tblCellMar>
        </w:tblPrEx>
        <w:trPr>
          <w:trHeight w:val="462" w:hRule="atLeast"/>
        </w:trPr>
        <w:tc>
          <w:tcPr>
            <w:tcW w:w="10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p>
        </w:tc>
        <w:tc>
          <w:tcPr>
            <w:tcW w:w="15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p>
        </w:tc>
        <w:tc>
          <w:tcPr>
            <w:tcW w:w="15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p>
        </w:tc>
        <w:tc>
          <w:tcPr>
            <w:tcW w:w="193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p>
        </w:tc>
        <w:tc>
          <w:tcPr>
            <w:tcW w:w="1409"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水域</w:t>
            </w:r>
          </w:p>
        </w:tc>
        <w:tc>
          <w:tcPr>
            <w:tcW w:w="1739"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陆域</w:t>
            </w:r>
          </w:p>
        </w:tc>
        <w:tc>
          <w:tcPr>
            <w:tcW w:w="1739"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水域</w:t>
            </w:r>
          </w:p>
        </w:tc>
        <w:tc>
          <w:tcPr>
            <w:tcW w:w="1912"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b/>
                <w:bCs/>
                <w:snapToGrid w:val="0"/>
                <w:kern w:val="0"/>
                <w:sz w:val="24"/>
                <w:szCs w:val="24"/>
              </w:rPr>
            </w:pPr>
            <w:r>
              <w:rPr>
                <w:rFonts w:hint="default" w:ascii="Times New Roman" w:hAnsi="Times New Roman" w:eastAsia="仿宋" w:cs="Times New Roman"/>
                <w:b/>
                <w:bCs/>
                <w:snapToGrid w:val="0"/>
                <w:kern w:val="0"/>
                <w:sz w:val="24"/>
                <w:szCs w:val="24"/>
              </w:rPr>
              <w:t>陆域</w:t>
            </w:r>
          </w:p>
        </w:tc>
      </w:tr>
      <w:tr>
        <w:tblPrEx>
          <w:tblCellMar>
            <w:top w:w="0" w:type="dxa"/>
            <w:left w:w="108" w:type="dxa"/>
            <w:bottom w:w="0" w:type="dxa"/>
            <w:right w:w="108" w:type="dxa"/>
          </w:tblCellMar>
        </w:tblPrEx>
        <w:trPr>
          <w:trHeight w:val="411" w:hRule="atLeast"/>
        </w:trPr>
        <w:tc>
          <w:tcPr>
            <w:tcW w:w="1042"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rPr>
              <w:t>砚</w:t>
            </w:r>
          </w:p>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rPr>
              <w:t>山</w:t>
            </w:r>
          </w:p>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rPr>
              <w:t>县</w:t>
            </w:r>
          </w:p>
        </w:tc>
        <w:tc>
          <w:tcPr>
            <w:tcW w:w="15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Times New Roman" w:hAnsi="Times New Roman" w:eastAsia="仿宋" w:cs="Times New Roman"/>
                <w:snapToGrid w:val="0"/>
                <w:kern w:val="0"/>
                <w:sz w:val="24"/>
                <w:szCs w:val="24"/>
                <w:lang w:eastAsia="zh-CN"/>
              </w:rPr>
            </w:pPr>
            <w:r>
              <w:rPr>
                <w:rFonts w:hint="eastAsia" w:ascii="Times New Roman" w:hAnsi="Times New Roman" w:eastAsia="仿宋" w:cs="Times New Roman"/>
                <w:snapToGrid w:val="0"/>
                <w:kern w:val="0"/>
                <w:sz w:val="24"/>
                <w:szCs w:val="24"/>
                <w:lang w:eastAsia="zh-CN"/>
              </w:rPr>
              <w:t>六诏水库</w:t>
            </w:r>
          </w:p>
        </w:tc>
        <w:tc>
          <w:tcPr>
            <w:tcW w:w="123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rPr>
              <w:t>水库型</w:t>
            </w:r>
          </w:p>
        </w:tc>
        <w:tc>
          <w:tcPr>
            <w:tcW w:w="158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rPr>
              <w:t>III</w:t>
            </w:r>
            <w:r>
              <w:rPr>
                <w:rFonts w:hint="default" w:ascii="Times New Roman" w:hAnsi="Times New Roman" w:eastAsia="仿宋" w:cs="Times New Roman"/>
                <w:snapToGrid w:val="0"/>
                <w:kern w:val="0"/>
              </w:rPr>
              <w:t>类</w:t>
            </w:r>
          </w:p>
        </w:tc>
        <w:tc>
          <w:tcPr>
            <w:tcW w:w="193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面积</w:t>
            </w:r>
            <w:r>
              <w:rPr>
                <w:rFonts w:hint="eastAsia" w:ascii="Times New Roman" w:hAnsi="Times New Roman" w:eastAsia="仿宋" w:cs="Times New Roman"/>
                <w:snapToGrid w:val="0"/>
                <w:kern w:val="0"/>
                <w:sz w:val="24"/>
                <w:szCs w:val="24"/>
              </w:rPr>
              <w:t>（</w:t>
            </w:r>
            <w:r>
              <w:rPr>
                <w:rFonts w:hint="eastAsia" w:ascii="Times New Roman" w:hAnsi="Times New Roman" w:eastAsia="仿宋" w:cs="Times New Roman"/>
                <w:snapToGrid w:val="0"/>
                <w:kern w:val="0"/>
                <w:sz w:val="24"/>
                <w:szCs w:val="24"/>
                <w:lang w:val="en-US" w:eastAsia="zh-CN"/>
              </w:rPr>
              <w:t>k</w:t>
            </w:r>
            <w:r>
              <w:rPr>
                <w:rFonts w:hint="default" w:ascii="Times New Roman" w:hAnsi="Times New Roman" w:eastAsia="仿宋" w:cs="Times New Roman"/>
                <w:snapToGrid w:val="0"/>
                <w:kern w:val="0"/>
                <w:sz w:val="28"/>
                <w:szCs w:val="28"/>
              </w:rPr>
              <w:t>m</w:t>
            </w:r>
            <w:r>
              <w:rPr>
                <w:rFonts w:hint="default" w:ascii="Times New Roman" w:hAnsi="Times New Roman" w:eastAsia="仿宋" w:cs="Times New Roman"/>
                <w:snapToGrid w:val="0"/>
                <w:kern w:val="0"/>
                <w:sz w:val="28"/>
                <w:szCs w:val="28"/>
                <w:vertAlign w:val="superscript"/>
              </w:rPr>
              <w:t>2</w:t>
            </w:r>
            <w:r>
              <w:rPr>
                <w:rFonts w:hint="eastAsia" w:ascii="Times New Roman" w:hAnsi="Times New Roman" w:eastAsia="仿宋" w:cs="Times New Roman"/>
                <w:snapToGrid w:val="0"/>
                <w:kern w:val="0"/>
                <w:sz w:val="24"/>
                <w:szCs w:val="24"/>
              </w:rPr>
              <w:t>）</w:t>
            </w:r>
          </w:p>
        </w:tc>
        <w:tc>
          <w:tcPr>
            <w:tcW w:w="314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0.4253</w:t>
            </w:r>
          </w:p>
        </w:tc>
        <w:tc>
          <w:tcPr>
            <w:tcW w:w="365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val="en-US" w:eastAsia="zh-CN"/>
              </w:rPr>
              <w:t>5.5891</w:t>
            </w:r>
          </w:p>
        </w:tc>
      </w:tr>
      <w:tr>
        <w:tblPrEx>
          <w:tblCellMar>
            <w:top w:w="0" w:type="dxa"/>
            <w:left w:w="108" w:type="dxa"/>
            <w:bottom w:w="0" w:type="dxa"/>
            <w:right w:w="108" w:type="dxa"/>
          </w:tblCellMar>
        </w:tblPrEx>
        <w:trPr>
          <w:trHeight w:val="411" w:hRule="atLeast"/>
        </w:trPr>
        <w:tc>
          <w:tcPr>
            <w:tcW w:w="1042"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59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235"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58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939"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409"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0.0545</w:t>
            </w:r>
          </w:p>
        </w:tc>
        <w:tc>
          <w:tcPr>
            <w:tcW w:w="1739"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lang w:val="en-US" w:eastAsia="zh-CN"/>
              </w:rPr>
            </w:pPr>
            <w:r>
              <w:rPr>
                <w:rFonts w:hint="eastAsia" w:ascii="Times New Roman" w:hAnsi="Times New Roman" w:eastAsia="仿宋" w:cs="Times New Roman"/>
                <w:snapToGrid w:val="0"/>
                <w:kern w:val="0"/>
                <w:sz w:val="24"/>
                <w:szCs w:val="24"/>
                <w:lang w:val="en-US" w:eastAsia="zh-CN"/>
              </w:rPr>
              <w:t>0.3707</w:t>
            </w:r>
          </w:p>
        </w:tc>
        <w:tc>
          <w:tcPr>
            <w:tcW w:w="1739"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rPr>
              <w:t>\</w:t>
            </w:r>
          </w:p>
        </w:tc>
        <w:tc>
          <w:tcPr>
            <w:tcW w:w="1912"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lang w:val="en-US" w:eastAsia="zh-CN"/>
              </w:rPr>
              <w:t>5.5891</w:t>
            </w:r>
          </w:p>
        </w:tc>
      </w:tr>
      <w:tr>
        <w:tblPrEx>
          <w:tblCellMar>
            <w:top w:w="0" w:type="dxa"/>
            <w:left w:w="108" w:type="dxa"/>
            <w:bottom w:w="0" w:type="dxa"/>
            <w:right w:w="108" w:type="dxa"/>
          </w:tblCellMar>
        </w:tblPrEx>
        <w:trPr>
          <w:trHeight w:val="3643" w:hRule="atLeast"/>
        </w:trPr>
        <w:tc>
          <w:tcPr>
            <w:tcW w:w="1042"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59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235"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58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p>
        </w:tc>
        <w:tc>
          <w:tcPr>
            <w:tcW w:w="1939"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仿宋" w:cs="Times New Roman"/>
                <w:snapToGrid w:val="0"/>
                <w:kern w:val="0"/>
                <w:sz w:val="24"/>
                <w:szCs w:val="24"/>
              </w:rPr>
            </w:pPr>
            <w:r>
              <w:rPr>
                <w:rFonts w:hint="default" w:ascii="Times New Roman" w:hAnsi="Times New Roman" w:eastAsia="仿宋" w:cs="Times New Roman"/>
                <w:snapToGrid w:val="0"/>
                <w:kern w:val="0"/>
                <w:sz w:val="24"/>
                <w:szCs w:val="24"/>
              </w:rPr>
              <w:t>保护区范围</w:t>
            </w:r>
          </w:p>
        </w:tc>
        <w:tc>
          <w:tcPr>
            <w:tcW w:w="314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rPr>
              <w:t>水域：</w:t>
            </w:r>
            <w:r>
              <w:rPr>
                <w:rFonts w:hint="eastAsia" w:ascii="Times New Roman" w:hAnsi="Times New Roman" w:eastAsia="仿宋" w:cs="Times New Roman"/>
                <w:snapToGrid w:val="0"/>
                <w:kern w:val="0"/>
                <w:sz w:val="24"/>
                <w:szCs w:val="24"/>
                <w:lang w:eastAsia="zh-CN"/>
              </w:rPr>
              <w:t>六诏水库</w:t>
            </w:r>
            <w:r>
              <w:rPr>
                <w:rFonts w:hint="eastAsia" w:ascii="Times New Roman" w:hAnsi="Times New Roman" w:eastAsia="仿宋" w:cs="Times New Roman"/>
                <w:snapToGrid w:val="0"/>
                <w:kern w:val="0"/>
                <w:sz w:val="24"/>
                <w:szCs w:val="24"/>
              </w:rPr>
              <w:t>正常蓄水位</w:t>
            </w:r>
            <w:r>
              <w:rPr>
                <w:rFonts w:hint="default" w:ascii="Times New Roman" w:hAnsi="Times New Roman" w:eastAsia="仿宋" w:cs="Times New Roman"/>
                <w:snapToGrid w:val="0"/>
                <w:kern w:val="0"/>
                <w:sz w:val="24"/>
                <w:szCs w:val="24"/>
              </w:rPr>
              <w:t>15</w:t>
            </w:r>
            <w:r>
              <w:rPr>
                <w:rFonts w:hint="eastAsia" w:ascii="Times New Roman" w:hAnsi="Times New Roman" w:eastAsia="仿宋" w:cs="Times New Roman"/>
                <w:snapToGrid w:val="0"/>
                <w:kern w:val="0"/>
                <w:sz w:val="24"/>
                <w:szCs w:val="24"/>
                <w:lang w:val="en-US" w:eastAsia="zh-CN"/>
              </w:rPr>
              <w:t>29.150</w:t>
            </w:r>
            <w:r>
              <w:rPr>
                <w:rFonts w:hint="default" w:ascii="Times New Roman" w:hAnsi="Times New Roman" w:eastAsia="仿宋" w:cs="Times New Roman"/>
                <w:snapToGrid w:val="0"/>
                <w:kern w:val="0"/>
                <w:sz w:val="24"/>
                <w:szCs w:val="24"/>
              </w:rPr>
              <w:t>m</w:t>
            </w:r>
            <w:r>
              <w:rPr>
                <w:rFonts w:hint="eastAsia" w:ascii="Times New Roman" w:hAnsi="Times New Roman" w:eastAsia="仿宋" w:cs="Times New Roman"/>
                <w:snapToGrid w:val="0"/>
                <w:kern w:val="0"/>
                <w:sz w:val="24"/>
                <w:szCs w:val="24"/>
              </w:rPr>
              <w:t>以下全部水域。</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rPr>
              <w:t>陆域：</w:t>
            </w:r>
            <w:r>
              <w:rPr>
                <w:rFonts w:hint="eastAsia" w:ascii="Times New Roman" w:hAnsi="Times New Roman" w:eastAsia="仿宋" w:cs="Times New Roman"/>
                <w:snapToGrid w:val="0"/>
                <w:kern w:val="0"/>
                <w:sz w:val="24"/>
                <w:szCs w:val="24"/>
                <w:lang w:eastAsia="zh-CN"/>
              </w:rPr>
              <w:t>六诏水库</w:t>
            </w:r>
            <w:r>
              <w:rPr>
                <w:rFonts w:hint="eastAsia" w:ascii="Times New Roman" w:hAnsi="Times New Roman" w:eastAsia="仿宋" w:cs="Times New Roman"/>
                <w:snapToGrid w:val="0"/>
                <w:kern w:val="0"/>
                <w:sz w:val="24"/>
                <w:szCs w:val="24"/>
              </w:rPr>
              <w:t>正常蓄水位</w:t>
            </w:r>
            <w:r>
              <w:rPr>
                <w:rFonts w:hint="default" w:ascii="Times New Roman" w:hAnsi="Times New Roman" w:eastAsia="仿宋" w:cs="Times New Roman"/>
                <w:snapToGrid w:val="0"/>
                <w:kern w:val="0"/>
                <w:sz w:val="24"/>
                <w:szCs w:val="24"/>
              </w:rPr>
              <w:t>15</w:t>
            </w:r>
            <w:r>
              <w:rPr>
                <w:rFonts w:hint="eastAsia" w:ascii="Times New Roman" w:hAnsi="Times New Roman" w:eastAsia="仿宋" w:cs="Times New Roman"/>
                <w:snapToGrid w:val="0"/>
                <w:kern w:val="0"/>
                <w:sz w:val="24"/>
                <w:szCs w:val="24"/>
                <w:lang w:val="en-US" w:eastAsia="zh-CN"/>
              </w:rPr>
              <w:t>29.150</w:t>
            </w:r>
            <w:r>
              <w:rPr>
                <w:rFonts w:hint="default" w:ascii="Times New Roman" w:hAnsi="Times New Roman" w:eastAsia="仿宋" w:cs="Times New Roman"/>
                <w:snapToGrid w:val="0"/>
                <w:kern w:val="0"/>
                <w:sz w:val="24"/>
                <w:szCs w:val="24"/>
              </w:rPr>
              <w:t>m</w:t>
            </w:r>
            <w:r>
              <w:rPr>
                <w:rFonts w:hint="eastAsia" w:ascii="Times New Roman" w:hAnsi="Times New Roman" w:eastAsia="仿宋" w:cs="Times New Roman"/>
                <w:snapToGrid w:val="0"/>
                <w:kern w:val="0"/>
                <w:sz w:val="24"/>
                <w:szCs w:val="24"/>
              </w:rPr>
              <w:t>外200米范围内，不超过第一重山脊线、水库大坝迎水侧坝顶的陆域。</w:t>
            </w:r>
          </w:p>
        </w:tc>
        <w:tc>
          <w:tcPr>
            <w:tcW w:w="36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仿宋" w:cs="Times New Roman"/>
                <w:snapToGrid w:val="0"/>
                <w:kern w:val="0"/>
                <w:sz w:val="24"/>
                <w:szCs w:val="24"/>
              </w:rPr>
            </w:pPr>
            <w:r>
              <w:rPr>
                <w:rFonts w:hint="eastAsia" w:ascii="Times New Roman" w:hAnsi="Times New Roman" w:eastAsia="仿宋" w:cs="Times New Roman"/>
                <w:snapToGrid w:val="0"/>
                <w:kern w:val="0"/>
                <w:sz w:val="24"/>
                <w:szCs w:val="24"/>
              </w:rPr>
              <w:t>陆域：</w:t>
            </w:r>
            <w:r>
              <w:rPr>
                <w:rFonts w:hint="eastAsia" w:ascii="Times New Roman" w:hAnsi="Times New Roman" w:eastAsia="仿宋" w:cs="Times New Roman"/>
                <w:snapToGrid w:val="0"/>
                <w:kern w:val="0"/>
                <w:sz w:val="24"/>
                <w:szCs w:val="24"/>
                <w:lang w:eastAsia="zh-CN"/>
              </w:rPr>
              <w:t>六诏水库</w:t>
            </w:r>
            <w:r>
              <w:rPr>
                <w:rFonts w:hint="eastAsia" w:ascii="Times New Roman" w:hAnsi="Times New Roman" w:eastAsia="仿宋" w:cs="Times New Roman"/>
                <w:snapToGrid w:val="0"/>
                <w:kern w:val="0"/>
                <w:sz w:val="24"/>
                <w:szCs w:val="24"/>
              </w:rPr>
              <w:t>周边山脊线以内（一级保护区以外）的汇水区域。</w:t>
            </w:r>
          </w:p>
        </w:tc>
      </w:tr>
    </w:tbl>
    <w:p>
      <w:pPr>
        <w:pStyle w:val="4"/>
        <w:widowControl/>
        <w:adjustRightInd w:val="0"/>
        <w:snapToGrid w:val="0"/>
        <w:spacing w:before="156" w:beforeLines="50" w:after="156" w:afterLines="50" w:line="360" w:lineRule="auto"/>
        <w:rPr>
          <w:rFonts w:cs="Times New Roman"/>
          <w:snapToGrid w:val="0"/>
          <w:kern w:val="0"/>
        </w:rPr>
        <w:sectPr>
          <w:pgSz w:w="16838" w:h="11906" w:orient="landscape"/>
          <w:pgMar w:top="1236" w:right="1440" w:bottom="1236" w:left="1440" w:header="851" w:footer="992" w:gutter="0"/>
          <w:pgNumType w:fmt="numberInDash"/>
          <w:cols w:space="0" w:num="1"/>
          <w:docGrid w:type="lines" w:linePitch="312" w:charSpace="0"/>
        </w:sectPr>
      </w:pPr>
    </w:p>
    <w:bookmarkEnd w:id="86"/>
    <w:bookmarkEnd w:id="89"/>
    <w:bookmarkEnd w:id="90"/>
    <w:bookmarkEnd w:id="91"/>
    <w:p>
      <w:pPr>
        <w:pStyle w:val="57"/>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1"/>
        <w:rPr>
          <w:rFonts w:hint="default"/>
          <w:lang w:val="en-US" w:eastAsia="zh-CN"/>
        </w:rPr>
      </w:pPr>
    </w:p>
    <w:sectPr>
      <w:pgSz w:w="11906" w:h="16838"/>
      <w:pgMar w:top="1440" w:right="1349" w:bottom="1440" w:left="1349" w:header="850" w:footer="79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468632"/>
      <w:docPartObj>
        <w:docPartGallery w:val="autotext"/>
      </w:docPartObj>
    </w:sdtPr>
    <w:sdtContent>
      <w:p>
        <w:pPr>
          <w:pStyle w:val="30"/>
          <w:jc w:val="center"/>
        </w:pPr>
      </w:p>
    </w:sdtContent>
  </w:sdt>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807744"/>
      <w:docPartObj>
        <w:docPartGallery w:val="autotext"/>
      </w:docPartObj>
    </w:sdtPr>
    <w:sdtContent>
      <w:p>
        <w:pPr>
          <w:pStyle w:val="30"/>
          <w:jc w:val="center"/>
        </w:pPr>
        <w:r>
          <w:fldChar w:fldCharType="begin"/>
        </w:r>
        <w:r>
          <w:instrText xml:space="preserve">PAGE   \* MERGEFORMAT</w:instrText>
        </w:r>
        <w:r>
          <w:fldChar w:fldCharType="separate"/>
        </w:r>
        <w:r>
          <w:rPr>
            <w:lang w:val="zh-CN"/>
          </w:rPr>
          <w:t>iv</w:t>
        </w:r>
        <w:r>
          <w:fldChar w:fldCharType="end"/>
        </w:r>
      </w:p>
    </w:sdtContent>
  </w:sdt>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Times New Roman" w:hAnsi="Times New Roman"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Times New Roman" w:hAnsi="Times New Roman"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default" w:eastAsiaTheme="minorEastAsia"/>
        <w:lang w:val="en-US" w:eastAsia="zh-CN"/>
      </w:rPr>
    </w:pPr>
    <w:r>
      <w:rPr>
        <w:rFonts w:hint="eastAsia"/>
        <w:lang w:val="en-US" w:eastAsia="zh-CN"/>
      </w:rPr>
      <w:t>文山州砚山县蚌峨乡六诏水库饮用水水源保护区划定方案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6"/>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92"/>
    <w:rsid w:val="00002B1D"/>
    <w:rsid w:val="000051A7"/>
    <w:rsid w:val="000158FF"/>
    <w:rsid w:val="000214DD"/>
    <w:rsid w:val="00023B70"/>
    <w:rsid w:val="00024D03"/>
    <w:rsid w:val="000359FD"/>
    <w:rsid w:val="00044BEE"/>
    <w:rsid w:val="00047EA3"/>
    <w:rsid w:val="00061EF7"/>
    <w:rsid w:val="00073188"/>
    <w:rsid w:val="000841F7"/>
    <w:rsid w:val="000857FC"/>
    <w:rsid w:val="00090D2C"/>
    <w:rsid w:val="000924F1"/>
    <w:rsid w:val="000A0B4C"/>
    <w:rsid w:val="000B2D59"/>
    <w:rsid w:val="000B32DF"/>
    <w:rsid w:val="000B75C5"/>
    <w:rsid w:val="000B77C6"/>
    <w:rsid w:val="000B7D0B"/>
    <w:rsid w:val="000C6FE4"/>
    <w:rsid w:val="000D6FD0"/>
    <w:rsid w:val="000E1D72"/>
    <w:rsid w:val="000E47CC"/>
    <w:rsid w:val="000F0431"/>
    <w:rsid w:val="000F06C0"/>
    <w:rsid w:val="000F2DDA"/>
    <w:rsid w:val="000F377E"/>
    <w:rsid w:val="000F51D5"/>
    <w:rsid w:val="000F740F"/>
    <w:rsid w:val="000F78AD"/>
    <w:rsid w:val="00104C08"/>
    <w:rsid w:val="00110998"/>
    <w:rsid w:val="00110EEA"/>
    <w:rsid w:val="00116DC9"/>
    <w:rsid w:val="001269D7"/>
    <w:rsid w:val="00126C3D"/>
    <w:rsid w:val="001334DF"/>
    <w:rsid w:val="0014035B"/>
    <w:rsid w:val="00143B51"/>
    <w:rsid w:val="001515D1"/>
    <w:rsid w:val="00154E81"/>
    <w:rsid w:val="00155BA9"/>
    <w:rsid w:val="0016142D"/>
    <w:rsid w:val="001650DD"/>
    <w:rsid w:val="0017193D"/>
    <w:rsid w:val="00173D56"/>
    <w:rsid w:val="0017618B"/>
    <w:rsid w:val="00183092"/>
    <w:rsid w:val="00185088"/>
    <w:rsid w:val="00191D60"/>
    <w:rsid w:val="00194212"/>
    <w:rsid w:val="001A0ADE"/>
    <w:rsid w:val="001A2E28"/>
    <w:rsid w:val="001A4329"/>
    <w:rsid w:val="001B3522"/>
    <w:rsid w:val="001B4EB6"/>
    <w:rsid w:val="001B6646"/>
    <w:rsid w:val="001C310A"/>
    <w:rsid w:val="001C469A"/>
    <w:rsid w:val="001C5CC1"/>
    <w:rsid w:val="001C7F24"/>
    <w:rsid w:val="001E2231"/>
    <w:rsid w:val="001E2CBB"/>
    <w:rsid w:val="001E7E56"/>
    <w:rsid w:val="001F09BA"/>
    <w:rsid w:val="001F19A2"/>
    <w:rsid w:val="001F1AF4"/>
    <w:rsid w:val="001F39C9"/>
    <w:rsid w:val="001F466A"/>
    <w:rsid w:val="001F4959"/>
    <w:rsid w:val="001F7889"/>
    <w:rsid w:val="00200B72"/>
    <w:rsid w:val="00205ED3"/>
    <w:rsid w:val="00214F7F"/>
    <w:rsid w:val="002231BF"/>
    <w:rsid w:val="002232B1"/>
    <w:rsid w:val="0022525A"/>
    <w:rsid w:val="002302D0"/>
    <w:rsid w:val="0023376F"/>
    <w:rsid w:val="00234AD7"/>
    <w:rsid w:val="00236BEF"/>
    <w:rsid w:val="002428DE"/>
    <w:rsid w:val="00242E6F"/>
    <w:rsid w:val="00244497"/>
    <w:rsid w:val="0024499E"/>
    <w:rsid w:val="002552B8"/>
    <w:rsid w:val="002559F8"/>
    <w:rsid w:val="0027786F"/>
    <w:rsid w:val="00293CBE"/>
    <w:rsid w:val="002A0A80"/>
    <w:rsid w:val="002A1BF4"/>
    <w:rsid w:val="002C03F5"/>
    <w:rsid w:val="002C1D5A"/>
    <w:rsid w:val="002C2ED9"/>
    <w:rsid w:val="002C7C4F"/>
    <w:rsid w:val="002D0832"/>
    <w:rsid w:val="002D792B"/>
    <w:rsid w:val="002E2790"/>
    <w:rsid w:val="002F03FE"/>
    <w:rsid w:val="002F20E0"/>
    <w:rsid w:val="002F66F4"/>
    <w:rsid w:val="002F6799"/>
    <w:rsid w:val="002F6B3C"/>
    <w:rsid w:val="002F7BDA"/>
    <w:rsid w:val="0030118C"/>
    <w:rsid w:val="00301C5D"/>
    <w:rsid w:val="003066F1"/>
    <w:rsid w:val="00310CB9"/>
    <w:rsid w:val="00314D5B"/>
    <w:rsid w:val="00321A93"/>
    <w:rsid w:val="003230EC"/>
    <w:rsid w:val="0034129B"/>
    <w:rsid w:val="0034299F"/>
    <w:rsid w:val="003429BB"/>
    <w:rsid w:val="00345CA0"/>
    <w:rsid w:val="0034693C"/>
    <w:rsid w:val="003477F8"/>
    <w:rsid w:val="00352C27"/>
    <w:rsid w:val="00352FAA"/>
    <w:rsid w:val="00356711"/>
    <w:rsid w:val="00356830"/>
    <w:rsid w:val="00356AAB"/>
    <w:rsid w:val="0036175A"/>
    <w:rsid w:val="00371F0A"/>
    <w:rsid w:val="003752CE"/>
    <w:rsid w:val="00377CBD"/>
    <w:rsid w:val="00377F77"/>
    <w:rsid w:val="00382B27"/>
    <w:rsid w:val="0039125F"/>
    <w:rsid w:val="00391E5B"/>
    <w:rsid w:val="00394A47"/>
    <w:rsid w:val="003A0A97"/>
    <w:rsid w:val="003A2BD0"/>
    <w:rsid w:val="003A72D2"/>
    <w:rsid w:val="003B0CA0"/>
    <w:rsid w:val="003B437D"/>
    <w:rsid w:val="003C0DB4"/>
    <w:rsid w:val="003C749D"/>
    <w:rsid w:val="003D161A"/>
    <w:rsid w:val="003D255A"/>
    <w:rsid w:val="003D33EA"/>
    <w:rsid w:val="003E0901"/>
    <w:rsid w:val="003E6141"/>
    <w:rsid w:val="003F570C"/>
    <w:rsid w:val="003F5C1B"/>
    <w:rsid w:val="00400A21"/>
    <w:rsid w:val="0040116F"/>
    <w:rsid w:val="004031BA"/>
    <w:rsid w:val="004106CF"/>
    <w:rsid w:val="00416620"/>
    <w:rsid w:val="00424802"/>
    <w:rsid w:val="00432439"/>
    <w:rsid w:val="00434F19"/>
    <w:rsid w:val="00445354"/>
    <w:rsid w:val="0045221E"/>
    <w:rsid w:val="00461E72"/>
    <w:rsid w:val="004628EA"/>
    <w:rsid w:val="0046547E"/>
    <w:rsid w:val="0047226A"/>
    <w:rsid w:val="004736C1"/>
    <w:rsid w:val="00474C71"/>
    <w:rsid w:val="00474E2A"/>
    <w:rsid w:val="0047645B"/>
    <w:rsid w:val="004812C3"/>
    <w:rsid w:val="004903FD"/>
    <w:rsid w:val="004979B2"/>
    <w:rsid w:val="004A10E0"/>
    <w:rsid w:val="004A6555"/>
    <w:rsid w:val="004A6717"/>
    <w:rsid w:val="004B4154"/>
    <w:rsid w:val="004C2467"/>
    <w:rsid w:val="004C3EA4"/>
    <w:rsid w:val="004C4874"/>
    <w:rsid w:val="004E287A"/>
    <w:rsid w:val="004F2555"/>
    <w:rsid w:val="004F3CFC"/>
    <w:rsid w:val="004F46C9"/>
    <w:rsid w:val="004F6DBF"/>
    <w:rsid w:val="00500B3E"/>
    <w:rsid w:val="00512BD7"/>
    <w:rsid w:val="00514A0D"/>
    <w:rsid w:val="00542B9A"/>
    <w:rsid w:val="00546934"/>
    <w:rsid w:val="0055030A"/>
    <w:rsid w:val="005569AF"/>
    <w:rsid w:val="005631B1"/>
    <w:rsid w:val="00563DBF"/>
    <w:rsid w:val="00567369"/>
    <w:rsid w:val="00567D90"/>
    <w:rsid w:val="00567ED6"/>
    <w:rsid w:val="00574768"/>
    <w:rsid w:val="00576547"/>
    <w:rsid w:val="00580D5F"/>
    <w:rsid w:val="00580DD0"/>
    <w:rsid w:val="00596FA7"/>
    <w:rsid w:val="005A0CF6"/>
    <w:rsid w:val="005A205A"/>
    <w:rsid w:val="005A4128"/>
    <w:rsid w:val="005B10E7"/>
    <w:rsid w:val="005B2D29"/>
    <w:rsid w:val="005C14BE"/>
    <w:rsid w:val="005C1F31"/>
    <w:rsid w:val="005C5598"/>
    <w:rsid w:val="005C5D13"/>
    <w:rsid w:val="005D423A"/>
    <w:rsid w:val="005D4BBD"/>
    <w:rsid w:val="005D60C9"/>
    <w:rsid w:val="005E074F"/>
    <w:rsid w:val="005E290B"/>
    <w:rsid w:val="005E7EF0"/>
    <w:rsid w:val="005F2B58"/>
    <w:rsid w:val="005F2DD4"/>
    <w:rsid w:val="00601654"/>
    <w:rsid w:val="00602BC7"/>
    <w:rsid w:val="006037D1"/>
    <w:rsid w:val="00604C86"/>
    <w:rsid w:val="00606C91"/>
    <w:rsid w:val="0061223E"/>
    <w:rsid w:val="006129B1"/>
    <w:rsid w:val="006148E7"/>
    <w:rsid w:val="0061798A"/>
    <w:rsid w:val="00617DF6"/>
    <w:rsid w:val="00623420"/>
    <w:rsid w:val="00623734"/>
    <w:rsid w:val="00627F90"/>
    <w:rsid w:val="00631FC0"/>
    <w:rsid w:val="00637330"/>
    <w:rsid w:val="00640674"/>
    <w:rsid w:val="00641712"/>
    <w:rsid w:val="0064770B"/>
    <w:rsid w:val="00654155"/>
    <w:rsid w:val="0065415F"/>
    <w:rsid w:val="00662EE7"/>
    <w:rsid w:val="006751E8"/>
    <w:rsid w:val="00676222"/>
    <w:rsid w:val="00676EAC"/>
    <w:rsid w:val="00680BF7"/>
    <w:rsid w:val="00681908"/>
    <w:rsid w:val="00683CEB"/>
    <w:rsid w:val="0068449E"/>
    <w:rsid w:val="0069443F"/>
    <w:rsid w:val="0069529D"/>
    <w:rsid w:val="00696163"/>
    <w:rsid w:val="006A2C50"/>
    <w:rsid w:val="006A527B"/>
    <w:rsid w:val="006B5A1E"/>
    <w:rsid w:val="006B6244"/>
    <w:rsid w:val="006C224B"/>
    <w:rsid w:val="006C2E6A"/>
    <w:rsid w:val="006C7940"/>
    <w:rsid w:val="006C7FCC"/>
    <w:rsid w:val="006D05B1"/>
    <w:rsid w:val="006D0F75"/>
    <w:rsid w:val="006D30B6"/>
    <w:rsid w:val="006D3B5C"/>
    <w:rsid w:val="006E18EA"/>
    <w:rsid w:val="006F7475"/>
    <w:rsid w:val="007145E5"/>
    <w:rsid w:val="00717CC5"/>
    <w:rsid w:val="00720E1F"/>
    <w:rsid w:val="0072335D"/>
    <w:rsid w:val="00730FB8"/>
    <w:rsid w:val="00731DE8"/>
    <w:rsid w:val="00734873"/>
    <w:rsid w:val="00735F03"/>
    <w:rsid w:val="00741CB4"/>
    <w:rsid w:val="00742036"/>
    <w:rsid w:val="00742055"/>
    <w:rsid w:val="007449B4"/>
    <w:rsid w:val="00750728"/>
    <w:rsid w:val="00761D23"/>
    <w:rsid w:val="00764B2F"/>
    <w:rsid w:val="00767447"/>
    <w:rsid w:val="00775C7F"/>
    <w:rsid w:val="00780127"/>
    <w:rsid w:val="00780EB1"/>
    <w:rsid w:val="00783D7A"/>
    <w:rsid w:val="00784D61"/>
    <w:rsid w:val="00784EEC"/>
    <w:rsid w:val="00785D0D"/>
    <w:rsid w:val="007A24A7"/>
    <w:rsid w:val="007A33C1"/>
    <w:rsid w:val="007A55DB"/>
    <w:rsid w:val="007A65FC"/>
    <w:rsid w:val="007C3B7D"/>
    <w:rsid w:val="007C435F"/>
    <w:rsid w:val="007C585A"/>
    <w:rsid w:val="007C6646"/>
    <w:rsid w:val="007F1640"/>
    <w:rsid w:val="007F5E23"/>
    <w:rsid w:val="007F75A0"/>
    <w:rsid w:val="00806C65"/>
    <w:rsid w:val="00807A38"/>
    <w:rsid w:val="00810C82"/>
    <w:rsid w:val="00811BBF"/>
    <w:rsid w:val="00812CBA"/>
    <w:rsid w:val="0081545C"/>
    <w:rsid w:val="00820E45"/>
    <w:rsid w:val="00822EB4"/>
    <w:rsid w:val="00824F34"/>
    <w:rsid w:val="00832112"/>
    <w:rsid w:val="00842F0E"/>
    <w:rsid w:val="00846C7B"/>
    <w:rsid w:val="008514E5"/>
    <w:rsid w:val="008526A3"/>
    <w:rsid w:val="00853583"/>
    <w:rsid w:val="00853C1D"/>
    <w:rsid w:val="00854D83"/>
    <w:rsid w:val="00854FCB"/>
    <w:rsid w:val="008567CC"/>
    <w:rsid w:val="0086595D"/>
    <w:rsid w:val="00867D4D"/>
    <w:rsid w:val="00872263"/>
    <w:rsid w:val="0089533D"/>
    <w:rsid w:val="008A0960"/>
    <w:rsid w:val="008A1206"/>
    <w:rsid w:val="008A329E"/>
    <w:rsid w:val="008A3990"/>
    <w:rsid w:val="008A528B"/>
    <w:rsid w:val="008A7208"/>
    <w:rsid w:val="008C1E7A"/>
    <w:rsid w:val="008D2F39"/>
    <w:rsid w:val="008D40A2"/>
    <w:rsid w:val="008D62CC"/>
    <w:rsid w:val="008E08B8"/>
    <w:rsid w:val="008E0D02"/>
    <w:rsid w:val="008E1254"/>
    <w:rsid w:val="008F1B99"/>
    <w:rsid w:val="008F5C40"/>
    <w:rsid w:val="00900575"/>
    <w:rsid w:val="00904AC2"/>
    <w:rsid w:val="00904DD5"/>
    <w:rsid w:val="00912EEC"/>
    <w:rsid w:val="00920D57"/>
    <w:rsid w:val="00922A79"/>
    <w:rsid w:val="0092507B"/>
    <w:rsid w:val="00940865"/>
    <w:rsid w:val="00954CA0"/>
    <w:rsid w:val="0095541E"/>
    <w:rsid w:val="009616D8"/>
    <w:rsid w:val="00962438"/>
    <w:rsid w:val="0097140D"/>
    <w:rsid w:val="00972205"/>
    <w:rsid w:val="00972238"/>
    <w:rsid w:val="00973E68"/>
    <w:rsid w:val="00975C9D"/>
    <w:rsid w:val="0097772A"/>
    <w:rsid w:val="009805DC"/>
    <w:rsid w:val="0098418B"/>
    <w:rsid w:val="0098741E"/>
    <w:rsid w:val="009966D7"/>
    <w:rsid w:val="00997C30"/>
    <w:rsid w:val="009A15C1"/>
    <w:rsid w:val="009A6433"/>
    <w:rsid w:val="009B0E92"/>
    <w:rsid w:val="009B33E8"/>
    <w:rsid w:val="009B734F"/>
    <w:rsid w:val="009B7709"/>
    <w:rsid w:val="009C0133"/>
    <w:rsid w:val="009D25CC"/>
    <w:rsid w:val="009D2EE4"/>
    <w:rsid w:val="009D4C73"/>
    <w:rsid w:val="009E147C"/>
    <w:rsid w:val="009E4358"/>
    <w:rsid w:val="009F0C6B"/>
    <w:rsid w:val="00A07136"/>
    <w:rsid w:val="00A107B9"/>
    <w:rsid w:val="00A11282"/>
    <w:rsid w:val="00A21A4C"/>
    <w:rsid w:val="00A26414"/>
    <w:rsid w:val="00A2759D"/>
    <w:rsid w:val="00A31CE1"/>
    <w:rsid w:val="00A333B1"/>
    <w:rsid w:val="00A37A36"/>
    <w:rsid w:val="00A437A2"/>
    <w:rsid w:val="00A513DA"/>
    <w:rsid w:val="00A54CF5"/>
    <w:rsid w:val="00A55E77"/>
    <w:rsid w:val="00A56C73"/>
    <w:rsid w:val="00A67DA7"/>
    <w:rsid w:val="00A70B0F"/>
    <w:rsid w:val="00A7273D"/>
    <w:rsid w:val="00A7335F"/>
    <w:rsid w:val="00A74C85"/>
    <w:rsid w:val="00A74CEF"/>
    <w:rsid w:val="00A76452"/>
    <w:rsid w:val="00A77AB0"/>
    <w:rsid w:val="00A80215"/>
    <w:rsid w:val="00A82BC4"/>
    <w:rsid w:val="00A86AD4"/>
    <w:rsid w:val="00A90B13"/>
    <w:rsid w:val="00A96FC5"/>
    <w:rsid w:val="00AA18A0"/>
    <w:rsid w:val="00AA2D02"/>
    <w:rsid w:val="00AA4AB9"/>
    <w:rsid w:val="00AA61FC"/>
    <w:rsid w:val="00AB48A6"/>
    <w:rsid w:val="00AC2043"/>
    <w:rsid w:val="00AC6D09"/>
    <w:rsid w:val="00AD2365"/>
    <w:rsid w:val="00AD4395"/>
    <w:rsid w:val="00AD44CD"/>
    <w:rsid w:val="00AF37EB"/>
    <w:rsid w:val="00AF6FA6"/>
    <w:rsid w:val="00B01E4D"/>
    <w:rsid w:val="00B02E29"/>
    <w:rsid w:val="00B14A32"/>
    <w:rsid w:val="00B2620A"/>
    <w:rsid w:val="00B277FC"/>
    <w:rsid w:val="00B278D6"/>
    <w:rsid w:val="00B344A4"/>
    <w:rsid w:val="00B37296"/>
    <w:rsid w:val="00B43DD2"/>
    <w:rsid w:val="00B51A56"/>
    <w:rsid w:val="00B56480"/>
    <w:rsid w:val="00B56EF4"/>
    <w:rsid w:val="00B64A2F"/>
    <w:rsid w:val="00B66BC3"/>
    <w:rsid w:val="00B66FAA"/>
    <w:rsid w:val="00B67D3A"/>
    <w:rsid w:val="00B72D16"/>
    <w:rsid w:val="00B75E10"/>
    <w:rsid w:val="00B86D25"/>
    <w:rsid w:val="00B90F8C"/>
    <w:rsid w:val="00BB2555"/>
    <w:rsid w:val="00BB2580"/>
    <w:rsid w:val="00BB4DCE"/>
    <w:rsid w:val="00BC5735"/>
    <w:rsid w:val="00BC6127"/>
    <w:rsid w:val="00BD2DDF"/>
    <w:rsid w:val="00BD48C9"/>
    <w:rsid w:val="00BD66E4"/>
    <w:rsid w:val="00BE46EF"/>
    <w:rsid w:val="00BE6A4D"/>
    <w:rsid w:val="00BF0260"/>
    <w:rsid w:val="00BF3E15"/>
    <w:rsid w:val="00BF4630"/>
    <w:rsid w:val="00BF4B4F"/>
    <w:rsid w:val="00C07690"/>
    <w:rsid w:val="00C12762"/>
    <w:rsid w:val="00C139C0"/>
    <w:rsid w:val="00C14192"/>
    <w:rsid w:val="00C232C0"/>
    <w:rsid w:val="00C26E76"/>
    <w:rsid w:val="00C36310"/>
    <w:rsid w:val="00C37692"/>
    <w:rsid w:val="00C41AB4"/>
    <w:rsid w:val="00C41E47"/>
    <w:rsid w:val="00C45D6A"/>
    <w:rsid w:val="00C47205"/>
    <w:rsid w:val="00C503E4"/>
    <w:rsid w:val="00C531B5"/>
    <w:rsid w:val="00C546AA"/>
    <w:rsid w:val="00C57BC8"/>
    <w:rsid w:val="00C62A19"/>
    <w:rsid w:val="00C64292"/>
    <w:rsid w:val="00C72D74"/>
    <w:rsid w:val="00C74160"/>
    <w:rsid w:val="00C76B4C"/>
    <w:rsid w:val="00C8348B"/>
    <w:rsid w:val="00C97B30"/>
    <w:rsid w:val="00CA0CF8"/>
    <w:rsid w:val="00CA67F2"/>
    <w:rsid w:val="00CB1E8C"/>
    <w:rsid w:val="00CB4B2A"/>
    <w:rsid w:val="00CB5957"/>
    <w:rsid w:val="00CB7AE0"/>
    <w:rsid w:val="00CC23CE"/>
    <w:rsid w:val="00CC2D19"/>
    <w:rsid w:val="00CC4D8C"/>
    <w:rsid w:val="00CD182D"/>
    <w:rsid w:val="00CD4449"/>
    <w:rsid w:val="00CD48F6"/>
    <w:rsid w:val="00CD6C16"/>
    <w:rsid w:val="00CD7718"/>
    <w:rsid w:val="00CD7884"/>
    <w:rsid w:val="00CE0ECB"/>
    <w:rsid w:val="00CE7910"/>
    <w:rsid w:val="00CF04E0"/>
    <w:rsid w:val="00D019B0"/>
    <w:rsid w:val="00D03F64"/>
    <w:rsid w:val="00D05FFB"/>
    <w:rsid w:val="00D1060A"/>
    <w:rsid w:val="00D106CF"/>
    <w:rsid w:val="00D112CC"/>
    <w:rsid w:val="00D12CCF"/>
    <w:rsid w:val="00D147D9"/>
    <w:rsid w:val="00D1736A"/>
    <w:rsid w:val="00D1799A"/>
    <w:rsid w:val="00D23CA0"/>
    <w:rsid w:val="00D26C3D"/>
    <w:rsid w:val="00D304D5"/>
    <w:rsid w:val="00D510B1"/>
    <w:rsid w:val="00D70ED2"/>
    <w:rsid w:val="00D727DC"/>
    <w:rsid w:val="00D75E5E"/>
    <w:rsid w:val="00D76A77"/>
    <w:rsid w:val="00D76CD5"/>
    <w:rsid w:val="00D82F65"/>
    <w:rsid w:val="00D86000"/>
    <w:rsid w:val="00D87BB5"/>
    <w:rsid w:val="00D90197"/>
    <w:rsid w:val="00D94B5D"/>
    <w:rsid w:val="00D95116"/>
    <w:rsid w:val="00D95D7A"/>
    <w:rsid w:val="00DA68A2"/>
    <w:rsid w:val="00DB1AF5"/>
    <w:rsid w:val="00DB39C1"/>
    <w:rsid w:val="00DB569B"/>
    <w:rsid w:val="00DB70B1"/>
    <w:rsid w:val="00DB7AF8"/>
    <w:rsid w:val="00DC0681"/>
    <w:rsid w:val="00DC76C6"/>
    <w:rsid w:val="00DD2647"/>
    <w:rsid w:val="00DD4D55"/>
    <w:rsid w:val="00DE1CE3"/>
    <w:rsid w:val="00DE31FC"/>
    <w:rsid w:val="00DE55A7"/>
    <w:rsid w:val="00DF07BD"/>
    <w:rsid w:val="00DF2ACF"/>
    <w:rsid w:val="00DF3275"/>
    <w:rsid w:val="00DF4B01"/>
    <w:rsid w:val="00DF5134"/>
    <w:rsid w:val="00E01D45"/>
    <w:rsid w:val="00E06398"/>
    <w:rsid w:val="00E1183E"/>
    <w:rsid w:val="00E1657D"/>
    <w:rsid w:val="00E23852"/>
    <w:rsid w:val="00E249AF"/>
    <w:rsid w:val="00E32F19"/>
    <w:rsid w:val="00E35AD7"/>
    <w:rsid w:val="00E35FB8"/>
    <w:rsid w:val="00E400BC"/>
    <w:rsid w:val="00E445E3"/>
    <w:rsid w:val="00E4493C"/>
    <w:rsid w:val="00E555D2"/>
    <w:rsid w:val="00E56373"/>
    <w:rsid w:val="00E5719D"/>
    <w:rsid w:val="00E62B16"/>
    <w:rsid w:val="00E71516"/>
    <w:rsid w:val="00E75251"/>
    <w:rsid w:val="00E85C0A"/>
    <w:rsid w:val="00E87336"/>
    <w:rsid w:val="00E91059"/>
    <w:rsid w:val="00E91661"/>
    <w:rsid w:val="00EA0459"/>
    <w:rsid w:val="00EA192F"/>
    <w:rsid w:val="00EA2607"/>
    <w:rsid w:val="00EA79F1"/>
    <w:rsid w:val="00EB10FC"/>
    <w:rsid w:val="00EB124B"/>
    <w:rsid w:val="00EB1853"/>
    <w:rsid w:val="00EB62E3"/>
    <w:rsid w:val="00EB6A65"/>
    <w:rsid w:val="00EB745E"/>
    <w:rsid w:val="00EB763B"/>
    <w:rsid w:val="00EC1776"/>
    <w:rsid w:val="00EC4502"/>
    <w:rsid w:val="00EC6C2C"/>
    <w:rsid w:val="00ED169D"/>
    <w:rsid w:val="00ED1F25"/>
    <w:rsid w:val="00ED3B84"/>
    <w:rsid w:val="00ED5E01"/>
    <w:rsid w:val="00ED6AFA"/>
    <w:rsid w:val="00EE2825"/>
    <w:rsid w:val="00EE3C96"/>
    <w:rsid w:val="00EF21B3"/>
    <w:rsid w:val="00EF291E"/>
    <w:rsid w:val="00EF4051"/>
    <w:rsid w:val="00EF5BEA"/>
    <w:rsid w:val="00EF66E0"/>
    <w:rsid w:val="00EF7DFA"/>
    <w:rsid w:val="00F006A8"/>
    <w:rsid w:val="00F00BAF"/>
    <w:rsid w:val="00F03116"/>
    <w:rsid w:val="00F11C8F"/>
    <w:rsid w:val="00F12848"/>
    <w:rsid w:val="00F22942"/>
    <w:rsid w:val="00F24698"/>
    <w:rsid w:val="00F268CD"/>
    <w:rsid w:val="00F32623"/>
    <w:rsid w:val="00F3395C"/>
    <w:rsid w:val="00F35384"/>
    <w:rsid w:val="00F449EB"/>
    <w:rsid w:val="00F513CF"/>
    <w:rsid w:val="00F51A17"/>
    <w:rsid w:val="00F51BB2"/>
    <w:rsid w:val="00F521C5"/>
    <w:rsid w:val="00F546AD"/>
    <w:rsid w:val="00F61742"/>
    <w:rsid w:val="00F66B8F"/>
    <w:rsid w:val="00F73EB1"/>
    <w:rsid w:val="00F74719"/>
    <w:rsid w:val="00F7783B"/>
    <w:rsid w:val="00F8163F"/>
    <w:rsid w:val="00F825DE"/>
    <w:rsid w:val="00F92D6C"/>
    <w:rsid w:val="00F93BFF"/>
    <w:rsid w:val="00F93E52"/>
    <w:rsid w:val="00F95C77"/>
    <w:rsid w:val="00F95E34"/>
    <w:rsid w:val="00F95F77"/>
    <w:rsid w:val="00FA3AA2"/>
    <w:rsid w:val="00FA518D"/>
    <w:rsid w:val="00FA573E"/>
    <w:rsid w:val="00FB64D1"/>
    <w:rsid w:val="00FB6A24"/>
    <w:rsid w:val="00FB6E35"/>
    <w:rsid w:val="00FC106E"/>
    <w:rsid w:val="00FC12FF"/>
    <w:rsid w:val="00FC6174"/>
    <w:rsid w:val="00FC67A1"/>
    <w:rsid w:val="00FD065A"/>
    <w:rsid w:val="00FD1510"/>
    <w:rsid w:val="00FF50C4"/>
    <w:rsid w:val="00FF77E2"/>
    <w:rsid w:val="00FF799F"/>
    <w:rsid w:val="015A1044"/>
    <w:rsid w:val="031940D9"/>
    <w:rsid w:val="0355631C"/>
    <w:rsid w:val="03A901AE"/>
    <w:rsid w:val="03CF7ED5"/>
    <w:rsid w:val="04171BA2"/>
    <w:rsid w:val="042A10E6"/>
    <w:rsid w:val="04985443"/>
    <w:rsid w:val="049A2C2F"/>
    <w:rsid w:val="04E10118"/>
    <w:rsid w:val="04F20351"/>
    <w:rsid w:val="05243995"/>
    <w:rsid w:val="067874E0"/>
    <w:rsid w:val="06D63AA1"/>
    <w:rsid w:val="077E36E0"/>
    <w:rsid w:val="08740008"/>
    <w:rsid w:val="0909071B"/>
    <w:rsid w:val="09320102"/>
    <w:rsid w:val="09BE2A84"/>
    <w:rsid w:val="09E631F2"/>
    <w:rsid w:val="0A08007F"/>
    <w:rsid w:val="0AB50009"/>
    <w:rsid w:val="0B0B7DBA"/>
    <w:rsid w:val="0CAD5488"/>
    <w:rsid w:val="0DC4626C"/>
    <w:rsid w:val="0E2B3672"/>
    <w:rsid w:val="0EE3072C"/>
    <w:rsid w:val="0F4E2056"/>
    <w:rsid w:val="0F851B71"/>
    <w:rsid w:val="0FF41807"/>
    <w:rsid w:val="1053367D"/>
    <w:rsid w:val="10924B89"/>
    <w:rsid w:val="11507916"/>
    <w:rsid w:val="1158060C"/>
    <w:rsid w:val="119F0D4A"/>
    <w:rsid w:val="11B22A5E"/>
    <w:rsid w:val="11F446DA"/>
    <w:rsid w:val="11FB0E02"/>
    <w:rsid w:val="12885154"/>
    <w:rsid w:val="130E7D36"/>
    <w:rsid w:val="13224A98"/>
    <w:rsid w:val="1389296C"/>
    <w:rsid w:val="13BA289B"/>
    <w:rsid w:val="149851AD"/>
    <w:rsid w:val="153E7306"/>
    <w:rsid w:val="15A340CF"/>
    <w:rsid w:val="15FC6001"/>
    <w:rsid w:val="169639DF"/>
    <w:rsid w:val="18087385"/>
    <w:rsid w:val="185D3753"/>
    <w:rsid w:val="1B2657D5"/>
    <w:rsid w:val="1C096C8A"/>
    <w:rsid w:val="1C1144E6"/>
    <w:rsid w:val="1C371352"/>
    <w:rsid w:val="1C6868F1"/>
    <w:rsid w:val="1CAE027A"/>
    <w:rsid w:val="1CE86431"/>
    <w:rsid w:val="1DE34D9E"/>
    <w:rsid w:val="1DE3731F"/>
    <w:rsid w:val="1E65723E"/>
    <w:rsid w:val="1E6777E7"/>
    <w:rsid w:val="1E924DC2"/>
    <w:rsid w:val="1F7400EC"/>
    <w:rsid w:val="1F7A469B"/>
    <w:rsid w:val="20545002"/>
    <w:rsid w:val="21BC12ED"/>
    <w:rsid w:val="222A3555"/>
    <w:rsid w:val="222C5008"/>
    <w:rsid w:val="2237415F"/>
    <w:rsid w:val="227D71A5"/>
    <w:rsid w:val="22DC0CB8"/>
    <w:rsid w:val="231B4579"/>
    <w:rsid w:val="235364BD"/>
    <w:rsid w:val="23D12E01"/>
    <w:rsid w:val="24DC6E9F"/>
    <w:rsid w:val="25E040AC"/>
    <w:rsid w:val="26A76A09"/>
    <w:rsid w:val="27507B7A"/>
    <w:rsid w:val="279510E0"/>
    <w:rsid w:val="28FB1A45"/>
    <w:rsid w:val="295C26E7"/>
    <w:rsid w:val="299336D9"/>
    <w:rsid w:val="2AEB4F1E"/>
    <w:rsid w:val="2B5C7BEF"/>
    <w:rsid w:val="2B610EFB"/>
    <w:rsid w:val="2E592D27"/>
    <w:rsid w:val="2F246847"/>
    <w:rsid w:val="31E4143D"/>
    <w:rsid w:val="33057B9E"/>
    <w:rsid w:val="33FB41A6"/>
    <w:rsid w:val="34516E1B"/>
    <w:rsid w:val="34844576"/>
    <w:rsid w:val="34F24745"/>
    <w:rsid w:val="358E4664"/>
    <w:rsid w:val="35B83157"/>
    <w:rsid w:val="36823366"/>
    <w:rsid w:val="37A4527E"/>
    <w:rsid w:val="38231A27"/>
    <w:rsid w:val="3854511A"/>
    <w:rsid w:val="38FD45A1"/>
    <w:rsid w:val="394A64D6"/>
    <w:rsid w:val="398D2B43"/>
    <w:rsid w:val="39D23DBD"/>
    <w:rsid w:val="3A204CA1"/>
    <w:rsid w:val="3A3B52C3"/>
    <w:rsid w:val="3A786721"/>
    <w:rsid w:val="3A794A24"/>
    <w:rsid w:val="3AC654DB"/>
    <w:rsid w:val="3BCD6245"/>
    <w:rsid w:val="3BDC0721"/>
    <w:rsid w:val="3C257911"/>
    <w:rsid w:val="3C9714B7"/>
    <w:rsid w:val="3CC22065"/>
    <w:rsid w:val="3E7A0EF7"/>
    <w:rsid w:val="3EE87773"/>
    <w:rsid w:val="3EF22C01"/>
    <w:rsid w:val="3F625AF3"/>
    <w:rsid w:val="3F923EB8"/>
    <w:rsid w:val="40031712"/>
    <w:rsid w:val="405902C5"/>
    <w:rsid w:val="41331B41"/>
    <w:rsid w:val="42683F50"/>
    <w:rsid w:val="44030587"/>
    <w:rsid w:val="441A6247"/>
    <w:rsid w:val="44716D45"/>
    <w:rsid w:val="453B7E48"/>
    <w:rsid w:val="45962AB2"/>
    <w:rsid w:val="45E76076"/>
    <w:rsid w:val="475746DB"/>
    <w:rsid w:val="48382FAE"/>
    <w:rsid w:val="48AE4FEC"/>
    <w:rsid w:val="49CD21E5"/>
    <w:rsid w:val="4AF1482A"/>
    <w:rsid w:val="4B393E65"/>
    <w:rsid w:val="4C3F7C71"/>
    <w:rsid w:val="4C9404BB"/>
    <w:rsid w:val="4D8B06B4"/>
    <w:rsid w:val="4DC37D1D"/>
    <w:rsid w:val="4F5664CC"/>
    <w:rsid w:val="4F9E0015"/>
    <w:rsid w:val="4FF3672B"/>
    <w:rsid w:val="50C32663"/>
    <w:rsid w:val="52880938"/>
    <w:rsid w:val="52CB79C0"/>
    <w:rsid w:val="530B3104"/>
    <w:rsid w:val="53114516"/>
    <w:rsid w:val="53471A81"/>
    <w:rsid w:val="540F508C"/>
    <w:rsid w:val="541B4B37"/>
    <w:rsid w:val="5447553B"/>
    <w:rsid w:val="54650037"/>
    <w:rsid w:val="55794893"/>
    <w:rsid w:val="55E425D5"/>
    <w:rsid w:val="565359AE"/>
    <w:rsid w:val="573400EC"/>
    <w:rsid w:val="58AB0D68"/>
    <w:rsid w:val="58B95711"/>
    <w:rsid w:val="58DD41A2"/>
    <w:rsid w:val="590F3E09"/>
    <w:rsid w:val="5A236D1D"/>
    <w:rsid w:val="5A7F4BE9"/>
    <w:rsid w:val="5B6E11E8"/>
    <w:rsid w:val="5BD075A6"/>
    <w:rsid w:val="5C0D2067"/>
    <w:rsid w:val="5C7F788F"/>
    <w:rsid w:val="5D6E7EEC"/>
    <w:rsid w:val="5E78497C"/>
    <w:rsid w:val="5ECD78FC"/>
    <w:rsid w:val="5F0A627C"/>
    <w:rsid w:val="5F2E2B5E"/>
    <w:rsid w:val="618027B2"/>
    <w:rsid w:val="621034C7"/>
    <w:rsid w:val="62971D2E"/>
    <w:rsid w:val="62E02013"/>
    <w:rsid w:val="63491044"/>
    <w:rsid w:val="63527D03"/>
    <w:rsid w:val="6371797D"/>
    <w:rsid w:val="64250BA9"/>
    <w:rsid w:val="644D71FE"/>
    <w:rsid w:val="64C8488C"/>
    <w:rsid w:val="655C5A89"/>
    <w:rsid w:val="6577344A"/>
    <w:rsid w:val="659A5991"/>
    <w:rsid w:val="65BE6606"/>
    <w:rsid w:val="65CA7E37"/>
    <w:rsid w:val="66044D22"/>
    <w:rsid w:val="670D426E"/>
    <w:rsid w:val="672346A3"/>
    <w:rsid w:val="6896144F"/>
    <w:rsid w:val="69660E53"/>
    <w:rsid w:val="6A155891"/>
    <w:rsid w:val="6A4061AD"/>
    <w:rsid w:val="6A52320B"/>
    <w:rsid w:val="6A7509D2"/>
    <w:rsid w:val="6ABC4887"/>
    <w:rsid w:val="6BBB35CD"/>
    <w:rsid w:val="6D3310AF"/>
    <w:rsid w:val="6FAA02B8"/>
    <w:rsid w:val="6FF26F10"/>
    <w:rsid w:val="6FFA3425"/>
    <w:rsid w:val="70391CAA"/>
    <w:rsid w:val="70BE1056"/>
    <w:rsid w:val="71C365B7"/>
    <w:rsid w:val="72A62D28"/>
    <w:rsid w:val="73976F7E"/>
    <w:rsid w:val="74553E45"/>
    <w:rsid w:val="74BE16D7"/>
    <w:rsid w:val="74C80302"/>
    <w:rsid w:val="752E6268"/>
    <w:rsid w:val="75E702D8"/>
    <w:rsid w:val="7688735A"/>
    <w:rsid w:val="77A17D99"/>
    <w:rsid w:val="77A9759E"/>
    <w:rsid w:val="78527F1E"/>
    <w:rsid w:val="787343B0"/>
    <w:rsid w:val="78F03A01"/>
    <w:rsid w:val="79672DF2"/>
    <w:rsid w:val="79962F00"/>
    <w:rsid w:val="79E77190"/>
    <w:rsid w:val="7B632FEF"/>
    <w:rsid w:val="7B9665B4"/>
    <w:rsid w:val="7C05792F"/>
    <w:rsid w:val="7CF02647"/>
    <w:rsid w:val="7E814726"/>
    <w:rsid w:val="7E876DD7"/>
    <w:rsid w:val="7F142C51"/>
    <w:rsid w:val="7F343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99" w:name="Body Text First Indent"/>
    <w:lsdException w:qFormat="1" w:uiPriority="99" w:name="Body Text First Indent 2"/>
    <w:lsdException w:qFormat="1" w:unhideWhenUsed="0" w:uiPriority="0" w:name="Note Heading"/>
    <w:lsdException w:qFormat="1" w:uiPriority="0" w:name="Body Text 2"/>
    <w:lsdException w:qFormat="1" w:uiPriority="0" w:name="Body Text 3"/>
    <w:lsdException w:qFormat="1" w:unhideWhenUsed="0" w:uiPriority="0" w:name="Body Text Indent 2"/>
    <w:lsdException w:qFormat="1" w:uiPriority="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2"/>
    <w:qFormat/>
    <w:uiPriority w:val="0"/>
    <w:pPr>
      <w:keepNext/>
      <w:keepLines/>
      <w:spacing w:before="340" w:after="330" w:line="578" w:lineRule="auto"/>
      <w:outlineLvl w:val="0"/>
    </w:pPr>
    <w:rPr>
      <w:rFonts w:ascii="Times New Roman" w:hAnsi="Times New Roman" w:eastAsia="仿宋"/>
      <w:b/>
      <w:bCs/>
      <w:kern w:val="44"/>
      <w:sz w:val="36"/>
      <w:szCs w:val="44"/>
    </w:rPr>
  </w:style>
  <w:style w:type="paragraph" w:styleId="4">
    <w:name w:val="heading 2"/>
    <w:basedOn w:val="1"/>
    <w:next w:val="1"/>
    <w:link w:val="58"/>
    <w:unhideWhenUsed/>
    <w:qFormat/>
    <w:uiPriority w:val="0"/>
    <w:pPr>
      <w:keepNext/>
      <w:keepLines/>
      <w:spacing w:before="260" w:after="260" w:line="416" w:lineRule="auto"/>
      <w:outlineLvl w:val="1"/>
    </w:pPr>
    <w:rPr>
      <w:rFonts w:ascii="Times New Roman" w:hAnsi="Times New Roman" w:eastAsia="仿宋" w:cstheme="majorBidi"/>
      <w:b/>
      <w:bCs/>
      <w:sz w:val="32"/>
      <w:szCs w:val="32"/>
    </w:rPr>
  </w:style>
  <w:style w:type="paragraph" w:styleId="5">
    <w:name w:val="heading 3"/>
    <w:basedOn w:val="1"/>
    <w:next w:val="1"/>
    <w:link w:val="59"/>
    <w:unhideWhenUsed/>
    <w:qFormat/>
    <w:uiPriority w:val="0"/>
    <w:pPr>
      <w:keepNext/>
      <w:keepLines/>
      <w:spacing w:before="260" w:after="260" w:line="416" w:lineRule="auto"/>
      <w:outlineLvl w:val="2"/>
    </w:pPr>
    <w:rPr>
      <w:rFonts w:ascii="Times New Roman" w:hAnsi="Times New Roman" w:eastAsia="仿宋"/>
      <w:b/>
      <w:bCs/>
      <w:sz w:val="30"/>
      <w:szCs w:val="32"/>
    </w:rPr>
  </w:style>
  <w:style w:type="paragraph" w:styleId="6">
    <w:name w:val="heading 4"/>
    <w:basedOn w:val="1"/>
    <w:next w:val="1"/>
    <w:link w:val="68"/>
    <w:unhideWhenUsed/>
    <w:qFormat/>
    <w:uiPriority w:val="0"/>
    <w:pPr>
      <w:keepNext/>
      <w:keepLines/>
      <w:spacing w:line="360" w:lineRule="auto"/>
      <w:outlineLvl w:val="3"/>
    </w:pPr>
    <w:rPr>
      <w:rFonts w:ascii="Times New Roman" w:hAnsi="Times New Roman" w:eastAsia="仿宋" w:cstheme="majorBidi"/>
      <w:b/>
      <w:bCs/>
      <w:sz w:val="24"/>
      <w:szCs w:val="28"/>
    </w:rPr>
  </w:style>
  <w:style w:type="paragraph" w:styleId="7">
    <w:name w:val="heading 5"/>
    <w:basedOn w:val="1"/>
    <w:next w:val="1"/>
    <w:link w:val="85"/>
    <w:qFormat/>
    <w:uiPriority w:val="0"/>
    <w:pPr>
      <w:widowControl/>
      <w:spacing w:before="240" w:after="60" w:line="360" w:lineRule="auto"/>
      <w:ind w:firstLine="200" w:firstLineChars="200"/>
      <w:jc w:val="left"/>
      <w:outlineLvl w:val="4"/>
    </w:pPr>
    <w:rPr>
      <w:rFonts w:ascii="Calibri" w:hAnsi="Calibri" w:eastAsia="宋体" w:cs="Times New Roman"/>
      <w:b/>
      <w:bCs/>
      <w:i/>
      <w:iCs/>
      <w:kern w:val="0"/>
      <w:sz w:val="26"/>
      <w:szCs w:val="26"/>
      <w:lang w:bidi="en-US"/>
    </w:rPr>
  </w:style>
  <w:style w:type="paragraph" w:styleId="8">
    <w:name w:val="heading 6"/>
    <w:basedOn w:val="1"/>
    <w:next w:val="1"/>
    <w:link w:val="86"/>
    <w:qFormat/>
    <w:uiPriority w:val="0"/>
    <w:pPr>
      <w:widowControl/>
      <w:spacing w:before="240" w:after="60" w:line="360" w:lineRule="auto"/>
      <w:ind w:firstLine="200" w:firstLineChars="200"/>
      <w:jc w:val="left"/>
      <w:outlineLvl w:val="5"/>
    </w:pPr>
    <w:rPr>
      <w:rFonts w:ascii="Calibri" w:hAnsi="Calibri" w:eastAsia="宋体" w:cs="Times New Roman"/>
      <w:b/>
      <w:bCs/>
      <w:kern w:val="0"/>
      <w:sz w:val="22"/>
      <w:szCs w:val="28"/>
      <w:lang w:bidi="en-US"/>
    </w:rPr>
  </w:style>
  <w:style w:type="paragraph" w:styleId="9">
    <w:name w:val="heading 7"/>
    <w:basedOn w:val="1"/>
    <w:next w:val="1"/>
    <w:link w:val="87"/>
    <w:qFormat/>
    <w:uiPriority w:val="0"/>
    <w:pPr>
      <w:widowControl/>
      <w:spacing w:before="240" w:after="60" w:line="360" w:lineRule="auto"/>
      <w:ind w:firstLine="200" w:firstLineChars="200"/>
      <w:jc w:val="left"/>
      <w:outlineLvl w:val="6"/>
    </w:pPr>
    <w:rPr>
      <w:rFonts w:ascii="Calibri" w:hAnsi="Calibri" w:eastAsia="宋体" w:cs="Times New Roman"/>
      <w:kern w:val="0"/>
      <w:sz w:val="24"/>
      <w:szCs w:val="24"/>
      <w:lang w:bidi="en-US"/>
    </w:rPr>
  </w:style>
  <w:style w:type="paragraph" w:styleId="10">
    <w:name w:val="heading 8"/>
    <w:basedOn w:val="1"/>
    <w:next w:val="1"/>
    <w:link w:val="88"/>
    <w:qFormat/>
    <w:uiPriority w:val="0"/>
    <w:pPr>
      <w:widowControl/>
      <w:spacing w:before="240" w:after="60" w:line="360" w:lineRule="auto"/>
      <w:ind w:firstLine="200" w:firstLineChars="200"/>
      <w:jc w:val="left"/>
      <w:outlineLvl w:val="7"/>
    </w:pPr>
    <w:rPr>
      <w:rFonts w:ascii="Calibri" w:hAnsi="Calibri" w:eastAsia="宋体" w:cs="Times New Roman"/>
      <w:i/>
      <w:iCs/>
      <w:kern w:val="0"/>
      <w:sz w:val="24"/>
      <w:szCs w:val="24"/>
      <w:lang w:bidi="en-US"/>
    </w:rPr>
  </w:style>
  <w:style w:type="paragraph" w:styleId="11">
    <w:name w:val="heading 9"/>
    <w:basedOn w:val="1"/>
    <w:next w:val="1"/>
    <w:link w:val="89"/>
    <w:qFormat/>
    <w:uiPriority w:val="0"/>
    <w:pPr>
      <w:widowControl/>
      <w:spacing w:before="240" w:after="60" w:line="360" w:lineRule="auto"/>
      <w:ind w:firstLine="200" w:firstLineChars="200"/>
      <w:jc w:val="left"/>
      <w:outlineLvl w:val="8"/>
    </w:pPr>
    <w:rPr>
      <w:rFonts w:ascii="Cambria" w:hAnsi="Cambria" w:eastAsia="宋体" w:cs="Times New Roman"/>
      <w:kern w:val="0"/>
      <w:sz w:val="22"/>
      <w:szCs w:val="28"/>
      <w:lang w:bidi="en-US"/>
    </w:rPr>
  </w:style>
  <w:style w:type="character" w:default="1" w:styleId="47">
    <w:name w:val="Default Paragraph Font"/>
    <w:unhideWhenUsed/>
    <w:qFormat/>
    <w:uiPriority w:val="1"/>
  </w:style>
  <w:style w:type="table" w:default="1" w:styleId="4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1"/>
    <w:basedOn w:val="1"/>
    <w:next w:val="1"/>
    <w:unhideWhenUsed/>
    <w:qFormat/>
    <w:uiPriority w:val="39"/>
    <w:pPr>
      <w:widowControl/>
      <w:spacing w:after="100" w:line="276" w:lineRule="auto"/>
      <w:jc w:val="left"/>
    </w:pPr>
    <w:rPr>
      <w:kern w:val="0"/>
      <w:sz w:val="22"/>
    </w:rPr>
  </w:style>
  <w:style w:type="paragraph" w:styleId="12">
    <w:name w:val="toc 7"/>
    <w:basedOn w:val="1"/>
    <w:next w:val="1"/>
    <w:unhideWhenUsed/>
    <w:qFormat/>
    <w:uiPriority w:val="39"/>
    <w:pPr>
      <w:ind w:left="2520" w:leftChars="1200"/>
    </w:pPr>
  </w:style>
  <w:style w:type="paragraph" w:styleId="13">
    <w:name w:val="Note Heading"/>
    <w:basedOn w:val="1"/>
    <w:next w:val="1"/>
    <w:link w:val="147"/>
    <w:semiHidden/>
    <w:qFormat/>
    <w:uiPriority w:val="0"/>
    <w:pPr>
      <w:jc w:val="center"/>
    </w:pPr>
    <w:rPr>
      <w:rFonts w:ascii="Times New Roman" w:hAnsi="Times New Roman" w:eastAsia="宋体" w:cs="Times New Roman"/>
      <w:kern w:val="0"/>
      <w:sz w:val="28"/>
      <w:szCs w:val="24"/>
    </w:rPr>
  </w:style>
  <w:style w:type="paragraph" w:styleId="14">
    <w:name w:val="Normal Indent"/>
    <w:basedOn w:val="1"/>
    <w:qFormat/>
    <w:uiPriority w:val="0"/>
    <w:pPr>
      <w:ind w:firstLine="420" w:firstLineChars="200"/>
    </w:pPr>
    <w:rPr>
      <w:rFonts w:ascii="Times New Roman" w:hAnsi="Times New Roman" w:eastAsia="宋体" w:cs="Times New Roman"/>
      <w:kern w:val="0"/>
      <w:sz w:val="28"/>
      <w:szCs w:val="24"/>
    </w:rPr>
  </w:style>
  <w:style w:type="paragraph" w:styleId="15">
    <w:name w:val="caption"/>
    <w:basedOn w:val="1"/>
    <w:next w:val="1"/>
    <w:qFormat/>
    <w:uiPriority w:val="0"/>
    <w:pPr>
      <w:widowControl/>
      <w:ind w:firstLine="200" w:firstLineChars="200"/>
      <w:jc w:val="left"/>
    </w:pPr>
    <w:rPr>
      <w:rFonts w:ascii="Calibri" w:hAnsi="Calibri" w:eastAsia="宋体" w:cs="Times New Roman"/>
      <w:b/>
      <w:bCs/>
      <w:color w:val="4F81BD"/>
      <w:kern w:val="0"/>
      <w:sz w:val="18"/>
      <w:szCs w:val="18"/>
      <w:lang w:bidi="en-US"/>
    </w:rPr>
  </w:style>
  <w:style w:type="paragraph" w:styleId="16">
    <w:name w:val="List Bullet"/>
    <w:basedOn w:val="1"/>
    <w:unhideWhenUsed/>
    <w:qFormat/>
    <w:uiPriority w:val="99"/>
    <w:pPr>
      <w:numPr>
        <w:ilvl w:val="0"/>
        <w:numId w:val="1"/>
      </w:numPr>
      <w:contextualSpacing/>
    </w:pPr>
  </w:style>
  <w:style w:type="paragraph" w:styleId="17">
    <w:name w:val="Document Map"/>
    <w:basedOn w:val="1"/>
    <w:link w:val="93"/>
    <w:semiHidden/>
    <w:qFormat/>
    <w:uiPriority w:val="0"/>
    <w:pPr>
      <w:shd w:val="clear" w:color="auto" w:fill="000080"/>
      <w:spacing w:line="360" w:lineRule="auto"/>
      <w:ind w:firstLine="200" w:firstLineChars="200"/>
    </w:pPr>
    <w:rPr>
      <w:rFonts w:ascii="仿宋_GB2312" w:hAnsi="Times New Roman" w:eastAsia="仿宋_GB2312" w:cs="Times New Roman"/>
      <w:kern w:val="0"/>
      <w:sz w:val="24"/>
      <w:szCs w:val="24"/>
    </w:rPr>
  </w:style>
  <w:style w:type="paragraph" w:styleId="18">
    <w:name w:val="toa heading"/>
    <w:basedOn w:val="1"/>
    <w:next w:val="1"/>
    <w:semiHidden/>
    <w:qFormat/>
    <w:uiPriority w:val="0"/>
    <w:pPr>
      <w:spacing w:before="120"/>
    </w:pPr>
    <w:rPr>
      <w:rFonts w:ascii="Arial" w:hAnsi="Arial" w:eastAsia="宋体" w:cs="Arial"/>
      <w:sz w:val="24"/>
      <w:szCs w:val="24"/>
    </w:rPr>
  </w:style>
  <w:style w:type="paragraph" w:styleId="19">
    <w:name w:val="annotation text"/>
    <w:basedOn w:val="1"/>
    <w:link w:val="69"/>
    <w:unhideWhenUsed/>
    <w:qFormat/>
    <w:uiPriority w:val="99"/>
    <w:pPr>
      <w:jc w:val="left"/>
    </w:pPr>
  </w:style>
  <w:style w:type="paragraph" w:styleId="20">
    <w:name w:val="Body Text 3"/>
    <w:basedOn w:val="1"/>
    <w:link w:val="133"/>
    <w:semiHidden/>
    <w:unhideWhenUsed/>
    <w:qFormat/>
    <w:uiPriority w:val="0"/>
    <w:pPr>
      <w:widowControl/>
      <w:spacing w:after="120" w:line="360" w:lineRule="auto"/>
      <w:ind w:firstLine="200" w:firstLineChars="200"/>
      <w:jc w:val="left"/>
    </w:pPr>
    <w:rPr>
      <w:rFonts w:ascii="Calibri" w:hAnsi="Calibri" w:eastAsia="宋体" w:cs="Times New Roman"/>
      <w:kern w:val="0"/>
      <w:sz w:val="16"/>
      <w:szCs w:val="16"/>
      <w:lang w:bidi="en-US"/>
    </w:rPr>
  </w:style>
  <w:style w:type="paragraph" w:styleId="21">
    <w:name w:val="Body Text"/>
    <w:basedOn w:val="1"/>
    <w:link w:val="129"/>
    <w:qFormat/>
    <w:uiPriority w:val="0"/>
    <w:pPr>
      <w:spacing w:after="120"/>
    </w:pPr>
    <w:rPr>
      <w:rFonts w:ascii="Times New Roman" w:hAnsi="Times New Roman" w:eastAsia="宋体" w:cs="Times New Roman"/>
      <w:kern w:val="0"/>
      <w:sz w:val="24"/>
      <w:szCs w:val="24"/>
    </w:rPr>
  </w:style>
  <w:style w:type="paragraph" w:styleId="22">
    <w:name w:val="Body Text Indent"/>
    <w:basedOn w:val="1"/>
    <w:link w:val="101"/>
    <w:qFormat/>
    <w:uiPriority w:val="0"/>
    <w:pPr>
      <w:spacing w:line="360" w:lineRule="auto"/>
      <w:ind w:firstLine="480" w:firstLineChars="200"/>
    </w:pPr>
    <w:rPr>
      <w:rFonts w:ascii="宋体" w:hAnsi="宋体" w:eastAsia="宋体" w:cs="Times New Roman"/>
      <w:kern w:val="0"/>
      <w:sz w:val="24"/>
      <w:szCs w:val="24"/>
    </w:rPr>
  </w:style>
  <w:style w:type="paragraph" w:styleId="23">
    <w:name w:val="toc 5"/>
    <w:basedOn w:val="1"/>
    <w:next w:val="1"/>
    <w:unhideWhenUsed/>
    <w:qFormat/>
    <w:uiPriority w:val="39"/>
    <w:pPr>
      <w:ind w:left="1680" w:leftChars="800"/>
    </w:pPr>
  </w:style>
  <w:style w:type="paragraph" w:styleId="24">
    <w:name w:val="toc 3"/>
    <w:basedOn w:val="1"/>
    <w:next w:val="1"/>
    <w:unhideWhenUsed/>
    <w:qFormat/>
    <w:uiPriority w:val="39"/>
    <w:pPr>
      <w:widowControl/>
      <w:spacing w:after="100" w:line="276" w:lineRule="auto"/>
      <w:ind w:left="440"/>
      <w:jc w:val="left"/>
    </w:pPr>
    <w:rPr>
      <w:kern w:val="0"/>
      <w:sz w:val="22"/>
    </w:rPr>
  </w:style>
  <w:style w:type="paragraph" w:styleId="25">
    <w:name w:val="Plain Text"/>
    <w:basedOn w:val="1"/>
    <w:link w:val="126"/>
    <w:qFormat/>
    <w:uiPriority w:val="0"/>
    <w:rPr>
      <w:rFonts w:ascii="宋体" w:hAnsi="Courier New" w:eastAsia="宋体" w:cs="Courier New"/>
      <w:kern w:val="0"/>
      <w:sz w:val="28"/>
      <w:szCs w:val="21"/>
    </w:rPr>
  </w:style>
  <w:style w:type="paragraph" w:styleId="26">
    <w:name w:val="toc 8"/>
    <w:basedOn w:val="1"/>
    <w:next w:val="1"/>
    <w:unhideWhenUsed/>
    <w:qFormat/>
    <w:uiPriority w:val="39"/>
    <w:pPr>
      <w:ind w:left="2940" w:leftChars="1400"/>
    </w:pPr>
  </w:style>
  <w:style w:type="paragraph" w:styleId="27">
    <w:name w:val="Date"/>
    <w:basedOn w:val="1"/>
    <w:next w:val="1"/>
    <w:link w:val="66"/>
    <w:unhideWhenUsed/>
    <w:qFormat/>
    <w:uiPriority w:val="0"/>
    <w:pPr>
      <w:ind w:left="100" w:leftChars="2500"/>
    </w:pPr>
  </w:style>
  <w:style w:type="paragraph" w:styleId="28">
    <w:name w:val="Body Text Indent 2"/>
    <w:basedOn w:val="1"/>
    <w:link w:val="139"/>
    <w:semiHidden/>
    <w:qFormat/>
    <w:uiPriority w:val="0"/>
    <w:pPr>
      <w:spacing w:after="120" w:line="480" w:lineRule="auto"/>
      <w:ind w:left="420" w:leftChars="200"/>
    </w:pPr>
    <w:rPr>
      <w:rFonts w:ascii="Times New Roman" w:hAnsi="Times New Roman" w:eastAsia="宋体" w:cs="Times New Roman"/>
      <w:sz w:val="28"/>
      <w:szCs w:val="24"/>
    </w:rPr>
  </w:style>
  <w:style w:type="paragraph" w:styleId="29">
    <w:name w:val="Balloon Text"/>
    <w:basedOn w:val="1"/>
    <w:link w:val="65"/>
    <w:semiHidden/>
    <w:unhideWhenUsed/>
    <w:qFormat/>
    <w:uiPriority w:val="99"/>
    <w:rPr>
      <w:sz w:val="18"/>
      <w:szCs w:val="18"/>
    </w:rPr>
  </w:style>
  <w:style w:type="paragraph" w:styleId="30">
    <w:name w:val="footer"/>
    <w:basedOn w:val="1"/>
    <w:link w:val="56"/>
    <w:unhideWhenUsed/>
    <w:qFormat/>
    <w:uiPriority w:val="99"/>
    <w:pPr>
      <w:tabs>
        <w:tab w:val="center" w:pos="4153"/>
        <w:tab w:val="right" w:pos="8306"/>
      </w:tabs>
      <w:snapToGrid w:val="0"/>
      <w:jc w:val="left"/>
    </w:pPr>
    <w:rPr>
      <w:sz w:val="18"/>
      <w:szCs w:val="18"/>
    </w:rPr>
  </w:style>
  <w:style w:type="paragraph" w:styleId="31">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4"/>
    <w:basedOn w:val="1"/>
    <w:next w:val="1"/>
    <w:unhideWhenUsed/>
    <w:qFormat/>
    <w:uiPriority w:val="39"/>
    <w:pPr>
      <w:ind w:left="1260" w:leftChars="600"/>
    </w:pPr>
  </w:style>
  <w:style w:type="paragraph" w:styleId="33">
    <w:name w:val="Subtitle"/>
    <w:basedOn w:val="1"/>
    <w:next w:val="1"/>
    <w:link w:val="110"/>
    <w:qFormat/>
    <w:uiPriority w:val="0"/>
    <w:pPr>
      <w:widowControl/>
      <w:spacing w:after="60" w:line="360" w:lineRule="auto"/>
      <w:ind w:firstLine="200" w:firstLineChars="200"/>
      <w:jc w:val="center"/>
      <w:outlineLvl w:val="1"/>
    </w:pPr>
    <w:rPr>
      <w:rFonts w:ascii="Cambria" w:hAnsi="Cambria" w:eastAsia="宋体" w:cs="Times New Roman"/>
      <w:kern w:val="0"/>
      <w:sz w:val="24"/>
      <w:szCs w:val="24"/>
      <w:lang w:bidi="en-US"/>
    </w:rPr>
  </w:style>
  <w:style w:type="paragraph" w:styleId="34">
    <w:name w:val="footnote text"/>
    <w:basedOn w:val="1"/>
    <w:link w:val="205"/>
    <w:unhideWhenUsed/>
    <w:qFormat/>
    <w:uiPriority w:val="0"/>
    <w:pPr>
      <w:widowControl/>
      <w:jc w:val="left"/>
    </w:pPr>
    <w:rPr>
      <w:rFonts w:ascii="Calibri" w:hAnsi="Calibri" w:eastAsia="宋体" w:cs="Times New Roman"/>
      <w:kern w:val="0"/>
      <w:sz w:val="20"/>
      <w:szCs w:val="20"/>
    </w:rPr>
  </w:style>
  <w:style w:type="paragraph" w:styleId="35">
    <w:name w:val="toc 6"/>
    <w:basedOn w:val="1"/>
    <w:next w:val="1"/>
    <w:unhideWhenUsed/>
    <w:qFormat/>
    <w:uiPriority w:val="39"/>
    <w:pPr>
      <w:ind w:left="2100" w:leftChars="1000"/>
    </w:pPr>
  </w:style>
  <w:style w:type="paragraph" w:styleId="36">
    <w:name w:val="Body Text Indent 3"/>
    <w:basedOn w:val="1"/>
    <w:link w:val="136"/>
    <w:semiHidden/>
    <w:unhideWhenUsed/>
    <w:qFormat/>
    <w:uiPriority w:val="0"/>
    <w:pPr>
      <w:widowControl/>
      <w:spacing w:after="120" w:line="360" w:lineRule="auto"/>
      <w:ind w:left="420" w:leftChars="200" w:firstLine="200" w:firstLineChars="200"/>
      <w:jc w:val="left"/>
    </w:pPr>
    <w:rPr>
      <w:rFonts w:ascii="Calibri" w:hAnsi="Calibri" w:eastAsia="宋体" w:cs="Times New Roman"/>
      <w:kern w:val="0"/>
      <w:sz w:val="16"/>
      <w:szCs w:val="16"/>
      <w:lang w:bidi="en-US"/>
    </w:rPr>
  </w:style>
  <w:style w:type="paragraph" w:styleId="37">
    <w:name w:val="toc 2"/>
    <w:basedOn w:val="1"/>
    <w:next w:val="1"/>
    <w:unhideWhenUsed/>
    <w:qFormat/>
    <w:uiPriority w:val="39"/>
    <w:pPr>
      <w:widowControl/>
      <w:spacing w:after="100" w:line="276" w:lineRule="auto"/>
      <w:ind w:left="220"/>
      <w:jc w:val="left"/>
    </w:pPr>
    <w:rPr>
      <w:kern w:val="0"/>
      <w:sz w:val="22"/>
    </w:rPr>
  </w:style>
  <w:style w:type="paragraph" w:styleId="38">
    <w:name w:val="toc 9"/>
    <w:basedOn w:val="1"/>
    <w:next w:val="1"/>
    <w:unhideWhenUsed/>
    <w:qFormat/>
    <w:uiPriority w:val="39"/>
    <w:pPr>
      <w:ind w:left="3360" w:leftChars="1600"/>
    </w:pPr>
  </w:style>
  <w:style w:type="paragraph" w:styleId="39">
    <w:name w:val="Body Text 2"/>
    <w:basedOn w:val="1"/>
    <w:link w:val="142"/>
    <w:semiHidden/>
    <w:unhideWhenUsed/>
    <w:qFormat/>
    <w:uiPriority w:val="0"/>
    <w:pPr>
      <w:widowControl/>
      <w:spacing w:after="120" w:line="480" w:lineRule="auto"/>
      <w:ind w:firstLine="200" w:firstLineChars="200"/>
      <w:jc w:val="left"/>
    </w:pPr>
    <w:rPr>
      <w:rFonts w:ascii="Calibri" w:hAnsi="Calibri" w:eastAsia="宋体" w:cs="Times New Roman"/>
      <w:kern w:val="0"/>
      <w:sz w:val="24"/>
      <w:szCs w:val="24"/>
      <w:lang w:bidi="en-US"/>
    </w:rPr>
  </w:style>
  <w:style w:type="paragraph" w:styleId="40">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styleId="41">
    <w:name w:val="Title"/>
    <w:basedOn w:val="1"/>
    <w:next w:val="1"/>
    <w:link w:val="108"/>
    <w:qFormat/>
    <w:uiPriority w:val="0"/>
    <w:pPr>
      <w:widowControl/>
      <w:spacing w:before="240" w:after="60" w:line="360" w:lineRule="auto"/>
      <w:ind w:firstLine="200" w:firstLineChars="200"/>
      <w:jc w:val="center"/>
      <w:outlineLvl w:val="0"/>
    </w:pPr>
    <w:rPr>
      <w:rFonts w:ascii="Cambria" w:hAnsi="Cambria" w:eastAsia="宋体" w:cs="Times New Roman"/>
      <w:b/>
      <w:bCs/>
      <w:kern w:val="28"/>
      <w:sz w:val="32"/>
      <w:szCs w:val="32"/>
      <w:lang w:bidi="en-US"/>
    </w:rPr>
  </w:style>
  <w:style w:type="paragraph" w:styleId="42">
    <w:name w:val="annotation subject"/>
    <w:basedOn w:val="19"/>
    <w:next w:val="19"/>
    <w:link w:val="70"/>
    <w:semiHidden/>
    <w:unhideWhenUsed/>
    <w:qFormat/>
    <w:uiPriority w:val="99"/>
    <w:rPr>
      <w:b/>
      <w:bCs/>
    </w:rPr>
  </w:style>
  <w:style w:type="paragraph" w:styleId="43">
    <w:name w:val="Body Text First Indent"/>
    <w:basedOn w:val="21"/>
    <w:link w:val="316"/>
    <w:semiHidden/>
    <w:unhideWhenUsed/>
    <w:qFormat/>
    <w:uiPriority w:val="99"/>
    <w:pPr>
      <w:ind w:firstLine="420" w:firstLineChars="100"/>
    </w:pPr>
    <w:rPr>
      <w:rFonts w:asciiTheme="minorHAnsi" w:hAnsiTheme="minorHAnsi" w:eastAsiaTheme="minorEastAsia" w:cstheme="minorBidi"/>
      <w:kern w:val="2"/>
      <w:sz w:val="21"/>
      <w:szCs w:val="22"/>
    </w:rPr>
  </w:style>
  <w:style w:type="paragraph" w:styleId="44">
    <w:name w:val="Body Text First Indent 2"/>
    <w:basedOn w:val="22"/>
    <w:link w:val="317"/>
    <w:semiHidden/>
    <w:unhideWhenUsed/>
    <w:qFormat/>
    <w:uiPriority w:val="99"/>
    <w:pPr>
      <w:spacing w:after="120" w:line="240" w:lineRule="auto"/>
      <w:ind w:left="420" w:leftChars="200" w:firstLine="420"/>
    </w:pPr>
    <w:rPr>
      <w:rFonts w:asciiTheme="minorHAnsi" w:hAnsiTheme="minorHAnsi" w:eastAsiaTheme="minorEastAsia" w:cstheme="minorBidi"/>
      <w:kern w:val="2"/>
      <w:sz w:val="21"/>
      <w:szCs w:val="22"/>
    </w:rPr>
  </w:style>
  <w:style w:type="table" w:styleId="46">
    <w:name w:val="Table Grid"/>
    <w:basedOn w:val="4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99"/>
    <w:rPr>
      <w:color w:val="800080"/>
      <w:u w:val="single"/>
    </w:rPr>
  </w:style>
  <w:style w:type="character" w:styleId="51">
    <w:name w:val="Emphasis"/>
    <w:qFormat/>
    <w:uiPriority w:val="0"/>
    <w:rPr>
      <w:rFonts w:ascii="Calibri" w:hAnsi="Calibri"/>
      <w:b/>
      <w:i/>
      <w:iCs/>
    </w:rPr>
  </w:style>
  <w:style w:type="character" w:styleId="52">
    <w:name w:val="Hyperlink"/>
    <w:qFormat/>
    <w:uiPriority w:val="99"/>
    <w:rPr>
      <w:color w:val="0000FF"/>
      <w:u w:val="single"/>
    </w:rPr>
  </w:style>
  <w:style w:type="character" w:styleId="53">
    <w:name w:val="annotation reference"/>
    <w:basedOn w:val="47"/>
    <w:unhideWhenUsed/>
    <w:qFormat/>
    <w:uiPriority w:val="99"/>
    <w:rPr>
      <w:sz w:val="21"/>
      <w:szCs w:val="21"/>
    </w:rPr>
  </w:style>
  <w:style w:type="character" w:customStyle="1" w:styleId="54">
    <w:name w:val="标题 3 Char"/>
    <w:qFormat/>
    <w:uiPriority w:val="0"/>
    <w:rPr>
      <w:b/>
      <w:bCs/>
      <w:sz w:val="32"/>
      <w:szCs w:val="32"/>
    </w:rPr>
  </w:style>
  <w:style w:type="character" w:customStyle="1" w:styleId="55">
    <w:name w:val="页眉 Char1"/>
    <w:basedOn w:val="47"/>
    <w:link w:val="31"/>
    <w:qFormat/>
    <w:uiPriority w:val="99"/>
    <w:rPr>
      <w:sz w:val="18"/>
      <w:szCs w:val="18"/>
    </w:rPr>
  </w:style>
  <w:style w:type="character" w:customStyle="1" w:styleId="56">
    <w:name w:val="页脚 Char1"/>
    <w:basedOn w:val="47"/>
    <w:link w:val="30"/>
    <w:qFormat/>
    <w:uiPriority w:val="99"/>
    <w:rPr>
      <w:sz w:val="18"/>
      <w:szCs w:val="18"/>
    </w:rPr>
  </w:style>
  <w:style w:type="paragraph" w:styleId="57">
    <w:name w:val="List Paragraph"/>
    <w:basedOn w:val="1"/>
    <w:qFormat/>
    <w:uiPriority w:val="34"/>
    <w:pPr>
      <w:ind w:firstLine="420" w:firstLineChars="200"/>
    </w:pPr>
  </w:style>
  <w:style w:type="character" w:customStyle="1" w:styleId="58">
    <w:name w:val="标题 2 Char2"/>
    <w:basedOn w:val="47"/>
    <w:link w:val="4"/>
    <w:qFormat/>
    <w:uiPriority w:val="9"/>
    <w:rPr>
      <w:rFonts w:ascii="Times New Roman" w:hAnsi="Times New Roman" w:eastAsia="仿宋" w:cstheme="majorBidi"/>
      <w:b/>
      <w:bCs/>
      <w:sz w:val="32"/>
      <w:szCs w:val="32"/>
    </w:rPr>
  </w:style>
  <w:style w:type="character" w:customStyle="1" w:styleId="59">
    <w:name w:val="标题 3 Char2"/>
    <w:basedOn w:val="47"/>
    <w:link w:val="5"/>
    <w:qFormat/>
    <w:uiPriority w:val="9"/>
    <w:rPr>
      <w:rFonts w:ascii="Times New Roman" w:hAnsi="Times New Roman" w:eastAsia="仿宋"/>
      <w:b/>
      <w:bCs/>
      <w:sz w:val="30"/>
      <w:szCs w:val="32"/>
    </w:rPr>
  </w:style>
  <w:style w:type="paragraph" w:customStyle="1" w:styleId="60">
    <w:name w:val="Char Char Char"/>
    <w:basedOn w:val="1"/>
    <w:semiHidden/>
    <w:qFormat/>
    <w:uiPriority w:val="0"/>
    <w:rPr>
      <w:rFonts w:ascii="Times New Roman" w:hAnsi="Times New Roman" w:eastAsia="宋体" w:cs="Times New Roman"/>
      <w:szCs w:val="24"/>
    </w:rPr>
  </w:style>
  <w:style w:type="character" w:customStyle="1" w:styleId="61">
    <w:name w:val="15"/>
    <w:basedOn w:val="47"/>
    <w:qFormat/>
    <w:uiPriority w:val="0"/>
    <w:rPr>
      <w:rFonts w:hint="default" w:ascii="Times New Roman" w:hAnsi="Times New Roman" w:cs="Times New Roman"/>
      <w:color w:val="0000FF"/>
      <w:u w:val="single"/>
    </w:rPr>
  </w:style>
  <w:style w:type="character" w:customStyle="1" w:styleId="62">
    <w:name w:val="标题 1 Char2"/>
    <w:basedOn w:val="47"/>
    <w:link w:val="3"/>
    <w:qFormat/>
    <w:uiPriority w:val="9"/>
    <w:rPr>
      <w:rFonts w:ascii="Times New Roman" w:hAnsi="Times New Roman" w:eastAsia="仿宋"/>
      <w:b/>
      <w:bCs/>
      <w:kern w:val="44"/>
      <w:sz w:val="36"/>
      <w:szCs w:val="44"/>
    </w:rPr>
  </w:style>
  <w:style w:type="paragraph" w:customStyle="1" w:styleId="63">
    <w:name w:val="文字"/>
    <w:basedOn w:val="1"/>
    <w:link w:val="98"/>
    <w:qFormat/>
    <w:uiPriority w:val="0"/>
    <w:pPr>
      <w:widowControl/>
      <w:spacing w:after="120" w:afterLines="50" w:line="360" w:lineRule="auto"/>
      <w:ind w:firstLine="420"/>
    </w:pPr>
    <w:rPr>
      <w:rFonts w:ascii="Times New Roman" w:hAnsi="Times New Roman" w:eastAsia="宋体" w:cs="Times New Roman"/>
      <w:kern w:val="0"/>
      <w:sz w:val="24"/>
      <w:szCs w:val="24"/>
    </w:rPr>
  </w:style>
  <w:style w:type="paragraph" w:customStyle="1" w:styleId="64">
    <w:name w:val="Char Char Char2"/>
    <w:basedOn w:val="1"/>
    <w:semiHidden/>
    <w:qFormat/>
    <w:uiPriority w:val="0"/>
    <w:rPr>
      <w:rFonts w:ascii="Times New Roman" w:hAnsi="Times New Roman" w:eastAsia="宋体" w:cs="Times New Roman"/>
      <w:szCs w:val="24"/>
    </w:rPr>
  </w:style>
  <w:style w:type="character" w:customStyle="1" w:styleId="65">
    <w:name w:val="批注框文本 Char2"/>
    <w:basedOn w:val="47"/>
    <w:link w:val="29"/>
    <w:semiHidden/>
    <w:qFormat/>
    <w:uiPriority w:val="99"/>
    <w:rPr>
      <w:sz w:val="18"/>
      <w:szCs w:val="18"/>
    </w:rPr>
  </w:style>
  <w:style w:type="character" w:customStyle="1" w:styleId="66">
    <w:name w:val="日期 Char1"/>
    <w:basedOn w:val="47"/>
    <w:link w:val="27"/>
    <w:qFormat/>
    <w:uiPriority w:val="0"/>
  </w:style>
  <w:style w:type="paragraph" w:customStyle="1" w:styleId="67">
    <w:name w:val="表格内容"/>
    <w:basedOn w:val="1"/>
    <w:next w:val="1"/>
    <w:qFormat/>
    <w:uiPriority w:val="0"/>
    <w:pPr>
      <w:jc w:val="center"/>
    </w:pPr>
    <w:rPr>
      <w:rFonts w:ascii="Times New Roman" w:hAnsi="Times New Roman" w:eastAsia="仿宋_GB2312" w:cs="Times New Roman"/>
      <w:kern w:val="0"/>
      <w:sz w:val="24"/>
      <w:szCs w:val="24"/>
    </w:rPr>
  </w:style>
  <w:style w:type="character" w:customStyle="1" w:styleId="68">
    <w:name w:val="标题 4 Char1"/>
    <w:basedOn w:val="47"/>
    <w:link w:val="6"/>
    <w:qFormat/>
    <w:uiPriority w:val="9"/>
    <w:rPr>
      <w:rFonts w:ascii="Times New Roman" w:hAnsi="Times New Roman" w:eastAsia="仿宋" w:cstheme="majorBidi"/>
      <w:b/>
      <w:bCs/>
      <w:sz w:val="24"/>
      <w:szCs w:val="28"/>
    </w:rPr>
  </w:style>
  <w:style w:type="character" w:customStyle="1" w:styleId="69">
    <w:name w:val="批注文字 Char1"/>
    <w:basedOn w:val="47"/>
    <w:link w:val="19"/>
    <w:qFormat/>
    <w:uiPriority w:val="99"/>
  </w:style>
  <w:style w:type="character" w:customStyle="1" w:styleId="70">
    <w:name w:val="批注主题 Char1"/>
    <w:basedOn w:val="69"/>
    <w:link w:val="42"/>
    <w:semiHidden/>
    <w:qFormat/>
    <w:uiPriority w:val="99"/>
    <w:rPr>
      <w:b/>
      <w:bCs/>
    </w:rPr>
  </w:style>
  <w:style w:type="character" w:customStyle="1" w:styleId="71">
    <w:name w:val="标题 5 字符"/>
    <w:basedOn w:val="47"/>
    <w:semiHidden/>
    <w:qFormat/>
    <w:uiPriority w:val="9"/>
    <w:rPr>
      <w:b/>
      <w:bCs/>
      <w:sz w:val="28"/>
      <w:szCs w:val="28"/>
    </w:rPr>
  </w:style>
  <w:style w:type="character" w:customStyle="1" w:styleId="72">
    <w:name w:val="标题 6 字符"/>
    <w:basedOn w:val="47"/>
    <w:semiHidden/>
    <w:qFormat/>
    <w:uiPriority w:val="9"/>
    <w:rPr>
      <w:rFonts w:asciiTheme="majorHAnsi" w:hAnsiTheme="majorHAnsi" w:eastAsiaTheme="majorEastAsia" w:cstheme="majorBidi"/>
      <w:b/>
      <w:bCs/>
      <w:sz w:val="24"/>
      <w:szCs w:val="24"/>
    </w:rPr>
  </w:style>
  <w:style w:type="character" w:customStyle="1" w:styleId="73">
    <w:name w:val="标题 7 字符"/>
    <w:basedOn w:val="47"/>
    <w:semiHidden/>
    <w:qFormat/>
    <w:uiPriority w:val="9"/>
    <w:rPr>
      <w:b/>
      <w:bCs/>
      <w:sz w:val="24"/>
      <w:szCs w:val="24"/>
    </w:rPr>
  </w:style>
  <w:style w:type="character" w:customStyle="1" w:styleId="74">
    <w:name w:val="标题 8 字符"/>
    <w:basedOn w:val="47"/>
    <w:semiHidden/>
    <w:qFormat/>
    <w:uiPriority w:val="9"/>
    <w:rPr>
      <w:rFonts w:asciiTheme="majorHAnsi" w:hAnsiTheme="majorHAnsi" w:eastAsiaTheme="majorEastAsia" w:cstheme="majorBidi"/>
      <w:sz w:val="24"/>
      <w:szCs w:val="24"/>
    </w:rPr>
  </w:style>
  <w:style w:type="character" w:customStyle="1" w:styleId="75">
    <w:name w:val="标题 9 字符"/>
    <w:basedOn w:val="47"/>
    <w:semiHidden/>
    <w:qFormat/>
    <w:uiPriority w:val="9"/>
    <w:rPr>
      <w:rFonts w:asciiTheme="majorHAnsi" w:hAnsiTheme="majorHAnsi" w:eastAsiaTheme="majorEastAsia" w:cstheme="majorBidi"/>
      <w:szCs w:val="21"/>
    </w:rPr>
  </w:style>
  <w:style w:type="character" w:customStyle="1" w:styleId="76">
    <w:name w:val="页脚 Char"/>
    <w:qFormat/>
    <w:uiPriority w:val="99"/>
    <w:rPr>
      <w:sz w:val="18"/>
      <w:szCs w:val="18"/>
    </w:rPr>
  </w:style>
  <w:style w:type="paragraph" w:customStyle="1" w:styleId="77">
    <w:name w:val="Char Char Char1 Char Char Char Char Char Char2 Char"/>
    <w:basedOn w:val="1"/>
    <w:semiHidden/>
    <w:qFormat/>
    <w:uiPriority w:val="0"/>
    <w:rPr>
      <w:rFonts w:ascii="黑体" w:hAnsi="Times New Roman" w:eastAsia="黑体" w:cs="Times New Roman"/>
      <w:b/>
      <w:kern w:val="0"/>
      <w:sz w:val="32"/>
      <w:szCs w:val="32"/>
    </w:rPr>
  </w:style>
  <w:style w:type="character" w:customStyle="1" w:styleId="78">
    <w:name w:val="页眉 Char"/>
    <w:qFormat/>
    <w:uiPriority w:val="99"/>
    <w:rPr>
      <w:sz w:val="18"/>
      <w:szCs w:val="18"/>
    </w:rPr>
  </w:style>
  <w:style w:type="paragraph" w:customStyle="1" w:styleId="79">
    <w:name w:val="Char Char Char1 Char Char Char Char Char Char2 Char1"/>
    <w:basedOn w:val="1"/>
    <w:semiHidden/>
    <w:qFormat/>
    <w:uiPriority w:val="0"/>
    <w:rPr>
      <w:rFonts w:ascii="黑体" w:hAnsi="Times New Roman" w:eastAsia="黑体" w:cs="Times New Roman"/>
      <w:b/>
      <w:kern w:val="0"/>
      <w:sz w:val="32"/>
      <w:szCs w:val="32"/>
    </w:rPr>
  </w:style>
  <w:style w:type="paragraph" w:customStyle="1" w:styleId="80">
    <w:name w:val="Char"/>
    <w:basedOn w:val="1"/>
    <w:next w:val="1"/>
    <w:link w:val="151"/>
    <w:qFormat/>
    <w:uiPriority w:val="0"/>
    <w:pPr>
      <w:spacing w:line="360" w:lineRule="auto"/>
      <w:ind w:left="240" w:firstLine="200" w:firstLineChars="200"/>
      <w:jc w:val="left"/>
    </w:pPr>
    <w:rPr>
      <w:rFonts w:ascii="Calibri" w:hAnsi="Calibri" w:eastAsia="宋体" w:cs="Times New Roman"/>
      <w:kern w:val="0"/>
      <w:sz w:val="24"/>
      <w:szCs w:val="24"/>
      <w:lang w:bidi="en-US"/>
    </w:rPr>
  </w:style>
  <w:style w:type="character" w:customStyle="1" w:styleId="81">
    <w:name w:val="日期 Char"/>
    <w:basedOn w:val="47"/>
    <w:qFormat/>
    <w:uiPriority w:val="0"/>
  </w:style>
  <w:style w:type="character" w:customStyle="1" w:styleId="82">
    <w:name w:val="标题 1 Char"/>
    <w:qFormat/>
    <w:uiPriority w:val="0"/>
    <w:rPr>
      <w:b/>
      <w:bCs/>
      <w:kern w:val="44"/>
      <w:sz w:val="44"/>
      <w:szCs w:val="44"/>
    </w:rPr>
  </w:style>
  <w:style w:type="character" w:customStyle="1" w:styleId="83">
    <w:name w:val="标题 2 Char"/>
    <w:qFormat/>
    <w:uiPriority w:val="0"/>
    <w:rPr>
      <w:rFonts w:ascii="Calibri Light" w:hAnsi="Calibri Light" w:eastAsia="宋体" w:cs="Times New Roman"/>
      <w:b/>
      <w:bCs/>
      <w:sz w:val="32"/>
      <w:szCs w:val="32"/>
    </w:rPr>
  </w:style>
  <w:style w:type="character" w:customStyle="1" w:styleId="84">
    <w:name w:val="标题 4 Char"/>
    <w:qFormat/>
    <w:uiPriority w:val="0"/>
    <w:rPr>
      <w:rFonts w:ascii="Calibri" w:hAnsi="Calibri" w:eastAsia="宋体" w:cs="Times New Roman"/>
      <w:b/>
      <w:bCs/>
      <w:kern w:val="0"/>
      <w:sz w:val="28"/>
      <w:szCs w:val="28"/>
      <w:lang w:bidi="en-US"/>
    </w:rPr>
  </w:style>
  <w:style w:type="character" w:customStyle="1" w:styleId="85">
    <w:name w:val="标题 5 Char1"/>
    <w:link w:val="7"/>
    <w:qFormat/>
    <w:uiPriority w:val="0"/>
    <w:rPr>
      <w:rFonts w:ascii="Calibri" w:hAnsi="Calibri" w:eastAsia="宋体" w:cs="Times New Roman"/>
      <w:b/>
      <w:bCs/>
      <w:i/>
      <w:iCs/>
      <w:kern w:val="0"/>
      <w:sz w:val="26"/>
      <w:szCs w:val="26"/>
      <w:lang w:bidi="en-US"/>
    </w:rPr>
  </w:style>
  <w:style w:type="character" w:customStyle="1" w:styleId="86">
    <w:name w:val="标题 6 Char1"/>
    <w:link w:val="8"/>
    <w:qFormat/>
    <w:uiPriority w:val="0"/>
    <w:rPr>
      <w:rFonts w:ascii="Calibri" w:hAnsi="Calibri" w:eastAsia="宋体" w:cs="Times New Roman"/>
      <w:b/>
      <w:bCs/>
      <w:kern w:val="0"/>
      <w:sz w:val="22"/>
      <w:szCs w:val="28"/>
      <w:lang w:bidi="en-US"/>
    </w:rPr>
  </w:style>
  <w:style w:type="character" w:customStyle="1" w:styleId="87">
    <w:name w:val="标题 7 Char1"/>
    <w:link w:val="9"/>
    <w:qFormat/>
    <w:uiPriority w:val="0"/>
    <w:rPr>
      <w:rFonts w:ascii="Calibri" w:hAnsi="Calibri" w:eastAsia="宋体" w:cs="Times New Roman"/>
      <w:kern w:val="0"/>
      <w:sz w:val="24"/>
      <w:szCs w:val="24"/>
      <w:lang w:bidi="en-US"/>
    </w:rPr>
  </w:style>
  <w:style w:type="character" w:customStyle="1" w:styleId="88">
    <w:name w:val="标题 8 Char1"/>
    <w:link w:val="10"/>
    <w:qFormat/>
    <w:uiPriority w:val="0"/>
    <w:rPr>
      <w:rFonts w:ascii="Calibri" w:hAnsi="Calibri" w:eastAsia="宋体" w:cs="Times New Roman"/>
      <w:i/>
      <w:iCs/>
      <w:kern w:val="0"/>
      <w:sz w:val="24"/>
      <w:szCs w:val="24"/>
      <w:lang w:bidi="en-US"/>
    </w:rPr>
  </w:style>
  <w:style w:type="character" w:customStyle="1" w:styleId="89">
    <w:name w:val="标题 9 Char1"/>
    <w:link w:val="11"/>
    <w:qFormat/>
    <w:uiPriority w:val="0"/>
    <w:rPr>
      <w:rFonts w:ascii="Cambria" w:hAnsi="Cambria" w:eastAsia="宋体" w:cs="Times New Roman"/>
      <w:kern w:val="0"/>
      <w:sz w:val="22"/>
      <w:szCs w:val="28"/>
      <w:lang w:bidi="en-US"/>
    </w:rPr>
  </w:style>
  <w:style w:type="character" w:customStyle="1" w:styleId="90">
    <w:name w:val="标题 1 Char1"/>
    <w:qFormat/>
    <w:uiPriority w:val="0"/>
    <w:rPr>
      <w:rFonts w:ascii="仿宋_GB2312" w:hAnsi="Times New Roman" w:eastAsia="仿宋_GB2312" w:cs="Times New Roman"/>
      <w:b/>
      <w:bCs/>
      <w:kern w:val="44"/>
      <w:sz w:val="32"/>
      <w:szCs w:val="44"/>
    </w:rPr>
  </w:style>
  <w:style w:type="character" w:customStyle="1" w:styleId="91">
    <w:name w:val="标题 2 Char1"/>
    <w:qFormat/>
    <w:uiPriority w:val="0"/>
    <w:rPr>
      <w:rFonts w:ascii="Arial" w:hAnsi="Arial" w:eastAsia="黑体" w:cs="Times New Roman"/>
      <w:b/>
      <w:bCs/>
      <w:kern w:val="0"/>
      <w:sz w:val="30"/>
      <w:szCs w:val="32"/>
    </w:rPr>
  </w:style>
  <w:style w:type="character" w:customStyle="1" w:styleId="92">
    <w:name w:val="标题 3 Char1"/>
    <w:qFormat/>
    <w:uiPriority w:val="0"/>
    <w:rPr>
      <w:rFonts w:ascii="仿宋_GB2312" w:hAnsi="Times New Roman" w:eastAsia="仿宋_GB2312" w:cs="Times New Roman"/>
      <w:b/>
      <w:bCs/>
      <w:kern w:val="0"/>
      <w:sz w:val="28"/>
      <w:szCs w:val="32"/>
    </w:rPr>
  </w:style>
  <w:style w:type="character" w:customStyle="1" w:styleId="93">
    <w:name w:val="文档结构图 Char2"/>
    <w:link w:val="17"/>
    <w:semiHidden/>
    <w:qFormat/>
    <w:uiPriority w:val="0"/>
    <w:rPr>
      <w:rFonts w:ascii="仿宋_GB2312" w:hAnsi="Times New Roman" w:eastAsia="仿宋_GB2312" w:cs="Times New Roman"/>
      <w:kern w:val="0"/>
      <w:sz w:val="24"/>
      <w:szCs w:val="24"/>
      <w:shd w:val="clear" w:color="auto" w:fill="000080"/>
    </w:rPr>
  </w:style>
  <w:style w:type="character" w:customStyle="1" w:styleId="94">
    <w:name w:val="文档结构图 字符"/>
    <w:basedOn w:val="47"/>
    <w:semiHidden/>
    <w:qFormat/>
    <w:uiPriority w:val="99"/>
    <w:rPr>
      <w:rFonts w:ascii="Microsoft YaHei UI" w:eastAsia="Microsoft YaHei UI"/>
      <w:sz w:val="18"/>
      <w:szCs w:val="18"/>
    </w:rPr>
  </w:style>
  <w:style w:type="character" w:customStyle="1" w:styleId="95">
    <w:name w:val="文档结构图 Char1"/>
    <w:semiHidden/>
    <w:qFormat/>
    <w:uiPriority w:val="99"/>
    <w:rPr>
      <w:rFonts w:ascii="Microsoft YaHei UI" w:eastAsia="Microsoft YaHei UI"/>
      <w:sz w:val="18"/>
      <w:szCs w:val="18"/>
    </w:rPr>
  </w:style>
  <w:style w:type="paragraph" w:customStyle="1" w:styleId="96">
    <w:name w:val="样式 标题 2 + 首行缩进:  2 字符 段前: 0.5 行 段后: 0.5 行"/>
    <w:basedOn w:val="4"/>
    <w:qFormat/>
    <w:uiPriority w:val="0"/>
    <w:pPr>
      <w:spacing w:before="50" w:beforeLines="50" w:after="50" w:afterLines="50" w:line="360" w:lineRule="auto"/>
    </w:pPr>
    <w:rPr>
      <w:rFonts w:ascii="Arial" w:hAnsi="Arial" w:eastAsia="黑体" w:cs="宋体"/>
      <w:kern w:val="0"/>
      <w:sz w:val="30"/>
      <w:szCs w:val="20"/>
    </w:rPr>
  </w:style>
  <w:style w:type="paragraph" w:customStyle="1" w:styleId="97">
    <w:name w:val="样式 标题 3 + 首行缩进:  2 字符"/>
    <w:basedOn w:val="5"/>
    <w:qFormat/>
    <w:uiPriority w:val="0"/>
    <w:pPr>
      <w:spacing w:before="0" w:after="0" w:line="360" w:lineRule="auto"/>
    </w:pPr>
    <w:rPr>
      <w:rFonts w:ascii="仿宋_GB2312" w:eastAsia="仿宋_GB2312" w:cs="宋体"/>
      <w:kern w:val="0"/>
      <w:sz w:val="28"/>
      <w:szCs w:val="20"/>
    </w:rPr>
  </w:style>
  <w:style w:type="character" w:customStyle="1" w:styleId="98">
    <w:name w:val="文字 Char"/>
    <w:link w:val="63"/>
    <w:qFormat/>
    <w:uiPriority w:val="0"/>
    <w:rPr>
      <w:rFonts w:ascii="Times New Roman" w:hAnsi="Times New Roman" w:eastAsia="宋体" w:cs="Times New Roman"/>
      <w:kern w:val="0"/>
      <w:sz w:val="24"/>
      <w:szCs w:val="24"/>
    </w:rPr>
  </w:style>
  <w:style w:type="character" w:customStyle="1" w:styleId="99">
    <w:name w:val="正文文本缩进 字符"/>
    <w:basedOn w:val="47"/>
    <w:semiHidden/>
    <w:qFormat/>
    <w:uiPriority w:val="99"/>
  </w:style>
  <w:style w:type="character" w:customStyle="1" w:styleId="100">
    <w:name w:val="正文文本缩进 Char"/>
    <w:basedOn w:val="47"/>
    <w:qFormat/>
    <w:uiPriority w:val="0"/>
  </w:style>
  <w:style w:type="character" w:customStyle="1" w:styleId="101">
    <w:name w:val="正文文本缩进 Char2"/>
    <w:link w:val="22"/>
    <w:qFormat/>
    <w:uiPriority w:val="0"/>
    <w:rPr>
      <w:rFonts w:ascii="宋体" w:hAnsi="宋体" w:eastAsia="宋体" w:cs="Times New Roman"/>
      <w:kern w:val="0"/>
      <w:sz w:val="24"/>
      <w:szCs w:val="24"/>
    </w:rPr>
  </w:style>
  <w:style w:type="paragraph" w:customStyle="1" w:styleId="102">
    <w:name w:val="l_text"/>
    <w:basedOn w:val="1"/>
    <w:qFormat/>
    <w:uiPriority w:val="0"/>
    <w:pPr>
      <w:overflowPunct w:val="0"/>
      <w:autoSpaceDE w:val="0"/>
      <w:autoSpaceDN w:val="0"/>
      <w:adjustRightInd w:val="0"/>
      <w:spacing w:line="360" w:lineRule="auto"/>
      <w:ind w:left="200" w:leftChars="100" w:right="12" w:rightChars="6" w:firstLine="562"/>
      <w:textAlignment w:val="baseline"/>
    </w:pPr>
    <w:rPr>
      <w:rFonts w:ascii="宋体" w:hAnsi="Times New Roman" w:eastAsia="宋体" w:cs="Times New Roman"/>
      <w:kern w:val="0"/>
      <w:sz w:val="28"/>
      <w:szCs w:val="20"/>
      <w:lang w:val="en-GB"/>
    </w:rPr>
  </w:style>
  <w:style w:type="paragraph" w:customStyle="1" w:styleId="103">
    <w:name w:val="其他表格"/>
    <w:basedOn w:val="1"/>
    <w:qFormat/>
    <w:uiPriority w:val="0"/>
    <w:pPr>
      <w:widowControl/>
      <w:spacing w:line="360" w:lineRule="exact"/>
    </w:pPr>
    <w:rPr>
      <w:rFonts w:ascii="宋体" w:hAnsi="宋体" w:eastAsia="宋体" w:cs="Times New Roman"/>
      <w:kern w:val="0"/>
      <w:sz w:val="28"/>
      <w:szCs w:val="21"/>
    </w:rPr>
  </w:style>
  <w:style w:type="paragraph" w:customStyle="1" w:styleId="104">
    <w:name w:val="样式 表中文字 + 行距: 固定值 14 磅"/>
    <w:basedOn w:val="1"/>
    <w:qFormat/>
    <w:uiPriority w:val="0"/>
    <w:pPr>
      <w:widowControl/>
      <w:adjustRightInd w:val="0"/>
      <w:snapToGrid w:val="0"/>
      <w:spacing w:line="280" w:lineRule="exact"/>
      <w:jc w:val="center"/>
    </w:pPr>
    <w:rPr>
      <w:rFonts w:ascii="Times New Roman" w:hAnsi="Times New Roman" w:eastAsia="华文中宋" w:cs="Times New Roman"/>
      <w:kern w:val="0"/>
      <w:sz w:val="28"/>
      <w:szCs w:val="20"/>
    </w:rPr>
  </w:style>
  <w:style w:type="paragraph" w:customStyle="1" w:styleId="105">
    <w:name w:val="样式 首行缩进:  2 字符"/>
    <w:basedOn w:val="1"/>
    <w:next w:val="1"/>
    <w:qFormat/>
    <w:uiPriority w:val="0"/>
    <w:pPr>
      <w:widowControl/>
      <w:spacing w:line="360" w:lineRule="auto"/>
      <w:ind w:firstLine="560" w:firstLineChars="200"/>
      <w:jc w:val="left"/>
    </w:pPr>
    <w:rPr>
      <w:rFonts w:ascii="Calibri" w:hAnsi="Calibri" w:eastAsia="宋体" w:cs="宋体"/>
      <w:kern w:val="0"/>
      <w:sz w:val="24"/>
      <w:szCs w:val="20"/>
      <w:lang w:bidi="en-US"/>
    </w:rPr>
  </w:style>
  <w:style w:type="character" w:customStyle="1" w:styleId="106">
    <w:name w:val="样式 超链接 + (西文) Arial (中文) 黑体 三号 加粗 自动设置 无下划线"/>
    <w:qFormat/>
    <w:uiPriority w:val="0"/>
    <w:rPr>
      <w:rFonts w:ascii="Arial" w:hAnsi="Arial" w:eastAsia="黑体"/>
      <w:b/>
      <w:bCs/>
      <w:color w:val="auto"/>
      <w:sz w:val="32"/>
      <w:u w:val="none"/>
    </w:rPr>
  </w:style>
  <w:style w:type="character" w:customStyle="1" w:styleId="107">
    <w:name w:val="标题 字符"/>
    <w:basedOn w:val="47"/>
    <w:qFormat/>
    <w:uiPriority w:val="10"/>
    <w:rPr>
      <w:rFonts w:asciiTheme="majorHAnsi" w:hAnsiTheme="majorHAnsi" w:eastAsiaTheme="majorEastAsia" w:cstheme="majorBidi"/>
      <w:b/>
      <w:bCs/>
      <w:sz w:val="32"/>
      <w:szCs w:val="32"/>
    </w:rPr>
  </w:style>
  <w:style w:type="character" w:customStyle="1" w:styleId="108">
    <w:name w:val="标题 Char1"/>
    <w:link w:val="41"/>
    <w:qFormat/>
    <w:uiPriority w:val="0"/>
    <w:rPr>
      <w:rFonts w:ascii="Cambria" w:hAnsi="Cambria" w:eastAsia="宋体" w:cs="Times New Roman"/>
      <w:b/>
      <w:bCs/>
      <w:kern w:val="28"/>
      <w:sz w:val="32"/>
      <w:szCs w:val="32"/>
      <w:lang w:bidi="en-US"/>
    </w:rPr>
  </w:style>
  <w:style w:type="character" w:customStyle="1" w:styleId="109">
    <w:name w:val="副标题 字符"/>
    <w:basedOn w:val="47"/>
    <w:qFormat/>
    <w:uiPriority w:val="11"/>
    <w:rPr>
      <w:b/>
      <w:bCs/>
      <w:kern w:val="28"/>
      <w:sz w:val="32"/>
      <w:szCs w:val="32"/>
    </w:rPr>
  </w:style>
  <w:style w:type="character" w:customStyle="1" w:styleId="110">
    <w:name w:val="副标题 Char1"/>
    <w:link w:val="33"/>
    <w:qFormat/>
    <w:uiPriority w:val="0"/>
    <w:rPr>
      <w:rFonts w:ascii="Cambria" w:hAnsi="Cambria" w:eastAsia="宋体" w:cs="Times New Roman"/>
      <w:kern w:val="0"/>
      <w:sz w:val="24"/>
      <w:szCs w:val="24"/>
      <w:lang w:bidi="en-US"/>
    </w:rPr>
  </w:style>
  <w:style w:type="paragraph" w:styleId="111">
    <w:name w:val="No Spacing"/>
    <w:basedOn w:val="1"/>
    <w:link w:val="112"/>
    <w:qFormat/>
    <w:uiPriority w:val="0"/>
    <w:pPr>
      <w:widowControl/>
      <w:jc w:val="center"/>
    </w:pPr>
    <w:rPr>
      <w:rFonts w:ascii="Calibri" w:hAnsi="Calibri" w:eastAsia="宋体" w:cs="Times New Roman"/>
      <w:kern w:val="0"/>
      <w:sz w:val="24"/>
      <w:szCs w:val="24"/>
      <w:lang w:bidi="en-US"/>
    </w:rPr>
  </w:style>
  <w:style w:type="character" w:customStyle="1" w:styleId="112">
    <w:name w:val="无间隔 Char1"/>
    <w:link w:val="111"/>
    <w:qFormat/>
    <w:uiPriority w:val="0"/>
    <w:rPr>
      <w:rFonts w:ascii="Calibri" w:hAnsi="Calibri" w:eastAsia="宋体" w:cs="Times New Roman"/>
      <w:kern w:val="0"/>
      <w:sz w:val="24"/>
      <w:szCs w:val="24"/>
      <w:lang w:bidi="en-US"/>
    </w:rPr>
  </w:style>
  <w:style w:type="paragraph" w:styleId="113">
    <w:name w:val="Quote"/>
    <w:basedOn w:val="1"/>
    <w:next w:val="1"/>
    <w:link w:val="115"/>
    <w:qFormat/>
    <w:uiPriority w:val="0"/>
    <w:pPr>
      <w:widowControl/>
      <w:spacing w:line="360" w:lineRule="auto"/>
      <w:ind w:firstLine="200" w:firstLineChars="200"/>
      <w:jc w:val="left"/>
    </w:pPr>
    <w:rPr>
      <w:rFonts w:ascii="Calibri" w:hAnsi="Calibri" w:eastAsia="宋体" w:cs="Times New Roman"/>
      <w:i/>
      <w:kern w:val="0"/>
      <w:sz w:val="24"/>
      <w:szCs w:val="24"/>
      <w:lang w:bidi="en-US"/>
    </w:rPr>
  </w:style>
  <w:style w:type="character" w:customStyle="1" w:styleId="114">
    <w:name w:val="引用 字符"/>
    <w:basedOn w:val="47"/>
    <w:qFormat/>
    <w:uiPriority w:val="29"/>
    <w:rPr>
      <w:i/>
      <w:iCs/>
      <w:color w:val="404040" w:themeColor="text1" w:themeTint="BF"/>
      <w14:textFill>
        <w14:solidFill>
          <w14:schemeClr w14:val="tx1">
            <w14:lumMod w14:val="75000"/>
            <w14:lumOff w14:val="25000"/>
          </w14:schemeClr>
        </w14:solidFill>
      </w14:textFill>
    </w:rPr>
  </w:style>
  <w:style w:type="character" w:customStyle="1" w:styleId="115">
    <w:name w:val="引用 Char1"/>
    <w:link w:val="113"/>
    <w:qFormat/>
    <w:uiPriority w:val="0"/>
    <w:rPr>
      <w:rFonts w:ascii="Calibri" w:hAnsi="Calibri" w:eastAsia="宋体" w:cs="Times New Roman"/>
      <w:i/>
      <w:kern w:val="0"/>
      <w:sz w:val="24"/>
      <w:szCs w:val="24"/>
      <w:lang w:bidi="en-US"/>
    </w:rPr>
  </w:style>
  <w:style w:type="paragraph" w:styleId="116">
    <w:name w:val="Intense Quote"/>
    <w:basedOn w:val="1"/>
    <w:next w:val="1"/>
    <w:link w:val="118"/>
    <w:qFormat/>
    <w:uiPriority w:val="0"/>
    <w:pPr>
      <w:widowControl/>
      <w:spacing w:line="360" w:lineRule="auto"/>
      <w:ind w:left="720" w:right="720" w:firstLine="200" w:firstLineChars="200"/>
      <w:jc w:val="left"/>
    </w:pPr>
    <w:rPr>
      <w:rFonts w:ascii="Calibri" w:hAnsi="Calibri" w:eastAsia="宋体" w:cs="Times New Roman"/>
      <w:b/>
      <w:i/>
      <w:kern w:val="0"/>
      <w:sz w:val="24"/>
      <w:szCs w:val="28"/>
      <w:lang w:bidi="en-US"/>
    </w:rPr>
  </w:style>
  <w:style w:type="character" w:customStyle="1" w:styleId="117">
    <w:name w:val="明显引用 字符"/>
    <w:basedOn w:val="47"/>
    <w:qFormat/>
    <w:uiPriority w:val="30"/>
    <w:rPr>
      <w:i/>
      <w:iCs/>
      <w:color w:val="4F81BD" w:themeColor="accent1"/>
      <w14:textFill>
        <w14:solidFill>
          <w14:schemeClr w14:val="accent1"/>
        </w14:solidFill>
      </w14:textFill>
    </w:rPr>
  </w:style>
  <w:style w:type="character" w:customStyle="1" w:styleId="118">
    <w:name w:val="明显引用 Char1"/>
    <w:link w:val="116"/>
    <w:qFormat/>
    <w:uiPriority w:val="0"/>
    <w:rPr>
      <w:rFonts w:ascii="Calibri" w:hAnsi="Calibri" w:eastAsia="宋体" w:cs="Times New Roman"/>
      <w:b/>
      <w:i/>
      <w:kern w:val="0"/>
      <w:sz w:val="24"/>
      <w:szCs w:val="28"/>
      <w:lang w:bidi="en-US"/>
    </w:rPr>
  </w:style>
  <w:style w:type="character" w:customStyle="1" w:styleId="119">
    <w:name w:val="Subtle Emphasis"/>
    <w:qFormat/>
    <w:uiPriority w:val="0"/>
    <w:rPr>
      <w:i/>
      <w:color w:val="5A5A5A"/>
    </w:rPr>
  </w:style>
  <w:style w:type="character" w:customStyle="1" w:styleId="120">
    <w:name w:val="Intense Emphasis"/>
    <w:qFormat/>
    <w:uiPriority w:val="0"/>
    <w:rPr>
      <w:b/>
      <w:i/>
      <w:sz w:val="24"/>
      <w:szCs w:val="24"/>
      <w:u w:val="single"/>
    </w:rPr>
  </w:style>
  <w:style w:type="character" w:customStyle="1" w:styleId="121">
    <w:name w:val="Subtle Reference"/>
    <w:qFormat/>
    <w:uiPriority w:val="0"/>
    <w:rPr>
      <w:sz w:val="24"/>
      <w:szCs w:val="24"/>
      <w:u w:val="single"/>
    </w:rPr>
  </w:style>
  <w:style w:type="character" w:customStyle="1" w:styleId="122">
    <w:name w:val="Intense Reference"/>
    <w:qFormat/>
    <w:uiPriority w:val="0"/>
    <w:rPr>
      <w:b/>
      <w:sz w:val="24"/>
      <w:u w:val="single"/>
    </w:rPr>
  </w:style>
  <w:style w:type="character" w:customStyle="1" w:styleId="123">
    <w:name w:val="Book Title"/>
    <w:qFormat/>
    <w:uiPriority w:val="0"/>
    <w:rPr>
      <w:rFonts w:ascii="Cambria" w:hAnsi="Cambria" w:eastAsia="宋体"/>
      <w:b/>
      <w:i/>
      <w:sz w:val="24"/>
      <w:szCs w:val="24"/>
    </w:rPr>
  </w:style>
  <w:style w:type="paragraph" w:customStyle="1" w:styleId="124">
    <w:name w:val="TOC Heading"/>
    <w:basedOn w:val="3"/>
    <w:next w:val="1"/>
    <w:qFormat/>
    <w:uiPriority w:val="39"/>
    <w:pPr>
      <w:keepLines w:val="0"/>
      <w:widowControl/>
      <w:spacing w:before="240" w:after="60" w:line="360" w:lineRule="auto"/>
      <w:ind w:firstLine="200" w:firstLineChars="200"/>
      <w:jc w:val="left"/>
      <w:outlineLvl w:val="9"/>
    </w:pPr>
    <w:rPr>
      <w:rFonts w:ascii="Cambria" w:hAnsi="Cambria" w:eastAsia="宋体" w:cs="Times New Roman"/>
      <w:kern w:val="32"/>
      <w:sz w:val="32"/>
      <w:szCs w:val="32"/>
      <w:lang w:bidi="en-US"/>
    </w:rPr>
  </w:style>
  <w:style w:type="character" w:customStyle="1" w:styleId="125">
    <w:name w:val="纯文本 字符"/>
    <w:basedOn w:val="47"/>
    <w:semiHidden/>
    <w:qFormat/>
    <w:uiPriority w:val="99"/>
    <w:rPr>
      <w:rFonts w:hAnsi="Courier New" w:cs="Courier New" w:asciiTheme="minorEastAsia"/>
    </w:rPr>
  </w:style>
  <w:style w:type="character" w:customStyle="1" w:styleId="126">
    <w:name w:val="纯文本 Char1"/>
    <w:link w:val="25"/>
    <w:qFormat/>
    <w:uiPriority w:val="0"/>
    <w:rPr>
      <w:rFonts w:ascii="宋体" w:hAnsi="Courier New" w:eastAsia="宋体" w:cs="Courier New"/>
      <w:kern w:val="0"/>
      <w:sz w:val="28"/>
      <w:szCs w:val="21"/>
    </w:rPr>
  </w:style>
  <w:style w:type="character" w:customStyle="1" w:styleId="127">
    <w:name w:val="content1"/>
    <w:qFormat/>
    <w:uiPriority w:val="0"/>
    <w:rPr>
      <w:sz w:val="21"/>
      <w:szCs w:val="21"/>
    </w:rPr>
  </w:style>
  <w:style w:type="character" w:customStyle="1" w:styleId="128">
    <w:name w:val="正文文本 字符"/>
    <w:basedOn w:val="47"/>
    <w:semiHidden/>
    <w:qFormat/>
    <w:uiPriority w:val="99"/>
  </w:style>
  <w:style w:type="character" w:customStyle="1" w:styleId="129">
    <w:name w:val="正文文本 Char1"/>
    <w:link w:val="21"/>
    <w:qFormat/>
    <w:uiPriority w:val="0"/>
    <w:rPr>
      <w:rFonts w:ascii="Times New Roman" w:hAnsi="Times New Roman" w:eastAsia="宋体" w:cs="Times New Roman"/>
      <w:kern w:val="0"/>
      <w:sz w:val="24"/>
      <w:szCs w:val="24"/>
    </w:rPr>
  </w:style>
  <w:style w:type="character" w:customStyle="1" w:styleId="130">
    <w:name w:val="正文首行缩进 Char"/>
    <w:qFormat/>
    <w:uiPriority w:val="0"/>
    <w:rPr>
      <w:rFonts w:ascii="Times New Roman" w:hAnsi="Times New Roman" w:eastAsia="宋体" w:cs="Times New Roman"/>
      <w:sz w:val="24"/>
      <w:szCs w:val="24"/>
    </w:rPr>
  </w:style>
  <w:style w:type="character" w:customStyle="1" w:styleId="131">
    <w:name w:val="正文首行缩进 Char1"/>
    <w:qFormat/>
    <w:uiPriority w:val="0"/>
    <w:rPr>
      <w:rFonts w:ascii="Times New Roman" w:hAnsi="Times New Roman" w:eastAsia="宋体" w:cs="Times New Roman"/>
      <w:sz w:val="28"/>
      <w:szCs w:val="24"/>
    </w:rPr>
  </w:style>
  <w:style w:type="paragraph" w:customStyle="1" w:styleId="132">
    <w:name w:val="样式 标题 3 + 小四 段前: 0 磅 段后: 0 磅"/>
    <w:basedOn w:val="5"/>
    <w:qFormat/>
    <w:uiPriority w:val="0"/>
    <w:pPr>
      <w:widowControl/>
      <w:spacing w:before="100" w:beforeAutospacing="1" w:after="100" w:afterAutospacing="1" w:line="360" w:lineRule="auto"/>
      <w:ind w:left="942" w:firstLine="200" w:firstLineChars="200"/>
      <w:jc w:val="left"/>
    </w:pPr>
    <w:rPr>
      <w:rFonts w:ascii="宋体" w:hAnsi="宋体" w:eastAsia="宋体" w:cs="宋体"/>
      <w:kern w:val="0"/>
      <w:sz w:val="28"/>
      <w:szCs w:val="28"/>
      <w:lang w:bidi="en-US"/>
    </w:rPr>
  </w:style>
  <w:style w:type="character" w:customStyle="1" w:styleId="133">
    <w:name w:val="正文文本 3 Char2"/>
    <w:link w:val="20"/>
    <w:semiHidden/>
    <w:qFormat/>
    <w:uiPriority w:val="0"/>
    <w:rPr>
      <w:rFonts w:ascii="Calibri" w:hAnsi="Calibri" w:eastAsia="宋体" w:cs="Times New Roman"/>
      <w:kern w:val="0"/>
      <w:sz w:val="16"/>
      <w:szCs w:val="16"/>
      <w:lang w:bidi="en-US"/>
    </w:rPr>
  </w:style>
  <w:style w:type="character" w:customStyle="1" w:styleId="134">
    <w:name w:val="正文文本 3 字符"/>
    <w:basedOn w:val="47"/>
    <w:semiHidden/>
    <w:qFormat/>
    <w:uiPriority w:val="99"/>
    <w:rPr>
      <w:sz w:val="16"/>
      <w:szCs w:val="16"/>
    </w:rPr>
  </w:style>
  <w:style w:type="character" w:customStyle="1" w:styleId="135">
    <w:name w:val="正文文本 3 Char1"/>
    <w:semiHidden/>
    <w:qFormat/>
    <w:uiPriority w:val="99"/>
    <w:rPr>
      <w:sz w:val="16"/>
      <w:szCs w:val="16"/>
    </w:rPr>
  </w:style>
  <w:style w:type="character" w:customStyle="1" w:styleId="136">
    <w:name w:val="正文文本缩进 3 Char2"/>
    <w:link w:val="36"/>
    <w:semiHidden/>
    <w:qFormat/>
    <w:uiPriority w:val="0"/>
    <w:rPr>
      <w:rFonts w:ascii="Calibri" w:hAnsi="Calibri" w:eastAsia="宋体" w:cs="Times New Roman"/>
      <w:kern w:val="0"/>
      <w:sz w:val="16"/>
      <w:szCs w:val="16"/>
      <w:lang w:bidi="en-US"/>
    </w:rPr>
  </w:style>
  <w:style w:type="character" w:customStyle="1" w:styleId="137">
    <w:name w:val="正文文本缩进 3 字符"/>
    <w:basedOn w:val="47"/>
    <w:semiHidden/>
    <w:qFormat/>
    <w:uiPriority w:val="99"/>
    <w:rPr>
      <w:sz w:val="16"/>
      <w:szCs w:val="16"/>
    </w:rPr>
  </w:style>
  <w:style w:type="character" w:customStyle="1" w:styleId="138">
    <w:name w:val="正文文本缩进 3 Char1"/>
    <w:semiHidden/>
    <w:qFormat/>
    <w:uiPriority w:val="99"/>
    <w:rPr>
      <w:sz w:val="16"/>
      <w:szCs w:val="16"/>
    </w:rPr>
  </w:style>
  <w:style w:type="character" w:customStyle="1" w:styleId="139">
    <w:name w:val="正文文本缩进 2 Char2"/>
    <w:link w:val="28"/>
    <w:semiHidden/>
    <w:qFormat/>
    <w:uiPriority w:val="0"/>
    <w:rPr>
      <w:rFonts w:ascii="Times New Roman" w:hAnsi="Times New Roman" w:eastAsia="宋体" w:cs="Times New Roman"/>
      <w:sz w:val="28"/>
      <w:szCs w:val="24"/>
    </w:rPr>
  </w:style>
  <w:style w:type="character" w:customStyle="1" w:styleId="140">
    <w:name w:val="正文文本缩进 2 字符"/>
    <w:basedOn w:val="47"/>
    <w:semiHidden/>
    <w:qFormat/>
    <w:uiPriority w:val="99"/>
  </w:style>
  <w:style w:type="character" w:customStyle="1" w:styleId="141">
    <w:name w:val="正文文本缩进 2 Char1"/>
    <w:basedOn w:val="47"/>
    <w:semiHidden/>
    <w:qFormat/>
    <w:uiPriority w:val="99"/>
  </w:style>
  <w:style w:type="character" w:customStyle="1" w:styleId="142">
    <w:name w:val="正文文本 2 Char2"/>
    <w:link w:val="39"/>
    <w:semiHidden/>
    <w:qFormat/>
    <w:uiPriority w:val="0"/>
    <w:rPr>
      <w:rFonts w:ascii="Calibri" w:hAnsi="Calibri" w:eastAsia="宋体" w:cs="Times New Roman"/>
      <w:kern w:val="0"/>
      <w:sz w:val="24"/>
      <w:szCs w:val="24"/>
      <w:lang w:bidi="en-US"/>
    </w:rPr>
  </w:style>
  <w:style w:type="character" w:customStyle="1" w:styleId="143">
    <w:name w:val="正文文本 2 字符"/>
    <w:basedOn w:val="47"/>
    <w:semiHidden/>
    <w:qFormat/>
    <w:uiPriority w:val="99"/>
  </w:style>
  <w:style w:type="character" w:customStyle="1" w:styleId="144">
    <w:name w:val="正文文本 2 Char1"/>
    <w:basedOn w:val="47"/>
    <w:semiHidden/>
    <w:qFormat/>
    <w:uiPriority w:val="99"/>
  </w:style>
  <w:style w:type="paragraph" w:customStyle="1" w:styleId="145">
    <w:name w:val="样式1"/>
    <w:basedOn w:val="3"/>
    <w:next w:val="13"/>
    <w:qFormat/>
    <w:uiPriority w:val="0"/>
    <w:pPr>
      <w:widowControl/>
      <w:tabs>
        <w:tab w:val="left" w:pos="432"/>
      </w:tabs>
      <w:spacing w:before="240" w:after="240" w:line="360" w:lineRule="auto"/>
      <w:ind w:left="432" w:hanging="432" w:firstLineChars="200"/>
      <w:jc w:val="left"/>
    </w:pPr>
    <w:rPr>
      <w:rFonts w:ascii="Calibri" w:hAnsi="Calibri" w:eastAsia="黑体" w:cs="Times New Roman"/>
      <w:bCs w:val="0"/>
      <w:sz w:val="32"/>
      <w:lang w:bidi="en-US"/>
    </w:rPr>
  </w:style>
  <w:style w:type="character" w:customStyle="1" w:styleId="146">
    <w:name w:val="注释标题 字符"/>
    <w:basedOn w:val="47"/>
    <w:semiHidden/>
    <w:qFormat/>
    <w:uiPriority w:val="99"/>
  </w:style>
  <w:style w:type="character" w:customStyle="1" w:styleId="147">
    <w:name w:val="注释标题 Char1"/>
    <w:link w:val="13"/>
    <w:semiHidden/>
    <w:qFormat/>
    <w:uiPriority w:val="0"/>
    <w:rPr>
      <w:rFonts w:ascii="Times New Roman" w:hAnsi="Times New Roman" w:eastAsia="宋体" w:cs="Times New Roman"/>
      <w:kern w:val="0"/>
      <w:sz w:val="28"/>
      <w:szCs w:val="24"/>
    </w:rPr>
  </w:style>
  <w:style w:type="paragraph" w:customStyle="1" w:styleId="148">
    <w:name w:val="样式2"/>
    <w:basedOn w:val="30"/>
    <w:next w:val="145"/>
    <w:qFormat/>
    <w:uiPriority w:val="0"/>
    <w:rPr>
      <w:rFonts w:ascii="Times New Roman" w:hAnsi="Times New Roman" w:eastAsia="宋体" w:cs="Times New Roman"/>
      <w:kern w:val="0"/>
    </w:rPr>
  </w:style>
  <w:style w:type="character" w:customStyle="1" w:styleId="149">
    <w:name w:val="批注框文本 Char"/>
    <w:semiHidden/>
    <w:qFormat/>
    <w:uiPriority w:val="99"/>
    <w:rPr>
      <w:rFonts w:ascii="Calibri" w:hAnsi="Calibri" w:eastAsia="宋体" w:cs="Times New Roman"/>
      <w:kern w:val="0"/>
      <w:sz w:val="18"/>
      <w:szCs w:val="18"/>
      <w:lang w:bidi="en-US"/>
    </w:rPr>
  </w:style>
  <w:style w:type="character" w:customStyle="1" w:styleId="150">
    <w:name w:val="批注框文本 Char1"/>
    <w:semiHidden/>
    <w:qFormat/>
    <w:uiPriority w:val="99"/>
    <w:rPr>
      <w:sz w:val="18"/>
      <w:szCs w:val="18"/>
    </w:rPr>
  </w:style>
  <w:style w:type="character" w:customStyle="1" w:styleId="151">
    <w:name w:val="正文首行缩进 2 Char"/>
    <w:link w:val="80"/>
    <w:qFormat/>
    <w:uiPriority w:val="0"/>
    <w:rPr>
      <w:rFonts w:ascii="Calibri" w:hAnsi="Calibri" w:eastAsia="宋体" w:cs="Times New Roman"/>
      <w:kern w:val="0"/>
      <w:sz w:val="24"/>
      <w:szCs w:val="24"/>
      <w:lang w:bidi="en-US"/>
    </w:rPr>
  </w:style>
  <w:style w:type="character" w:customStyle="1" w:styleId="152">
    <w:name w:val="nine2"/>
    <w:basedOn w:val="47"/>
    <w:qFormat/>
    <w:uiPriority w:val="0"/>
  </w:style>
  <w:style w:type="paragraph" w:customStyle="1" w:styleId="153">
    <w:name w:val="表格1"/>
    <w:basedOn w:val="1"/>
    <w:qFormat/>
    <w:uiPriority w:val="0"/>
    <w:pPr>
      <w:wordWrap w:val="0"/>
      <w:spacing w:before="24" w:after="24"/>
      <w:jc w:val="center"/>
    </w:pPr>
    <w:rPr>
      <w:rFonts w:ascii="Times New Roman" w:hAnsi="Times New Roman" w:eastAsia="宋体" w:cs="Times New Roman"/>
      <w:kern w:val="0"/>
      <w:sz w:val="24"/>
      <w:szCs w:val="21"/>
    </w:rPr>
  </w:style>
  <w:style w:type="paragraph" w:customStyle="1" w:styleId="154">
    <w:name w:val="表格2"/>
    <w:basedOn w:val="22"/>
    <w:qFormat/>
    <w:uiPriority w:val="0"/>
    <w:pPr>
      <w:spacing w:before="20" w:after="20" w:line="240" w:lineRule="auto"/>
      <w:ind w:firstLine="0" w:firstLineChars="0"/>
      <w:jc w:val="center"/>
      <w:outlineLvl w:val="0"/>
    </w:pPr>
    <w:rPr>
      <w:rFonts w:ascii="Times New Roman" w:hAnsi="Times New Roman"/>
    </w:rPr>
  </w:style>
  <w:style w:type="paragraph" w:customStyle="1" w:styleId="155">
    <w:name w:val="表头"/>
    <w:basedOn w:val="1"/>
    <w:qFormat/>
    <w:uiPriority w:val="0"/>
    <w:pPr>
      <w:adjustRightInd w:val="0"/>
      <w:snapToGrid w:val="0"/>
      <w:spacing w:before="120" w:after="60"/>
      <w:jc w:val="center"/>
    </w:pPr>
    <w:rPr>
      <w:rFonts w:ascii="Times New Roman" w:hAnsi="Times New Roman" w:eastAsia="宋体" w:cs="Times New Roman"/>
      <w:b/>
      <w:kern w:val="0"/>
      <w:sz w:val="24"/>
      <w:szCs w:val="24"/>
    </w:rPr>
  </w:style>
  <w:style w:type="paragraph" w:customStyle="1" w:styleId="156">
    <w:name w:val="样式 正文首行缩进 + 首行缩进:  2 字符2"/>
    <w:basedOn w:val="43"/>
    <w:qFormat/>
    <w:uiPriority w:val="0"/>
    <w:pPr>
      <w:spacing w:after="0" w:line="460" w:lineRule="exact"/>
      <w:ind w:firstLine="480" w:firstLineChars="200"/>
      <w:jc w:val="left"/>
    </w:pPr>
    <w:rPr>
      <w:rFonts w:ascii="Times New Roman" w:hAnsi="Times New Roman" w:eastAsia="宋体" w:cs="宋体"/>
      <w:kern w:val="0"/>
      <w:sz w:val="24"/>
      <w:szCs w:val="24"/>
    </w:rPr>
  </w:style>
  <w:style w:type="paragraph" w:customStyle="1" w:styleId="157">
    <w:name w:val="xl3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58">
    <w:name w:val="样式"/>
    <w:qFormat/>
    <w:uiPriority w:val="0"/>
    <w:rPr>
      <w:rFonts w:eastAsia="宋体"/>
    </w:rPr>
  </w:style>
  <w:style w:type="paragraph" w:customStyle="1" w:styleId="159">
    <w:name w:val="正文文字缩进"/>
    <w:basedOn w:val="1"/>
    <w:qFormat/>
    <w:uiPriority w:val="0"/>
    <w:pPr>
      <w:spacing w:after="120"/>
      <w:ind w:left="420" w:leftChars="200"/>
    </w:pPr>
    <w:rPr>
      <w:rFonts w:ascii="Times New Roman" w:hAnsi="Times New Roman" w:eastAsia="宋体" w:cs="Times New Roman"/>
      <w:kern w:val="0"/>
      <w:sz w:val="28"/>
      <w:szCs w:val="21"/>
    </w:rPr>
  </w:style>
  <w:style w:type="paragraph" w:customStyle="1" w:styleId="160">
    <w:name w:val="样式 正文首行缩进 + 首行缩进:  2 字符1"/>
    <w:basedOn w:val="43"/>
    <w:qFormat/>
    <w:uiPriority w:val="0"/>
    <w:pPr>
      <w:spacing w:after="0" w:line="440" w:lineRule="exact"/>
      <w:ind w:firstLine="480" w:firstLineChars="200"/>
    </w:pPr>
    <w:rPr>
      <w:rFonts w:ascii="宋体" w:hAnsi="宋体" w:eastAsia="宋体" w:cs="Times New Roman"/>
      <w:kern w:val="0"/>
      <w:sz w:val="24"/>
      <w:szCs w:val="20"/>
    </w:rPr>
  </w:style>
  <w:style w:type="paragraph" w:customStyle="1" w:styleId="161">
    <w:name w:val="正文文字 3"/>
    <w:basedOn w:val="1"/>
    <w:qFormat/>
    <w:uiPriority w:val="0"/>
    <w:pPr>
      <w:widowControl/>
      <w:spacing w:after="120" w:line="360" w:lineRule="auto"/>
      <w:ind w:firstLine="200" w:firstLineChars="200"/>
      <w:jc w:val="left"/>
    </w:pPr>
    <w:rPr>
      <w:rFonts w:ascii="Times New Roman" w:hAnsi="Times New Roman" w:eastAsia="宋体" w:cs="Times New Roman"/>
      <w:kern w:val="0"/>
      <w:sz w:val="16"/>
      <w:szCs w:val="16"/>
      <w:lang w:eastAsia="en-US"/>
    </w:rPr>
  </w:style>
  <w:style w:type="paragraph" w:customStyle="1" w:styleId="162">
    <w:name w:val="样式 首行缩进:  0.99 厘米"/>
    <w:basedOn w:val="1"/>
    <w:qFormat/>
    <w:uiPriority w:val="0"/>
    <w:pPr>
      <w:spacing w:line="420" w:lineRule="exact"/>
      <w:ind w:firstLine="567"/>
    </w:pPr>
    <w:rPr>
      <w:rFonts w:ascii="Times New Roman" w:hAnsi="Times New Roman" w:eastAsia="宋体" w:cs="宋体"/>
      <w:kern w:val="0"/>
      <w:sz w:val="24"/>
      <w:szCs w:val="20"/>
    </w:rPr>
  </w:style>
  <w:style w:type="paragraph" w:customStyle="1" w:styleId="163">
    <w:name w:val="图框"/>
    <w:basedOn w:val="4"/>
    <w:qFormat/>
    <w:uiPriority w:val="0"/>
    <w:pPr>
      <w:autoSpaceDE w:val="0"/>
      <w:autoSpaceDN w:val="0"/>
      <w:adjustRightInd w:val="0"/>
      <w:spacing w:before="20" w:after="20" w:line="240" w:lineRule="auto"/>
      <w:jc w:val="center"/>
    </w:pPr>
    <w:rPr>
      <w:rFonts w:eastAsia="宋体" w:cs="Times New Roman"/>
      <w:b w:val="0"/>
      <w:bCs w:val="0"/>
      <w:color w:val="000000"/>
      <w:kern w:val="0"/>
      <w:sz w:val="24"/>
      <w:szCs w:val="20"/>
    </w:rPr>
  </w:style>
  <w:style w:type="paragraph" w:customStyle="1" w:styleId="164">
    <w:name w:val="文本框"/>
    <w:basedOn w:val="1"/>
    <w:qFormat/>
    <w:uiPriority w:val="0"/>
    <w:pPr>
      <w:adjustRightInd w:val="0"/>
      <w:spacing w:before="20" w:after="20"/>
      <w:jc w:val="center"/>
    </w:pPr>
    <w:rPr>
      <w:rFonts w:ascii="Times New Roman" w:hAnsi="Times New Roman" w:eastAsia="宋体" w:cs="Times New Roman"/>
      <w:spacing w:val="20"/>
      <w:kern w:val="0"/>
      <w:sz w:val="24"/>
      <w:szCs w:val="24"/>
    </w:rPr>
  </w:style>
  <w:style w:type="character" w:customStyle="1" w:styleId="165">
    <w:name w:val="样式 标题 3 + 宋体 小四 非加粗 蓝色 Char"/>
    <w:qFormat/>
    <w:uiPriority w:val="0"/>
    <w:rPr>
      <w:rFonts w:ascii="宋体" w:hAnsi="宋体" w:eastAsia="宋体"/>
      <w:b/>
      <w:color w:val="0000FF"/>
      <w:kern w:val="2"/>
      <w:sz w:val="28"/>
      <w:szCs w:val="28"/>
      <w:lang w:val="en-US" w:eastAsia="zh-CN" w:bidi="ar-SA"/>
    </w:rPr>
  </w:style>
  <w:style w:type="paragraph" w:customStyle="1" w:styleId="166">
    <w:name w:val="样式 标题 1 + (符号) 宋体"/>
    <w:basedOn w:val="3"/>
    <w:qFormat/>
    <w:uiPriority w:val="0"/>
    <w:pPr>
      <w:spacing w:before="50" w:beforeLines="50" w:after="50" w:afterLines="50" w:line="240" w:lineRule="auto"/>
    </w:pPr>
    <w:rPr>
      <w:rFonts w:ascii="黑体" w:hAnsi="Arial" w:eastAsia="黑体" w:cs="Times New Roman"/>
      <w:sz w:val="30"/>
      <w:szCs w:val="32"/>
    </w:rPr>
  </w:style>
  <w:style w:type="character" w:customStyle="1" w:styleId="167">
    <w:name w:val="样式 样式 宋体 四号 黑色 + Times New Roman 小四 加粗 自动设置"/>
    <w:qFormat/>
    <w:uiPriority w:val="0"/>
    <w:rPr>
      <w:rFonts w:ascii="Times New Roman" w:hAnsi="Times New Roman"/>
      <w:b/>
      <w:bCs/>
      <w:color w:val="auto"/>
      <w:sz w:val="28"/>
    </w:rPr>
  </w:style>
  <w:style w:type="paragraph" w:customStyle="1" w:styleId="168">
    <w:name w:val="列表-4"/>
    <w:basedOn w:val="1"/>
    <w:qFormat/>
    <w:uiPriority w:val="0"/>
    <w:pPr>
      <w:spacing w:line="400" w:lineRule="atLeast"/>
    </w:pPr>
    <w:rPr>
      <w:rFonts w:ascii="Times New Roman" w:hAnsi="Times New Roman" w:eastAsia="宋体" w:cs="Times New Roman"/>
      <w:kern w:val="0"/>
      <w:sz w:val="24"/>
      <w:szCs w:val="20"/>
    </w:rPr>
  </w:style>
  <w:style w:type="paragraph" w:customStyle="1" w:styleId="169">
    <w:name w:val="1"/>
    <w:basedOn w:val="1"/>
    <w:next w:val="14"/>
    <w:qFormat/>
    <w:uiPriority w:val="0"/>
    <w:pPr>
      <w:spacing w:line="360" w:lineRule="auto"/>
      <w:ind w:firstLine="561"/>
    </w:pPr>
    <w:rPr>
      <w:rFonts w:ascii="Times New Roman" w:hAnsi="Times New Roman" w:eastAsia="宋体" w:cs="Times New Roman"/>
      <w:color w:val="000000"/>
      <w:kern w:val="0"/>
      <w:sz w:val="24"/>
      <w:szCs w:val="28"/>
    </w:rPr>
  </w:style>
  <w:style w:type="paragraph" w:customStyle="1" w:styleId="170">
    <w:name w:val="样式 正文首行缩进 + 首行缩进:  2 字符"/>
    <w:basedOn w:val="43"/>
    <w:qFormat/>
    <w:uiPriority w:val="0"/>
    <w:pPr>
      <w:spacing w:after="0" w:line="420" w:lineRule="exact"/>
      <w:ind w:firstLine="200" w:firstLineChars="200"/>
      <w:jc w:val="left"/>
    </w:pPr>
    <w:rPr>
      <w:rFonts w:ascii="Times New Roman" w:hAnsi="Times New Roman" w:eastAsia="宋体" w:cs="宋体"/>
      <w:kern w:val="0"/>
      <w:sz w:val="24"/>
      <w:szCs w:val="20"/>
    </w:rPr>
  </w:style>
  <w:style w:type="paragraph" w:customStyle="1" w:styleId="171">
    <w:name w:val="样式 正文首行缩进 + 黑色"/>
    <w:basedOn w:val="43"/>
    <w:qFormat/>
    <w:uiPriority w:val="0"/>
    <w:pPr>
      <w:spacing w:after="0" w:line="420" w:lineRule="exact"/>
      <w:ind w:firstLine="200" w:firstLineChars="200"/>
      <w:jc w:val="left"/>
    </w:pPr>
    <w:rPr>
      <w:rFonts w:ascii="Times New Roman" w:hAnsi="Times New Roman" w:eastAsia="宋体" w:cs="Times New Roman"/>
      <w:color w:val="000000"/>
      <w:kern w:val="0"/>
      <w:sz w:val="24"/>
      <w:szCs w:val="28"/>
    </w:rPr>
  </w:style>
  <w:style w:type="character" w:customStyle="1" w:styleId="172">
    <w:name w:val="样式 正文首行缩进 + 黑色 Char"/>
    <w:qFormat/>
    <w:uiPriority w:val="0"/>
    <w:rPr>
      <w:rFonts w:ascii="Times New Roman" w:hAnsi="Times New Roman" w:eastAsia="宋体" w:cs="Times New Roman"/>
      <w:color w:val="000000"/>
      <w:kern w:val="2"/>
      <w:sz w:val="24"/>
      <w:szCs w:val="28"/>
      <w:lang w:val="en-US" w:eastAsia="zh-CN" w:bidi="ar-SA"/>
    </w:rPr>
  </w:style>
  <w:style w:type="paragraph" w:customStyle="1" w:styleId="173">
    <w:name w:val="样式 样式 标题 3 + 段前: 1 行 段后: 6 磅 + 段前: 0.1 行 段后: 0.1 行"/>
    <w:basedOn w:val="1"/>
    <w:qFormat/>
    <w:uiPriority w:val="0"/>
    <w:pPr>
      <w:keepNext/>
      <w:keepLines/>
      <w:adjustRightInd w:val="0"/>
      <w:spacing w:before="80" w:beforeLines="80" w:line="360" w:lineRule="auto"/>
      <w:textAlignment w:val="baseline"/>
      <w:outlineLvl w:val="2"/>
    </w:pPr>
    <w:rPr>
      <w:rFonts w:ascii="Times New Roman" w:hAnsi="Times New Roman" w:eastAsia="宋体" w:cs="Times New Roman"/>
      <w:b/>
      <w:bCs/>
      <w:kern w:val="0"/>
      <w:sz w:val="24"/>
      <w:szCs w:val="20"/>
    </w:rPr>
  </w:style>
  <w:style w:type="paragraph" w:customStyle="1" w:styleId="174">
    <w:name w:val="样式 标题 2 + (中文) 宋体 蓝色"/>
    <w:basedOn w:val="4"/>
    <w:qFormat/>
    <w:uiPriority w:val="0"/>
    <w:pPr>
      <w:adjustRightInd w:val="0"/>
      <w:spacing w:before="100" w:beforeAutospacing="1" w:after="0" w:line="360" w:lineRule="auto"/>
      <w:textAlignment w:val="baseline"/>
    </w:pPr>
    <w:rPr>
      <w:rFonts w:ascii="黑体" w:eastAsia="黑体" w:cs="Times New Roman"/>
      <w:sz w:val="30"/>
      <w:szCs w:val="30"/>
    </w:rPr>
  </w:style>
  <w:style w:type="paragraph" w:customStyle="1" w:styleId="175">
    <w:name w:val="表格-01"/>
    <w:basedOn w:val="1"/>
    <w:qFormat/>
    <w:uiPriority w:val="0"/>
    <w:pPr>
      <w:adjustRightInd w:val="0"/>
      <w:spacing w:line="280" w:lineRule="exact"/>
      <w:jc w:val="center"/>
      <w:textAlignment w:val="baseline"/>
    </w:pPr>
    <w:rPr>
      <w:rFonts w:ascii="宋体" w:hAnsi="Times New Roman" w:eastAsia="宋体" w:cs="Times New Roman"/>
      <w:kern w:val="0"/>
      <w:sz w:val="18"/>
      <w:szCs w:val="18"/>
    </w:rPr>
  </w:style>
  <w:style w:type="character" w:customStyle="1" w:styleId="176">
    <w:name w:val="ourfont21"/>
    <w:qFormat/>
    <w:uiPriority w:val="0"/>
    <w:rPr>
      <w:sz w:val="18"/>
      <w:szCs w:val="18"/>
    </w:rPr>
  </w:style>
  <w:style w:type="paragraph" w:customStyle="1" w:styleId="177">
    <w:name w:val="样式 标题 2 + 段后: 3 行"/>
    <w:basedOn w:val="4"/>
    <w:qFormat/>
    <w:uiPriority w:val="0"/>
    <w:pPr>
      <w:spacing w:before="100" w:beforeLines="100" w:after="60" w:afterLines="100" w:line="400" w:lineRule="exact"/>
    </w:pPr>
    <w:rPr>
      <w:rFonts w:eastAsia="宋体" w:cs="宋体"/>
      <w:sz w:val="30"/>
      <w:szCs w:val="20"/>
    </w:rPr>
  </w:style>
  <w:style w:type="paragraph" w:customStyle="1" w:styleId="178">
    <w:name w:val="3"/>
    <w:basedOn w:val="1"/>
    <w:next w:val="14"/>
    <w:qFormat/>
    <w:uiPriority w:val="0"/>
    <w:pPr>
      <w:spacing w:line="360" w:lineRule="auto"/>
      <w:ind w:firstLine="561"/>
    </w:pPr>
    <w:rPr>
      <w:rFonts w:ascii="Times New Roman" w:hAnsi="Times New Roman" w:eastAsia="宋体" w:cs="Times New Roman"/>
      <w:color w:val="000000"/>
      <w:kern w:val="0"/>
      <w:sz w:val="24"/>
      <w:szCs w:val="28"/>
    </w:rPr>
  </w:style>
  <w:style w:type="paragraph" w:customStyle="1" w:styleId="179">
    <w:name w:val="2"/>
    <w:basedOn w:val="1"/>
    <w:next w:val="14"/>
    <w:qFormat/>
    <w:uiPriority w:val="0"/>
    <w:pPr>
      <w:spacing w:line="360" w:lineRule="auto"/>
      <w:ind w:firstLine="561"/>
    </w:pPr>
    <w:rPr>
      <w:rFonts w:ascii="Times New Roman" w:hAnsi="Times New Roman" w:eastAsia="宋体" w:cs="Times New Roman"/>
      <w:color w:val="000000"/>
      <w:kern w:val="0"/>
      <w:sz w:val="24"/>
      <w:szCs w:val="28"/>
    </w:rPr>
  </w:style>
  <w:style w:type="character" w:customStyle="1" w:styleId="180">
    <w:name w:val="样式 宋体 四号 黑色"/>
    <w:qFormat/>
    <w:uiPriority w:val="0"/>
    <w:rPr>
      <w:rFonts w:ascii="宋体" w:hAnsi="宋体"/>
      <w:color w:val="000000"/>
      <w:sz w:val="28"/>
    </w:rPr>
  </w:style>
  <w:style w:type="paragraph" w:customStyle="1" w:styleId="181">
    <w:name w:val="样式1 Char Char"/>
    <w:basedOn w:val="3"/>
    <w:qFormat/>
    <w:uiPriority w:val="0"/>
    <w:pPr>
      <w:tabs>
        <w:tab w:val="left" w:pos="720"/>
      </w:tabs>
      <w:spacing w:before="240" w:after="120" w:line="240" w:lineRule="auto"/>
    </w:pPr>
    <w:rPr>
      <w:rFonts w:eastAsia="黑体" w:cs="Times New Roman"/>
      <w:sz w:val="32"/>
    </w:rPr>
  </w:style>
  <w:style w:type="character" w:customStyle="1" w:styleId="182">
    <w:name w:val="标题 1 Char Char"/>
    <w:qFormat/>
    <w:uiPriority w:val="0"/>
    <w:rPr>
      <w:rFonts w:eastAsia="黑体"/>
      <w:b/>
      <w:bCs/>
      <w:kern w:val="44"/>
      <w:sz w:val="32"/>
      <w:szCs w:val="44"/>
      <w:lang w:val="en-US" w:eastAsia="zh-CN" w:bidi="ar-SA"/>
    </w:rPr>
  </w:style>
  <w:style w:type="character" w:customStyle="1" w:styleId="183">
    <w:name w:val="样式1 Char Char Char"/>
    <w:qFormat/>
    <w:uiPriority w:val="0"/>
    <w:rPr>
      <w:rFonts w:eastAsia="黑体"/>
      <w:b/>
      <w:bCs/>
      <w:kern w:val="44"/>
      <w:sz w:val="32"/>
      <w:szCs w:val="44"/>
      <w:lang w:val="en-US" w:eastAsia="zh-CN" w:bidi="ar-SA"/>
    </w:rPr>
  </w:style>
  <w:style w:type="paragraph" w:customStyle="1" w:styleId="184">
    <w:name w:val="样式 标题 1 + 小三 黑色 Char"/>
    <w:basedOn w:val="3"/>
    <w:qFormat/>
    <w:uiPriority w:val="0"/>
    <w:pPr>
      <w:tabs>
        <w:tab w:val="left" w:pos="720"/>
      </w:tabs>
      <w:spacing w:before="240" w:after="120" w:line="240" w:lineRule="auto"/>
    </w:pPr>
    <w:rPr>
      <w:rFonts w:eastAsia="黑体" w:cs="Times New Roman"/>
      <w:color w:val="000000"/>
      <w:sz w:val="30"/>
    </w:rPr>
  </w:style>
  <w:style w:type="character" w:customStyle="1" w:styleId="185">
    <w:name w:val="样式 标题 1 + 小三 黑色 Char Char"/>
    <w:qFormat/>
    <w:uiPriority w:val="0"/>
    <w:rPr>
      <w:rFonts w:eastAsia="黑体"/>
      <w:b/>
      <w:bCs/>
      <w:color w:val="000000"/>
      <w:kern w:val="44"/>
      <w:sz w:val="30"/>
      <w:szCs w:val="44"/>
      <w:lang w:val="en-US" w:eastAsia="zh-CN" w:bidi="ar-SA"/>
    </w:rPr>
  </w:style>
  <w:style w:type="paragraph" w:customStyle="1" w:styleId="186">
    <w:name w:val="正文文字-01"/>
    <w:basedOn w:val="1"/>
    <w:qFormat/>
    <w:uiPriority w:val="0"/>
    <w:pPr>
      <w:adjustRightInd w:val="0"/>
      <w:spacing w:line="500" w:lineRule="exact"/>
      <w:ind w:firstLine="454" w:firstLineChars="200"/>
      <w:textAlignment w:val="baseline"/>
    </w:pPr>
    <w:rPr>
      <w:rFonts w:ascii="Times New Roman" w:hAnsi="Times New Roman" w:eastAsia="宋体" w:cs="Times New Roman"/>
      <w:kern w:val="0"/>
      <w:sz w:val="24"/>
      <w:szCs w:val="20"/>
    </w:rPr>
  </w:style>
  <w:style w:type="paragraph" w:customStyle="1" w:styleId="187">
    <w:name w:val="正文2"/>
    <w:basedOn w:val="1"/>
    <w:qFormat/>
    <w:uiPriority w:val="0"/>
    <w:pPr>
      <w:tabs>
        <w:tab w:val="left" w:pos="720"/>
      </w:tabs>
      <w:adjustRightInd w:val="0"/>
      <w:spacing w:line="360" w:lineRule="auto"/>
      <w:ind w:left="720" w:hanging="720" w:firstLineChars="200"/>
      <w:textAlignment w:val="baseline"/>
    </w:pPr>
    <w:rPr>
      <w:rFonts w:ascii="Times New Roman" w:hAnsi="Times New Roman" w:eastAsia="仿宋_GB2312" w:cs="Times New Roman"/>
      <w:kern w:val="0"/>
      <w:sz w:val="28"/>
      <w:szCs w:val="20"/>
    </w:rPr>
  </w:style>
  <w:style w:type="paragraph" w:customStyle="1" w:styleId="188">
    <w:name w:val="样式3 Char Char"/>
    <w:basedOn w:val="181"/>
    <w:qFormat/>
    <w:uiPriority w:val="0"/>
    <w:pPr>
      <w:keepNext w:val="0"/>
      <w:keepLines w:val="0"/>
      <w:tabs>
        <w:tab w:val="clear" w:pos="720"/>
      </w:tabs>
      <w:adjustRightInd w:val="0"/>
      <w:snapToGrid w:val="0"/>
      <w:spacing w:before="0" w:after="0"/>
      <w:jc w:val="center"/>
      <w:outlineLvl w:val="9"/>
    </w:pPr>
    <w:rPr>
      <w:sz w:val="18"/>
    </w:rPr>
  </w:style>
  <w:style w:type="character" w:customStyle="1" w:styleId="189">
    <w:name w:val="样式3 Char Char Char"/>
    <w:qFormat/>
    <w:uiPriority w:val="0"/>
    <w:rPr>
      <w:rFonts w:eastAsia="黑体"/>
      <w:b/>
      <w:bCs/>
      <w:kern w:val="44"/>
      <w:sz w:val="18"/>
      <w:szCs w:val="44"/>
      <w:lang w:val="en-US" w:eastAsia="zh-CN" w:bidi="ar-SA"/>
    </w:rPr>
  </w:style>
  <w:style w:type="paragraph" w:customStyle="1" w:styleId="190">
    <w:name w:val="样式3"/>
    <w:basedOn w:val="145"/>
    <w:qFormat/>
    <w:uiPriority w:val="0"/>
    <w:pPr>
      <w:keepNext w:val="0"/>
      <w:keepLines w:val="0"/>
      <w:widowControl w:val="0"/>
      <w:tabs>
        <w:tab w:val="clear" w:pos="432"/>
      </w:tabs>
      <w:adjustRightInd w:val="0"/>
      <w:snapToGrid w:val="0"/>
      <w:spacing w:before="0" w:after="0" w:line="240" w:lineRule="auto"/>
      <w:ind w:left="0" w:firstLine="0" w:firstLineChars="0"/>
      <w:jc w:val="center"/>
      <w:outlineLvl w:val="9"/>
    </w:pPr>
    <w:rPr>
      <w:rFonts w:ascii="Times New Roman" w:hAnsi="Times New Roman"/>
      <w:bCs/>
      <w:sz w:val="18"/>
      <w:lang w:bidi="ar-SA"/>
    </w:rPr>
  </w:style>
  <w:style w:type="character" w:customStyle="1" w:styleId="191">
    <w:name w:val="表头 Char"/>
    <w:qFormat/>
    <w:uiPriority w:val="0"/>
    <w:rPr>
      <w:rFonts w:eastAsia="宋体"/>
      <w:b/>
      <w:kern w:val="2"/>
      <w:sz w:val="24"/>
      <w:szCs w:val="24"/>
      <w:lang w:val="en-US" w:eastAsia="zh-CN" w:bidi="ar-SA"/>
    </w:rPr>
  </w:style>
  <w:style w:type="paragraph" w:customStyle="1" w:styleId="192">
    <w:name w:val="样式 表格2 + 宋体 五号"/>
    <w:basedOn w:val="154"/>
    <w:qFormat/>
    <w:uiPriority w:val="0"/>
    <w:rPr>
      <w:spacing w:val="1"/>
      <w:sz w:val="21"/>
      <w:szCs w:val="21"/>
    </w:rPr>
  </w:style>
  <w:style w:type="character" w:customStyle="1" w:styleId="193">
    <w:name w:val="表格2 Char"/>
    <w:qFormat/>
    <w:uiPriority w:val="0"/>
    <w:rPr>
      <w:rFonts w:ascii="仿宋_GB2312" w:hAnsi="Times New Roman" w:eastAsia="宋体" w:cs="Times New Roman"/>
      <w:kern w:val="2"/>
      <w:sz w:val="24"/>
      <w:szCs w:val="24"/>
      <w:lang w:val="en-US" w:eastAsia="zh-CN" w:bidi="ar-SA"/>
    </w:rPr>
  </w:style>
  <w:style w:type="character" w:customStyle="1" w:styleId="194">
    <w:name w:val="样式 表格2 + 宋体 五号 Char"/>
    <w:qFormat/>
    <w:uiPriority w:val="0"/>
    <w:rPr>
      <w:rFonts w:ascii="仿宋_GB2312" w:hAnsi="Times New Roman" w:eastAsia="宋体" w:cs="Times New Roman"/>
      <w:spacing w:val="1"/>
      <w:kern w:val="2"/>
      <w:sz w:val="21"/>
      <w:szCs w:val="21"/>
      <w:lang w:val="en-US" w:eastAsia="zh-CN" w:bidi="ar-SA"/>
    </w:rPr>
  </w:style>
  <w:style w:type="paragraph" w:customStyle="1" w:styleId="195">
    <w:name w:val="报告正文"/>
    <w:basedOn w:val="1"/>
    <w:link w:val="196"/>
    <w:qFormat/>
    <w:uiPriority w:val="0"/>
    <w:pPr>
      <w:spacing w:line="360" w:lineRule="auto"/>
      <w:ind w:firstLine="200" w:firstLineChars="200"/>
    </w:pPr>
    <w:rPr>
      <w:rFonts w:ascii="宋体" w:hAnsi="宋体" w:eastAsia="宋体" w:cs="仿宋_GB2312"/>
      <w:kern w:val="0"/>
      <w:sz w:val="24"/>
      <w:szCs w:val="24"/>
    </w:rPr>
  </w:style>
  <w:style w:type="character" w:customStyle="1" w:styleId="196">
    <w:name w:val="报告正文 Char"/>
    <w:link w:val="195"/>
    <w:qFormat/>
    <w:uiPriority w:val="0"/>
    <w:rPr>
      <w:rFonts w:ascii="宋体" w:hAnsi="宋体" w:eastAsia="宋体" w:cs="仿宋_GB2312"/>
      <w:kern w:val="0"/>
      <w:sz w:val="24"/>
      <w:szCs w:val="24"/>
    </w:rPr>
  </w:style>
  <w:style w:type="paragraph" w:customStyle="1" w:styleId="197">
    <w:name w:val="PLOT"/>
    <w:basedOn w:val="1"/>
    <w:link w:val="198"/>
    <w:qFormat/>
    <w:uiPriority w:val="0"/>
    <w:pPr>
      <w:spacing w:line="360" w:lineRule="auto"/>
      <w:jc w:val="center"/>
    </w:pPr>
    <w:rPr>
      <w:rFonts w:ascii="宋体" w:hAnsi="宋体" w:eastAsia="宋体" w:cs="仿宋_GB2312"/>
      <w:b/>
      <w:kern w:val="0"/>
      <w:sz w:val="28"/>
      <w:szCs w:val="24"/>
    </w:rPr>
  </w:style>
  <w:style w:type="character" w:customStyle="1" w:styleId="198">
    <w:name w:val="PLOT Char"/>
    <w:link w:val="197"/>
    <w:qFormat/>
    <w:uiPriority w:val="0"/>
    <w:rPr>
      <w:rFonts w:ascii="宋体" w:hAnsi="宋体" w:eastAsia="宋体" w:cs="仿宋_GB2312"/>
      <w:b/>
      <w:kern w:val="0"/>
      <w:sz w:val="28"/>
      <w:szCs w:val="24"/>
    </w:rPr>
  </w:style>
  <w:style w:type="paragraph" w:customStyle="1" w:styleId="199">
    <w:name w:val="节1.2"/>
    <w:basedOn w:val="1"/>
    <w:qFormat/>
    <w:uiPriority w:val="0"/>
    <w:pPr>
      <w:autoSpaceDE w:val="0"/>
      <w:autoSpaceDN w:val="0"/>
      <w:adjustRightInd w:val="0"/>
      <w:spacing w:line="360" w:lineRule="auto"/>
      <w:outlineLvl w:val="1"/>
    </w:pPr>
    <w:rPr>
      <w:rFonts w:ascii="宋体" w:hAnsi="宋体" w:eastAsia="宋体" w:cs="仿宋_GB2312"/>
      <w:b/>
      <w:kern w:val="0"/>
      <w:sz w:val="24"/>
      <w:szCs w:val="24"/>
    </w:rPr>
  </w:style>
  <w:style w:type="paragraph" w:customStyle="1" w:styleId="200">
    <w:name w:val="TableHead"/>
    <w:basedOn w:val="21"/>
    <w:link w:val="201"/>
    <w:qFormat/>
    <w:uiPriority w:val="0"/>
    <w:pPr>
      <w:spacing w:after="0"/>
      <w:jc w:val="center"/>
    </w:pPr>
    <w:rPr>
      <w:rFonts w:ascii="宋体" w:hAnsi="宋体" w:cs="楷体_GB2312"/>
      <w:b/>
      <w:bCs/>
      <w:sz w:val="21"/>
    </w:rPr>
  </w:style>
  <w:style w:type="character" w:customStyle="1" w:styleId="201">
    <w:name w:val="TableHead Char"/>
    <w:link w:val="200"/>
    <w:qFormat/>
    <w:uiPriority w:val="0"/>
    <w:rPr>
      <w:rFonts w:ascii="宋体" w:hAnsi="宋体" w:eastAsia="宋体" w:cs="楷体_GB2312"/>
      <w:b/>
      <w:bCs/>
      <w:kern w:val="0"/>
      <w:szCs w:val="24"/>
    </w:rPr>
  </w:style>
  <w:style w:type="paragraph" w:customStyle="1" w:styleId="202">
    <w:name w:val="节1.2.3"/>
    <w:basedOn w:val="1"/>
    <w:qFormat/>
    <w:uiPriority w:val="0"/>
    <w:pPr>
      <w:autoSpaceDE w:val="0"/>
      <w:autoSpaceDN w:val="0"/>
      <w:adjustRightInd w:val="0"/>
      <w:spacing w:line="360" w:lineRule="auto"/>
      <w:outlineLvl w:val="2"/>
    </w:pPr>
    <w:rPr>
      <w:rFonts w:ascii="宋体" w:hAnsi="宋体" w:eastAsia="宋体" w:cs="仿宋_GB2312"/>
      <w:b/>
      <w:kern w:val="0"/>
      <w:sz w:val="24"/>
      <w:szCs w:val="24"/>
    </w:rPr>
  </w:style>
  <w:style w:type="paragraph" w:customStyle="1" w:styleId="203">
    <w:name w:val="Decimal Aligned"/>
    <w:basedOn w:val="1"/>
    <w:qFormat/>
    <w:uiPriority w:val="0"/>
    <w:pPr>
      <w:widowControl/>
      <w:tabs>
        <w:tab w:val="decimal" w:pos="360"/>
      </w:tabs>
      <w:spacing w:after="200" w:line="276" w:lineRule="auto"/>
      <w:jc w:val="left"/>
    </w:pPr>
    <w:rPr>
      <w:rFonts w:ascii="Calibri" w:hAnsi="Calibri" w:eastAsia="宋体" w:cs="Times New Roman"/>
      <w:kern w:val="0"/>
      <w:sz w:val="22"/>
      <w:szCs w:val="28"/>
    </w:rPr>
  </w:style>
  <w:style w:type="character" w:customStyle="1" w:styleId="204">
    <w:name w:val="脚注文本 字符"/>
    <w:basedOn w:val="47"/>
    <w:semiHidden/>
    <w:qFormat/>
    <w:uiPriority w:val="99"/>
    <w:rPr>
      <w:sz w:val="18"/>
      <w:szCs w:val="18"/>
    </w:rPr>
  </w:style>
  <w:style w:type="character" w:customStyle="1" w:styleId="205">
    <w:name w:val="脚注文本 Char1"/>
    <w:link w:val="34"/>
    <w:qFormat/>
    <w:uiPriority w:val="0"/>
    <w:rPr>
      <w:rFonts w:ascii="Calibri" w:hAnsi="Calibri" w:eastAsia="宋体" w:cs="Times New Roman"/>
      <w:kern w:val="0"/>
      <w:sz w:val="20"/>
      <w:szCs w:val="20"/>
    </w:rPr>
  </w:style>
  <w:style w:type="paragraph" w:customStyle="1" w:styleId="206">
    <w:name w:val="普通文字"/>
    <w:basedOn w:val="1"/>
    <w:qFormat/>
    <w:uiPriority w:val="0"/>
    <w:rPr>
      <w:rFonts w:ascii="宋体" w:hAnsi="Courier New" w:eastAsia="宋体" w:cs="宋体"/>
      <w:kern w:val="0"/>
      <w:sz w:val="28"/>
      <w:szCs w:val="28"/>
    </w:rPr>
  </w:style>
  <w:style w:type="paragraph" w:customStyle="1" w:styleId="207">
    <w:name w:val="copyright"/>
    <w:basedOn w:val="1"/>
    <w:qFormat/>
    <w:uiPriority w:val="0"/>
    <w:pPr>
      <w:widowControl/>
      <w:spacing w:before="100" w:beforeAutospacing="1" w:after="100" w:afterAutospacing="1" w:line="360" w:lineRule="auto"/>
      <w:jc w:val="left"/>
    </w:pPr>
    <w:rPr>
      <w:rFonts w:ascii="仿宋_GB2312" w:hAnsi="Times New Roman" w:eastAsia="宋体" w:cs="Times New Roman"/>
      <w:color w:val="000000"/>
      <w:kern w:val="0"/>
      <w:sz w:val="24"/>
      <w:szCs w:val="24"/>
    </w:rPr>
  </w:style>
  <w:style w:type="character" w:customStyle="1" w:styleId="208">
    <w:name w:val="copyright1"/>
    <w:qFormat/>
    <w:uiPriority w:val="0"/>
    <w:rPr>
      <w:rFonts w:hint="default"/>
      <w:color w:val="000000"/>
    </w:rPr>
  </w:style>
  <w:style w:type="paragraph" w:customStyle="1" w:styleId="209">
    <w:name w:val="表"/>
    <w:basedOn w:val="1"/>
    <w:link w:val="210"/>
    <w:qFormat/>
    <w:uiPriority w:val="0"/>
    <w:pPr>
      <w:adjustRightInd w:val="0"/>
      <w:spacing w:before="50" w:after="50" w:line="240" w:lineRule="atLeast"/>
      <w:jc w:val="left"/>
      <w:textAlignment w:val="baseline"/>
    </w:pPr>
    <w:rPr>
      <w:rFonts w:ascii="Times New Roman" w:hAnsi="Times New Roman" w:eastAsia="宋体" w:cs="Times New Roman"/>
      <w:kern w:val="0"/>
      <w:sz w:val="15"/>
      <w:szCs w:val="24"/>
    </w:rPr>
  </w:style>
  <w:style w:type="character" w:customStyle="1" w:styleId="210">
    <w:name w:val="表 Char"/>
    <w:link w:val="209"/>
    <w:qFormat/>
    <w:uiPriority w:val="0"/>
    <w:rPr>
      <w:rFonts w:ascii="Times New Roman" w:hAnsi="Times New Roman" w:eastAsia="宋体" w:cs="Times New Roman"/>
      <w:kern w:val="0"/>
      <w:sz w:val="15"/>
      <w:szCs w:val="24"/>
    </w:rPr>
  </w:style>
  <w:style w:type="paragraph" w:customStyle="1" w:styleId="211">
    <w:name w:val="表中文字（小四）"/>
    <w:basedOn w:val="1"/>
    <w:qFormat/>
    <w:uiPriority w:val="0"/>
    <w:pPr>
      <w:jc w:val="center"/>
    </w:pPr>
    <w:rPr>
      <w:rFonts w:ascii="Times New Roman" w:hAnsi="Times New Roman" w:eastAsia="宋体" w:cs="Times New Roman"/>
      <w:kern w:val="0"/>
      <w:sz w:val="24"/>
      <w:szCs w:val="18"/>
    </w:rPr>
  </w:style>
  <w:style w:type="paragraph" w:customStyle="1" w:styleId="212">
    <w:name w:val="表中文字（左对齐）"/>
    <w:basedOn w:val="1"/>
    <w:qFormat/>
    <w:uiPriority w:val="0"/>
    <w:pPr>
      <w:jc w:val="left"/>
    </w:pPr>
    <w:rPr>
      <w:rFonts w:ascii="Times New Roman" w:hAnsi="Times New Roman" w:eastAsia="宋体" w:cs="Times New Roman"/>
      <w:kern w:val="0"/>
      <w:sz w:val="18"/>
      <w:szCs w:val="18"/>
    </w:rPr>
  </w:style>
  <w:style w:type="character" w:customStyle="1" w:styleId="213">
    <w:name w:val="apple-style-span"/>
    <w:basedOn w:val="47"/>
    <w:qFormat/>
    <w:uiPriority w:val="0"/>
  </w:style>
  <w:style w:type="paragraph" w:customStyle="1" w:styleId="214">
    <w:name w:val="Char Char Char Char Char Char Char Char Char Char Char Char Char Char Char Char Char Char Char Char Char Char Char Char Char"/>
    <w:basedOn w:val="1"/>
    <w:semiHidden/>
    <w:qFormat/>
    <w:uiPriority w:val="0"/>
    <w:rPr>
      <w:rFonts w:ascii="Times New Roman" w:hAnsi="Times New Roman" w:eastAsia="宋体" w:cs="Times New Roman"/>
      <w:kern w:val="0"/>
      <w:sz w:val="28"/>
      <w:szCs w:val="24"/>
    </w:rPr>
  </w:style>
  <w:style w:type="character" w:customStyle="1" w:styleId="215">
    <w:name w:val="批注文字 字符1"/>
    <w:qFormat/>
    <w:uiPriority w:val="99"/>
    <w:rPr>
      <w:rFonts w:ascii="仿宋_GB2312" w:hAnsi="Times New Roman" w:eastAsia="仿宋_GB2312" w:cs="Times New Roman"/>
      <w:kern w:val="0"/>
      <w:sz w:val="24"/>
      <w:szCs w:val="24"/>
    </w:rPr>
  </w:style>
  <w:style w:type="character" w:customStyle="1" w:styleId="216">
    <w:name w:val="批注主题 字符1"/>
    <w:semiHidden/>
    <w:qFormat/>
    <w:uiPriority w:val="99"/>
    <w:rPr>
      <w:rFonts w:ascii="仿宋_GB2312" w:hAnsi="Times New Roman" w:eastAsia="仿宋_GB2312" w:cs="Times New Roman"/>
      <w:b/>
      <w:bCs/>
      <w:kern w:val="0"/>
      <w:sz w:val="24"/>
      <w:szCs w:val="24"/>
    </w:rPr>
  </w:style>
  <w:style w:type="character" w:styleId="217">
    <w:name w:val="Placeholder Text"/>
    <w:semiHidden/>
    <w:qFormat/>
    <w:uiPriority w:val="99"/>
    <w:rPr>
      <w:color w:val="808080"/>
    </w:rPr>
  </w:style>
  <w:style w:type="table" w:customStyle="1" w:styleId="218">
    <w:name w:val="网格型2"/>
    <w:basedOn w:val="45"/>
    <w:qFormat/>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0">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21">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2">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3">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24">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5">
    <w:name w:val="font11"/>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26">
    <w:name w:val="font1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2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2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23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23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23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235">
    <w:name w:val="xl73"/>
    <w:basedOn w:val="1"/>
    <w:qFormat/>
    <w:uiPriority w:val="0"/>
    <w:pPr>
      <w:widowControl/>
      <w:shd w:val="clear" w:color="000000" w:fill="FFFFFF"/>
      <w:spacing w:before="100" w:beforeAutospacing="1" w:after="100" w:afterAutospacing="1"/>
      <w:jc w:val="center"/>
    </w:pPr>
    <w:rPr>
      <w:rFonts w:ascii="Times New Roman" w:hAnsi="Times New Roman" w:eastAsia="宋体" w:cs="Times New Roman"/>
      <w:kern w:val="0"/>
      <w:sz w:val="24"/>
      <w:szCs w:val="24"/>
    </w:rPr>
  </w:style>
  <w:style w:type="paragraph" w:customStyle="1" w:styleId="23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38">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4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41">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FF0000"/>
      <w:kern w:val="0"/>
      <w:sz w:val="20"/>
      <w:szCs w:val="20"/>
    </w:rPr>
  </w:style>
  <w:style w:type="paragraph" w:customStyle="1" w:styleId="24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color w:val="FF0000"/>
      <w:kern w:val="0"/>
      <w:sz w:val="20"/>
      <w:szCs w:val="20"/>
    </w:rPr>
  </w:style>
  <w:style w:type="table" w:customStyle="1" w:styleId="243">
    <w:name w:val="网格型1"/>
    <w:basedOn w:val="45"/>
    <w:qFormat/>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8">
    <w:name w:val="xl111"/>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4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25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0">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6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4"/>
      <w:szCs w:val="24"/>
    </w:rPr>
  </w:style>
  <w:style w:type="paragraph" w:customStyle="1" w:styleId="262">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4">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6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68">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69">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7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71">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2">
    <w:name w:val="xl13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3">
    <w:name w:val="xl1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6">
    <w:name w:val="HTML Top of Form"/>
    <w:basedOn w:val="1"/>
    <w:next w:val="1"/>
    <w:link w:val="278"/>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7">
    <w:name w:val="z-窗体顶端 字符"/>
    <w:basedOn w:val="47"/>
    <w:semiHidden/>
    <w:qFormat/>
    <w:uiPriority w:val="99"/>
    <w:rPr>
      <w:rFonts w:ascii="Arial" w:hAnsi="Arial" w:cs="Arial"/>
      <w:vanish/>
      <w:sz w:val="16"/>
      <w:szCs w:val="16"/>
    </w:rPr>
  </w:style>
  <w:style w:type="character" w:customStyle="1" w:styleId="278">
    <w:name w:val="z-窗体顶端 Char1"/>
    <w:link w:val="276"/>
    <w:semiHidden/>
    <w:qFormat/>
    <w:uiPriority w:val="99"/>
    <w:rPr>
      <w:rFonts w:ascii="Arial" w:hAnsi="Arial" w:eastAsia="宋体" w:cs="Arial"/>
      <w:vanish/>
      <w:kern w:val="0"/>
      <w:sz w:val="16"/>
      <w:szCs w:val="16"/>
    </w:rPr>
  </w:style>
  <w:style w:type="paragraph" w:customStyle="1" w:styleId="279">
    <w:name w:val="HTML Bottom of Form"/>
    <w:basedOn w:val="1"/>
    <w:next w:val="1"/>
    <w:link w:val="281"/>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80">
    <w:name w:val="z-窗体底端 字符"/>
    <w:basedOn w:val="47"/>
    <w:semiHidden/>
    <w:qFormat/>
    <w:uiPriority w:val="99"/>
    <w:rPr>
      <w:rFonts w:ascii="Arial" w:hAnsi="Arial" w:cs="Arial"/>
      <w:vanish/>
      <w:sz w:val="16"/>
      <w:szCs w:val="16"/>
    </w:rPr>
  </w:style>
  <w:style w:type="character" w:customStyle="1" w:styleId="281">
    <w:name w:val="z-窗体底端 Char1"/>
    <w:link w:val="279"/>
    <w:qFormat/>
    <w:uiPriority w:val="99"/>
    <w:rPr>
      <w:rFonts w:ascii="Arial" w:hAnsi="Arial" w:eastAsia="宋体" w:cs="Arial"/>
      <w:vanish/>
      <w:kern w:val="0"/>
      <w:sz w:val="16"/>
      <w:szCs w:val="16"/>
    </w:rPr>
  </w:style>
  <w:style w:type="paragraph" w:customStyle="1" w:styleId="28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4">
    <w:name w:val="xl83"/>
    <w:basedOn w:val="1"/>
    <w:qFormat/>
    <w:uiPriority w:val="0"/>
    <w:pPr>
      <w:widowControl/>
      <w:pBdr>
        <w:top w:val="single" w:color="auto" w:sz="4" w:space="0"/>
        <w:left w:val="single" w:color="auto" w:sz="4" w:space="0"/>
        <w:bottom w:val="single" w:color="auto" w:sz="4" w:space="0"/>
        <w:right w:val="double" w:color="auto" w:sz="6"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5">
    <w:name w:val="xl84"/>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8">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8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4"/>
      <w:szCs w:val="24"/>
    </w:rPr>
  </w:style>
  <w:style w:type="paragraph" w:customStyle="1" w:styleId="29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4">
    <w:name w:val="xl93"/>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9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8">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29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30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2">
    <w:name w:val="xl10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3">
    <w:name w:val="xl102"/>
    <w:basedOn w:val="1"/>
    <w:qFormat/>
    <w:uiPriority w:val="0"/>
    <w:pPr>
      <w:widowControl/>
      <w:pBdr>
        <w:top w:val="single" w:color="auto" w:sz="4"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04">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05">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6">
    <w:name w:val="xl105"/>
    <w:basedOn w:val="1"/>
    <w:qFormat/>
    <w:uiPriority w:val="0"/>
    <w:pPr>
      <w:widowControl/>
      <w:pBdr>
        <w:top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7">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08">
    <w:name w:val="xl137"/>
    <w:basedOn w:val="1"/>
    <w:qFormat/>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B050"/>
      <w:kern w:val="0"/>
      <w:sz w:val="24"/>
      <w:szCs w:val="24"/>
    </w:rPr>
  </w:style>
  <w:style w:type="paragraph" w:customStyle="1" w:styleId="309">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10">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11">
    <w:name w:val="xl140"/>
    <w:basedOn w:val="1"/>
    <w:qFormat/>
    <w:uiPriority w:val="0"/>
    <w:pPr>
      <w:widowControl/>
      <w:pBdr>
        <w:top w:val="double" w:color="auto" w:sz="6"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12">
    <w:name w:val="xl141"/>
    <w:basedOn w:val="1"/>
    <w:qFormat/>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13">
    <w:name w:val="xl142"/>
    <w:basedOn w:val="1"/>
    <w:qFormat/>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Times New Roman" w:hAnsi="Times New Roman" w:eastAsia="宋体" w:cs="Times New Roman"/>
      <w:color w:val="008000"/>
      <w:kern w:val="0"/>
      <w:sz w:val="24"/>
      <w:szCs w:val="24"/>
    </w:rPr>
  </w:style>
  <w:style w:type="paragraph" w:customStyle="1" w:styleId="314">
    <w:name w:val="font13"/>
    <w:basedOn w:val="1"/>
    <w:qFormat/>
    <w:uiPriority w:val="0"/>
    <w:pPr>
      <w:widowControl/>
      <w:spacing w:before="100" w:beforeAutospacing="1" w:after="100" w:afterAutospacing="1"/>
      <w:jc w:val="left"/>
    </w:pPr>
    <w:rPr>
      <w:rFonts w:ascii="宋体" w:hAnsi="宋体" w:eastAsia="宋体" w:cs="宋体"/>
      <w:b/>
      <w:bCs/>
      <w:kern w:val="0"/>
      <w:sz w:val="22"/>
      <w:szCs w:val="28"/>
    </w:rPr>
  </w:style>
  <w:style w:type="paragraph" w:customStyle="1" w:styleId="315">
    <w:name w:val="font14"/>
    <w:basedOn w:val="1"/>
    <w:qFormat/>
    <w:uiPriority w:val="0"/>
    <w:pPr>
      <w:widowControl/>
      <w:spacing w:before="100" w:beforeAutospacing="1" w:after="100" w:afterAutospacing="1"/>
      <w:jc w:val="left"/>
    </w:pPr>
    <w:rPr>
      <w:rFonts w:ascii="宋体" w:hAnsi="宋体" w:eastAsia="宋体" w:cs="宋体"/>
      <w:kern w:val="0"/>
      <w:sz w:val="22"/>
      <w:szCs w:val="28"/>
    </w:rPr>
  </w:style>
  <w:style w:type="character" w:customStyle="1" w:styleId="316">
    <w:name w:val="正文首行缩进 Char2"/>
    <w:basedOn w:val="128"/>
    <w:link w:val="43"/>
    <w:semiHidden/>
    <w:qFormat/>
    <w:uiPriority w:val="99"/>
  </w:style>
  <w:style w:type="character" w:customStyle="1" w:styleId="317">
    <w:name w:val="正文首行缩进 2 Char1"/>
    <w:basedOn w:val="99"/>
    <w:link w:val="44"/>
    <w:semiHidden/>
    <w:qFormat/>
    <w:uiPriority w:val="99"/>
  </w:style>
  <w:style w:type="character" w:customStyle="1" w:styleId="318">
    <w:name w:val="标题 5 Char"/>
    <w:qFormat/>
    <w:uiPriority w:val="0"/>
    <w:rPr>
      <w:rFonts w:ascii="Calibri" w:hAnsi="Calibri" w:eastAsia="宋体" w:cs="Times New Roman"/>
      <w:b/>
      <w:bCs/>
      <w:i/>
      <w:iCs/>
      <w:kern w:val="0"/>
      <w:sz w:val="26"/>
      <w:szCs w:val="26"/>
      <w:lang w:bidi="en-US"/>
    </w:rPr>
  </w:style>
  <w:style w:type="character" w:customStyle="1" w:styleId="319">
    <w:name w:val="标题 6 Char"/>
    <w:qFormat/>
    <w:uiPriority w:val="0"/>
    <w:rPr>
      <w:rFonts w:ascii="Calibri" w:hAnsi="Calibri" w:eastAsia="宋体" w:cs="Times New Roman"/>
      <w:b/>
      <w:bCs/>
      <w:kern w:val="0"/>
      <w:sz w:val="22"/>
      <w:lang w:bidi="en-US"/>
    </w:rPr>
  </w:style>
  <w:style w:type="character" w:customStyle="1" w:styleId="320">
    <w:name w:val="标题 7 Char"/>
    <w:qFormat/>
    <w:uiPriority w:val="0"/>
    <w:rPr>
      <w:rFonts w:ascii="Calibri" w:hAnsi="Calibri" w:eastAsia="宋体" w:cs="Times New Roman"/>
      <w:kern w:val="0"/>
      <w:sz w:val="24"/>
      <w:szCs w:val="24"/>
      <w:lang w:bidi="en-US"/>
    </w:rPr>
  </w:style>
  <w:style w:type="character" w:customStyle="1" w:styleId="321">
    <w:name w:val="标题 8 Char"/>
    <w:qFormat/>
    <w:uiPriority w:val="0"/>
    <w:rPr>
      <w:rFonts w:ascii="Calibri" w:hAnsi="Calibri" w:eastAsia="宋体" w:cs="Times New Roman"/>
      <w:i/>
      <w:iCs/>
      <w:kern w:val="0"/>
      <w:sz w:val="24"/>
      <w:szCs w:val="24"/>
      <w:lang w:bidi="en-US"/>
    </w:rPr>
  </w:style>
  <w:style w:type="character" w:customStyle="1" w:styleId="322">
    <w:name w:val="标题 9 Char"/>
    <w:qFormat/>
    <w:uiPriority w:val="0"/>
    <w:rPr>
      <w:rFonts w:ascii="Cambria" w:hAnsi="Cambria" w:eastAsia="宋体" w:cs="Times New Roman"/>
      <w:kern w:val="0"/>
      <w:sz w:val="22"/>
      <w:lang w:bidi="en-US"/>
    </w:rPr>
  </w:style>
  <w:style w:type="character" w:customStyle="1" w:styleId="323">
    <w:name w:val="文档结构图 Char"/>
    <w:semiHidden/>
    <w:qFormat/>
    <w:uiPriority w:val="0"/>
    <w:rPr>
      <w:rFonts w:ascii="仿宋_GB2312" w:hAnsi="Times New Roman" w:eastAsia="仿宋_GB2312" w:cs="Times New Roman"/>
      <w:kern w:val="0"/>
      <w:sz w:val="24"/>
      <w:szCs w:val="24"/>
      <w:shd w:val="clear" w:color="auto" w:fill="000080"/>
    </w:rPr>
  </w:style>
  <w:style w:type="character" w:customStyle="1" w:styleId="324">
    <w:name w:val="正文文本缩进 Char1"/>
    <w:qFormat/>
    <w:uiPriority w:val="0"/>
    <w:rPr>
      <w:rFonts w:ascii="宋体" w:hAnsi="宋体" w:eastAsia="宋体" w:cs="Times New Roman"/>
      <w:sz w:val="24"/>
      <w:szCs w:val="24"/>
    </w:rPr>
  </w:style>
  <w:style w:type="character" w:customStyle="1" w:styleId="325">
    <w:name w:val="标题 Char"/>
    <w:qFormat/>
    <w:uiPriority w:val="0"/>
    <w:rPr>
      <w:rFonts w:ascii="Cambria" w:hAnsi="Cambria" w:eastAsia="宋体" w:cs="Times New Roman"/>
      <w:b/>
      <w:bCs/>
      <w:kern w:val="28"/>
      <w:sz w:val="32"/>
      <w:szCs w:val="32"/>
      <w:lang w:bidi="en-US"/>
    </w:rPr>
  </w:style>
  <w:style w:type="character" w:customStyle="1" w:styleId="326">
    <w:name w:val="副标题 Char"/>
    <w:qFormat/>
    <w:uiPriority w:val="0"/>
    <w:rPr>
      <w:rFonts w:ascii="Cambria" w:hAnsi="Cambria" w:eastAsia="宋体" w:cs="Times New Roman"/>
      <w:kern w:val="0"/>
      <w:sz w:val="24"/>
      <w:szCs w:val="24"/>
      <w:lang w:bidi="en-US"/>
    </w:rPr>
  </w:style>
  <w:style w:type="character" w:customStyle="1" w:styleId="327">
    <w:name w:val="无间隔 Char"/>
    <w:qFormat/>
    <w:uiPriority w:val="0"/>
    <w:rPr>
      <w:rFonts w:ascii="Calibri" w:hAnsi="Calibri" w:eastAsia="宋体" w:cs="Times New Roman"/>
      <w:kern w:val="0"/>
      <w:sz w:val="24"/>
      <w:szCs w:val="24"/>
      <w:lang w:bidi="en-US"/>
    </w:rPr>
  </w:style>
  <w:style w:type="character" w:customStyle="1" w:styleId="328">
    <w:name w:val="引用 Char"/>
    <w:qFormat/>
    <w:uiPriority w:val="0"/>
    <w:rPr>
      <w:rFonts w:ascii="Calibri" w:hAnsi="Calibri" w:eastAsia="宋体" w:cs="Times New Roman"/>
      <w:i/>
      <w:kern w:val="0"/>
      <w:sz w:val="24"/>
      <w:szCs w:val="24"/>
      <w:lang w:bidi="en-US"/>
    </w:rPr>
  </w:style>
  <w:style w:type="character" w:customStyle="1" w:styleId="329">
    <w:name w:val="明显引用 Char"/>
    <w:qFormat/>
    <w:uiPriority w:val="0"/>
    <w:rPr>
      <w:rFonts w:ascii="Calibri" w:hAnsi="Calibri" w:eastAsia="宋体" w:cs="Times New Roman"/>
      <w:b/>
      <w:i/>
      <w:kern w:val="0"/>
      <w:sz w:val="24"/>
      <w:lang w:bidi="en-US"/>
    </w:rPr>
  </w:style>
  <w:style w:type="character" w:customStyle="1" w:styleId="330">
    <w:name w:val="纯文本 Char"/>
    <w:qFormat/>
    <w:uiPriority w:val="0"/>
    <w:rPr>
      <w:rFonts w:ascii="宋体" w:hAnsi="Courier New" w:eastAsia="宋体" w:cs="Courier New"/>
      <w:sz w:val="28"/>
      <w:szCs w:val="21"/>
    </w:rPr>
  </w:style>
  <w:style w:type="character" w:customStyle="1" w:styleId="331">
    <w:name w:val="正文文本 Char"/>
    <w:qFormat/>
    <w:uiPriority w:val="0"/>
    <w:rPr>
      <w:rFonts w:ascii="Times New Roman" w:hAnsi="Times New Roman" w:eastAsia="宋体" w:cs="Times New Roman"/>
      <w:sz w:val="24"/>
      <w:szCs w:val="24"/>
    </w:rPr>
  </w:style>
  <w:style w:type="character" w:customStyle="1" w:styleId="332">
    <w:name w:val="正文文本 3 Char"/>
    <w:semiHidden/>
    <w:qFormat/>
    <w:uiPriority w:val="0"/>
    <w:rPr>
      <w:rFonts w:ascii="Calibri" w:hAnsi="Calibri" w:eastAsia="宋体" w:cs="Times New Roman"/>
      <w:kern w:val="0"/>
      <w:sz w:val="16"/>
      <w:szCs w:val="16"/>
      <w:lang w:bidi="en-US"/>
    </w:rPr>
  </w:style>
  <w:style w:type="character" w:customStyle="1" w:styleId="333">
    <w:name w:val="正文文本缩进 3 Char"/>
    <w:semiHidden/>
    <w:qFormat/>
    <w:uiPriority w:val="0"/>
    <w:rPr>
      <w:rFonts w:ascii="Calibri" w:hAnsi="Calibri" w:eastAsia="宋体" w:cs="Times New Roman"/>
      <w:kern w:val="0"/>
      <w:sz w:val="16"/>
      <w:szCs w:val="16"/>
      <w:lang w:bidi="en-US"/>
    </w:rPr>
  </w:style>
  <w:style w:type="character" w:customStyle="1" w:styleId="334">
    <w:name w:val="正文文本缩进 2 Char"/>
    <w:semiHidden/>
    <w:qFormat/>
    <w:uiPriority w:val="0"/>
    <w:rPr>
      <w:rFonts w:ascii="Times New Roman" w:hAnsi="Times New Roman" w:eastAsia="宋体" w:cs="Times New Roman"/>
      <w:sz w:val="28"/>
      <w:szCs w:val="24"/>
    </w:rPr>
  </w:style>
  <w:style w:type="character" w:customStyle="1" w:styleId="335">
    <w:name w:val="正文文本 2 Char"/>
    <w:semiHidden/>
    <w:qFormat/>
    <w:uiPriority w:val="0"/>
    <w:rPr>
      <w:rFonts w:ascii="Calibri" w:hAnsi="Calibri" w:eastAsia="宋体" w:cs="Times New Roman"/>
      <w:kern w:val="0"/>
      <w:sz w:val="24"/>
      <w:szCs w:val="24"/>
      <w:lang w:bidi="en-US"/>
    </w:rPr>
  </w:style>
  <w:style w:type="character" w:customStyle="1" w:styleId="336">
    <w:name w:val="注释标题 Char"/>
    <w:semiHidden/>
    <w:qFormat/>
    <w:uiPriority w:val="0"/>
    <w:rPr>
      <w:rFonts w:ascii="Times New Roman" w:hAnsi="Times New Roman" w:eastAsia="宋体" w:cs="Times New Roman"/>
      <w:sz w:val="28"/>
      <w:szCs w:val="24"/>
    </w:rPr>
  </w:style>
  <w:style w:type="character" w:customStyle="1" w:styleId="337">
    <w:name w:val="脚注文本 Char"/>
    <w:qFormat/>
    <w:uiPriority w:val="0"/>
    <w:rPr>
      <w:rFonts w:ascii="Calibri" w:hAnsi="Calibri" w:eastAsia="宋体" w:cs="Times New Roman"/>
      <w:kern w:val="0"/>
      <w:sz w:val="20"/>
      <w:szCs w:val="20"/>
    </w:rPr>
  </w:style>
  <w:style w:type="character" w:customStyle="1" w:styleId="338">
    <w:name w:val="批注文字 Char"/>
    <w:semiHidden/>
    <w:qFormat/>
    <w:uiPriority w:val="99"/>
    <w:rPr>
      <w:rFonts w:ascii="仿宋_GB2312" w:hAnsi="Times New Roman" w:eastAsia="仿宋_GB2312" w:cs="Times New Roman"/>
      <w:kern w:val="0"/>
      <w:sz w:val="24"/>
      <w:szCs w:val="24"/>
    </w:rPr>
  </w:style>
  <w:style w:type="character" w:customStyle="1" w:styleId="339">
    <w:name w:val="批注主题 Char"/>
    <w:semiHidden/>
    <w:qFormat/>
    <w:uiPriority w:val="99"/>
    <w:rPr>
      <w:rFonts w:ascii="仿宋_GB2312" w:hAnsi="Times New Roman" w:eastAsia="仿宋_GB2312" w:cs="Times New Roman"/>
      <w:b/>
      <w:bCs/>
      <w:kern w:val="0"/>
      <w:sz w:val="24"/>
      <w:szCs w:val="24"/>
    </w:rPr>
  </w:style>
  <w:style w:type="character" w:customStyle="1" w:styleId="340">
    <w:name w:val="z-窗体顶端 Char"/>
    <w:semiHidden/>
    <w:qFormat/>
    <w:uiPriority w:val="99"/>
    <w:rPr>
      <w:rFonts w:ascii="Arial" w:hAnsi="Arial" w:eastAsia="宋体" w:cs="Arial"/>
      <w:vanish/>
      <w:kern w:val="0"/>
      <w:sz w:val="16"/>
      <w:szCs w:val="16"/>
    </w:rPr>
  </w:style>
  <w:style w:type="character" w:customStyle="1" w:styleId="341">
    <w:name w:val="z-窗体底端 Char"/>
    <w:qFormat/>
    <w:uiPriority w:val="99"/>
    <w:rPr>
      <w:rFonts w:ascii="Arial" w:hAnsi="Arial" w:eastAsia="宋体" w:cs="Arial"/>
      <w:vanish/>
      <w:kern w:val="0"/>
      <w:sz w:val="16"/>
      <w:szCs w:val="16"/>
    </w:rPr>
  </w:style>
  <w:style w:type="character" w:customStyle="1" w:styleId="342">
    <w:name w:val="未处理的提及1"/>
    <w:basedOn w:val="47"/>
    <w:semiHidden/>
    <w:unhideWhenUsed/>
    <w:qFormat/>
    <w:uiPriority w:val="99"/>
    <w:rPr>
      <w:color w:val="605E5C"/>
      <w:shd w:val="clear" w:color="auto" w:fill="E1DFDD"/>
    </w:rPr>
  </w:style>
  <w:style w:type="character" w:customStyle="1" w:styleId="343">
    <w:name w:val="未处理的提及2"/>
    <w:basedOn w:val="47"/>
    <w:semiHidden/>
    <w:unhideWhenUsed/>
    <w:qFormat/>
    <w:uiPriority w:val="99"/>
    <w:rPr>
      <w:color w:val="605E5C"/>
      <w:shd w:val="clear" w:color="auto" w:fill="E1DFDD"/>
    </w:rPr>
  </w:style>
  <w:style w:type="paragraph" w:customStyle="1" w:styleId="344">
    <w:name w:val="Char Char Char1"/>
    <w:basedOn w:val="1"/>
    <w:semiHidden/>
    <w:qFormat/>
    <w:uiPriority w:val="0"/>
    <w:rPr>
      <w:rFonts w:ascii="Times New Roman" w:hAnsi="Times New Roman" w:eastAsia="宋体" w:cs="Times New Roman"/>
      <w:szCs w:val="24"/>
    </w:rPr>
  </w:style>
  <w:style w:type="character" w:customStyle="1" w:styleId="345">
    <w:name w:val="批注文字 字符"/>
    <w:basedOn w:val="47"/>
    <w:qFormat/>
    <w:uiPriority w:val="99"/>
  </w:style>
  <w:style w:type="character" w:customStyle="1" w:styleId="346">
    <w:name w:val="批注主题 字符"/>
    <w:basedOn w:val="345"/>
    <w:semiHidden/>
    <w:qFormat/>
    <w:uiPriority w:val="99"/>
    <w:rPr>
      <w:b/>
      <w:bCs/>
    </w:rPr>
  </w:style>
  <w:style w:type="paragraph" w:customStyle="1" w:styleId="347">
    <w:name w:val="4"/>
    <w:basedOn w:val="1"/>
    <w:next w:val="1"/>
    <w:qFormat/>
    <w:uiPriority w:val="39"/>
    <w:pPr>
      <w:spacing w:line="360" w:lineRule="auto"/>
      <w:ind w:left="240" w:firstLine="200" w:firstLineChars="200"/>
      <w:jc w:val="left"/>
    </w:pPr>
    <w:rPr>
      <w:rFonts w:ascii="Times New Roman" w:hAnsi="Times New Roman" w:eastAsia="仿宋_GB2312" w:cs="Times New Roman"/>
      <w:smallCaps/>
      <w:kern w:val="0"/>
      <w:sz w:val="20"/>
      <w:szCs w:val="20"/>
    </w:rPr>
  </w:style>
  <w:style w:type="character" w:customStyle="1" w:styleId="348">
    <w:name w:val="未处理的提及3"/>
    <w:basedOn w:val="47"/>
    <w:semiHidden/>
    <w:unhideWhenUsed/>
    <w:qFormat/>
    <w:uiPriority w:val="99"/>
    <w:rPr>
      <w:color w:val="605E5C"/>
      <w:shd w:val="clear" w:color="auto" w:fill="E1DFDD"/>
    </w:rPr>
  </w:style>
  <w:style w:type="character" w:customStyle="1" w:styleId="349">
    <w:name w:val="未处理的提及4"/>
    <w:basedOn w:val="47"/>
    <w:semiHidden/>
    <w:unhideWhenUsed/>
    <w:qFormat/>
    <w:uiPriority w:val="99"/>
    <w:rPr>
      <w:color w:val="605E5C"/>
      <w:shd w:val="clear" w:color="auto" w:fill="E1DFDD"/>
    </w:rPr>
  </w:style>
  <w:style w:type="paragraph" w:customStyle="1" w:styleId="350">
    <w:name w:val="yl右_单位"/>
    <w:basedOn w:val="1"/>
    <w:next w:val="1"/>
    <w:qFormat/>
    <w:uiPriority w:val="0"/>
    <w:pPr>
      <w:wordWrap w:val="0"/>
      <w:ind w:left="-337" w:leftChars="-337" w:right="-20" w:rightChars="-20"/>
      <w:jc w:val="right"/>
    </w:pPr>
    <w:rPr>
      <w:rFonts w:ascii="Times New Roman" w:hAnsi="Times New Roman" w:eastAsia="仿宋_GB2312" w:cs="Courier New"/>
      <w:szCs w:val="32"/>
    </w:rPr>
  </w:style>
  <w:style w:type="character" w:customStyle="1" w:styleId="351">
    <w:name w:val="未处理的提及5"/>
    <w:basedOn w:val="47"/>
    <w:semiHidden/>
    <w:unhideWhenUsed/>
    <w:qFormat/>
    <w:uiPriority w:val="99"/>
    <w:rPr>
      <w:color w:val="605E5C"/>
      <w:shd w:val="clear" w:color="auto" w:fill="E1DFDD"/>
    </w:rPr>
  </w:style>
  <w:style w:type="paragraph" w:customStyle="1" w:styleId="352">
    <w:name w:val="toa heading"/>
    <w:basedOn w:val="1"/>
    <w:next w:val="1"/>
    <w:qFormat/>
    <w:uiPriority w:val="0"/>
    <w:pPr>
      <w:spacing w:before="120" w:beforeLines="0"/>
    </w:pPr>
    <w:rPr>
      <w:rFonts w:ascii="Cambria" w:hAnsi="Cambria"/>
      <w:sz w:val="24"/>
    </w:rPr>
  </w:style>
  <w:style w:type="character" w:customStyle="1" w:styleId="353">
    <w:name w:val="font51"/>
    <w:basedOn w:val="47"/>
    <w:qFormat/>
    <w:uiPriority w:val="0"/>
    <w:rPr>
      <w:rFonts w:hint="default" w:ascii="Times New Roman" w:hAnsi="Times New Roman" w:cs="Times New Roman"/>
      <w:b/>
      <w:color w:val="000000"/>
      <w:sz w:val="24"/>
      <w:szCs w:val="24"/>
      <w:u w:val="none"/>
    </w:rPr>
  </w:style>
  <w:style w:type="character" w:customStyle="1" w:styleId="354">
    <w:name w:val="font41"/>
    <w:basedOn w:val="47"/>
    <w:qFormat/>
    <w:uiPriority w:val="0"/>
    <w:rPr>
      <w:rFonts w:hint="default" w:ascii="Times New Roman" w:hAnsi="Times New Roman" w:cs="Times New Roman"/>
      <w:b/>
      <w:color w:val="000000"/>
      <w:sz w:val="24"/>
      <w:szCs w:val="24"/>
      <w:u w:val="none"/>
      <w:vertAlign w:val="superscript"/>
    </w:rPr>
  </w:style>
  <w:style w:type="paragraph" w:customStyle="1" w:styleId="355">
    <w:name w:val="图标标题"/>
    <w:basedOn w:val="1"/>
    <w:next w:val="1"/>
    <w:qFormat/>
    <w:uiPriority w:val="39"/>
    <w:pPr>
      <w:spacing w:before="156" w:beforeLines="50" w:after="156" w:afterLines="50" w:line="240" w:lineRule="auto"/>
      <w:ind w:firstLine="0" w:firstLineChars="0"/>
      <w:jc w:val="center"/>
    </w:pPr>
    <w:rPr>
      <w:rFonts w:cs="Times New Roman"/>
      <w:b/>
      <w:smallCaps/>
      <w:snapToGrid w:val="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wmf"/><Relationship Id="rId12" Type="http://schemas.openxmlformats.org/officeDocument/2006/relationships/oleObject" Target="embeddings/oleObject2.bin"/><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492B1-1F63-4067-9048-F20BA4E15401}">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9323</Words>
  <Characters>53144</Characters>
  <Lines>442</Lines>
  <Paragraphs>124</Paragraphs>
  <TotalTime>4</TotalTime>
  <ScaleCrop>false</ScaleCrop>
  <LinksUpToDate>false</LinksUpToDate>
  <CharactersWithSpaces>62343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2019-11-21T03:23:00Z</dcterms:created>
  <dc:creator>Administrator</dc:creator>
  <cp:lastModifiedBy>堕落金刚 中校</cp:lastModifiedBy>
  <cp:lastPrinted>2018-10-24T15:23:00Z</cp:lastPrinted>
  <dcterms:modified xsi:type="dcterms:W3CDTF">2020-07-29T15:19:10Z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